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74C59" w14:textId="640EE93A" w:rsidR="008F363F" w:rsidRDefault="008F363F" w:rsidP="00A262F8">
      <w:pPr>
        <w:pStyle w:val="Heading1"/>
        <w:spacing w:before="0" w:line="360" w:lineRule="auto"/>
      </w:pPr>
      <w:bookmarkStart w:id="0" w:name="_Toc63004676"/>
      <w:r>
        <w:t xml:space="preserve">Mathematics of </w:t>
      </w:r>
      <w:r w:rsidR="008F207C">
        <w:t xml:space="preserve">Generalized Versions of </w:t>
      </w:r>
      <w:r>
        <w:t xml:space="preserve">the </w:t>
      </w:r>
      <w:r w:rsidR="00615681">
        <w:t xml:space="preserve">Melitz, </w:t>
      </w:r>
      <w:proofErr w:type="gramStart"/>
      <w:r w:rsidR="00615681">
        <w:t>Krugman</w:t>
      </w:r>
      <w:proofErr w:type="gramEnd"/>
      <w:r w:rsidR="00615681">
        <w:t xml:space="preserve"> and </w:t>
      </w:r>
      <w:r>
        <w:t xml:space="preserve">Armington Models with </w:t>
      </w:r>
      <w:r w:rsidR="00FE0D8B">
        <w:t>Detailed Derivations</w:t>
      </w:r>
      <w:bookmarkEnd w:id="0"/>
    </w:p>
    <w:p w14:paraId="2E5F0FF8" w14:textId="77777777" w:rsidR="008F363F" w:rsidRDefault="008F363F" w:rsidP="00A262F8">
      <w:pPr>
        <w:spacing w:line="360" w:lineRule="auto"/>
        <w:jc w:val="center"/>
        <w:rPr>
          <w:rFonts w:cs="Times New Roman"/>
          <w:b/>
        </w:rPr>
      </w:pPr>
    </w:p>
    <w:p w14:paraId="7A1326DA" w14:textId="361A9C08" w:rsidR="008F363F" w:rsidRPr="008F363F" w:rsidRDefault="008F363F" w:rsidP="00666D40">
      <w:pPr>
        <w:spacing w:line="360" w:lineRule="auto"/>
        <w:jc w:val="center"/>
        <w:rPr>
          <w:rFonts w:cs="Times New Roman"/>
          <w:sz w:val="24"/>
          <w:szCs w:val="24"/>
        </w:rPr>
      </w:pPr>
      <w:r w:rsidRPr="008F363F">
        <w:rPr>
          <w:rFonts w:cs="Times New Roman"/>
          <w:b/>
          <w:sz w:val="24"/>
          <w:szCs w:val="24"/>
        </w:rPr>
        <w:t>Edward J. Balistreri</w:t>
      </w:r>
      <w:r w:rsidRPr="008F363F">
        <w:rPr>
          <w:rFonts w:cs="Times New Roman"/>
          <w:sz w:val="24"/>
          <w:szCs w:val="24"/>
        </w:rPr>
        <w:t xml:space="preserve">, Associate Professor, </w:t>
      </w:r>
      <w:r w:rsidR="008F207C">
        <w:rPr>
          <w:rFonts w:cs="Times New Roman"/>
          <w:sz w:val="24"/>
          <w:szCs w:val="24"/>
        </w:rPr>
        <w:t xml:space="preserve">Department of Economics, </w:t>
      </w:r>
      <w:r w:rsidR="00355C42">
        <w:rPr>
          <w:rFonts w:cs="Times New Roman"/>
          <w:sz w:val="24"/>
          <w:szCs w:val="24"/>
        </w:rPr>
        <w:t>University of Nebraska</w:t>
      </w:r>
      <w:r w:rsidR="008F207C">
        <w:rPr>
          <w:rFonts w:cs="Times New Roman"/>
          <w:sz w:val="24"/>
          <w:szCs w:val="24"/>
        </w:rPr>
        <w:t>, Lincoln</w:t>
      </w:r>
      <w:r w:rsidR="00355C42">
        <w:rPr>
          <w:rFonts w:cs="Times New Roman"/>
          <w:sz w:val="24"/>
          <w:szCs w:val="24"/>
        </w:rPr>
        <w:t xml:space="preserve"> </w:t>
      </w:r>
      <w:r w:rsidRPr="008F363F">
        <w:rPr>
          <w:rFonts w:cs="Times New Roman"/>
          <w:sz w:val="24"/>
          <w:szCs w:val="24"/>
        </w:rPr>
        <w:t>and</w:t>
      </w:r>
      <w:r w:rsidRPr="008F363F">
        <w:rPr>
          <w:rFonts w:cs="Times New Roman"/>
          <w:sz w:val="24"/>
          <w:szCs w:val="24"/>
        </w:rPr>
        <w:tab/>
      </w:r>
    </w:p>
    <w:p w14:paraId="541448AA" w14:textId="5D329EA5" w:rsidR="00E90784" w:rsidRDefault="008F363F" w:rsidP="00A262F8">
      <w:pPr>
        <w:jc w:val="center"/>
        <w:rPr>
          <w:rFonts w:cs="Times New Roman"/>
          <w:sz w:val="24"/>
          <w:szCs w:val="24"/>
        </w:rPr>
      </w:pPr>
      <w:r w:rsidRPr="008F363F">
        <w:rPr>
          <w:rFonts w:cs="Times New Roman"/>
          <w:b/>
          <w:sz w:val="24"/>
          <w:szCs w:val="24"/>
        </w:rPr>
        <w:t>David G. Tarr</w:t>
      </w:r>
      <w:r w:rsidRPr="008F363F">
        <w:rPr>
          <w:rFonts w:cs="Times New Roman"/>
          <w:sz w:val="24"/>
          <w:szCs w:val="24"/>
        </w:rPr>
        <w:t xml:space="preserve">, </w:t>
      </w:r>
      <w:r w:rsidR="0014183B">
        <w:rPr>
          <w:rFonts w:cs="Times New Roman"/>
          <w:sz w:val="24"/>
          <w:szCs w:val="24"/>
        </w:rPr>
        <w:t>Lead Economist</w:t>
      </w:r>
      <w:r w:rsidR="008F207C">
        <w:rPr>
          <w:rFonts w:cs="Times New Roman"/>
          <w:sz w:val="24"/>
          <w:szCs w:val="24"/>
        </w:rPr>
        <w:t>, Laboratory of International Trade, Russian Presidential Academy of National Economy and Public Administration</w:t>
      </w:r>
      <w:r w:rsidR="00615681">
        <w:rPr>
          <w:rFonts w:cs="Times New Roman"/>
          <w:sz w:val="24"/>
          <w:szCs w:val="24"/>
        </w:rPr>
        <w:t xml:space="preserve"> (RANEPA)</w:t>
      </w:r>
      <w:r w:rsidR="008F207C">
        <w:rPr>
          <w:rFonts w:cs="Times New Roman"/>
          <w:sz w:val="24"/>
          <w:szCs w:val="24"/>
        </w:rPr>
        <w:t>, Moscow</w:t>
      </w:r>
    </w:p>
    <w:p w14:paraId="6ABA7D6D" w14:textId="0F6AB2E4" w:rsidR="0051494E" w:rsidRDefault="0051494E" w:rsidP="00A262F8">
      <w:pPr>
        <w:jc w:val="center"/>
        <w:rPr>
          <w:rFonts w:cs="Times New Roman"/>
          <w:sz w:val="24"/>
          <w:szCs w:val="24"/>
        </w:rPr>
      </w:pPr>
    </w:p>
    <w:p w14:paraId="0B5D84B6" w14:textId="06DE5559" w:rsidR="0051494E" w:rsidRDefault="00735855" w:rsidP="00A262F8">
      <w:pPr>
        <w:jc w:val="center"/>
        <w:rPr>
          <w:rFonts w:cs="Times New Roman"/>
          <w:sz w:val="24"/>
          <w:szCs w:val="24"/>
        </w:rPr>
      </w:pPr>
      <w:r>
        <w:rPr>
          <w:rFonts w:cs="Times New Roman"/>
          <w:sz w:val="24"/>
          <w:szCs w:val="24"/>
        </w:rPr>
        <w:t xml:space="preserve">June </w:t>
      </w:r>
      <w:r w:rsidR="00E0311C">
        <w:rPr>
          <w:rFonts w:cs="Times New Roman"/>
          <w:sz w:val="24"/>
          <w:szCs w:val="24"/>
        </w:rPr>
        <w:t>2</w:t>
      </w:r>
      <w:r w:rsidR="003121F2">
        <w:rPr>
          <w:rFonts w:cs="Times New Roman"/>
          <w:sz w:val="24"/>
          <w:szCs w:val="24"/>
        </w:rPr>
        <w:t>2</w:t>
      </w:r>
      <w:r w:rsidR="002B245C">
        <w:rPr>
          <w:rFonts w:cs="Times New Roman"/>
          <w:sz w:val="24"/>
          <w:szCs w:val="24"/>
        </w:rPr>
        <w:t xml:space="preserve">, </w:t>
      </w:r>
      <w:r w:rsidR="0051494E">
        <w:rPr>
          <w:rFonts w:cs="Times New Roman"/>
          <w:sz w:val="24"/>
          <w:szCs w:val="24"/>
        </w:rPr>
        <w:t>20</w:t>
      </w:r>
      <w:r w:rsidR="0045675A">
        <w:rPr>
          <w:rFonts w:cs="Times New Roman"/>
          <w:sz w:val="24"/>
          <w:szCs w:val="24"/>
        </w:rPr>
        <w:t>2</w:t>
      </w:r>
      <w:r w:rsidR="00E667E1">
        <w:rPr>
          <w:rFonts w:cs="Times New Roman"/>
          <w:sz w:val="24"/>
          <w:szCs w:val="24"/>
        </w:rPr>
        <w:t>1</w:t>
      </w:r>
    </w:p>
    <w:p w14:paraId="1845679F" w14:textId="39A50D36" w:rsidR="00696134" w:rsidRDefault="00696134" w:rsidP="00A262F8">
      <w:pPr>
        <w:jc w:val="center"/>
        <w:rPr>
          <w:rFonts w:cs="Times New Roman"/>
          <w:sz w:val="24"/>
          <w:szCs w:val="24"/>
        </w:rPr>
      </w:pPr>
    </w:p>
    <w:p w14:paraId="4DA9B6C5" w14:textId="77777777" w:rsidR="003A4A40" w:rsidRDefault="003A4A40" w:rsidP="00696134">
      <w:pPr>
        <w:rPr>
          <w:b/>
          <w:bCs/>
          <w:sz w:val="24"/>
          <w:szCs w:val="24"/>
        </w:rPr>
      </w:pPr>
    </w:p>
    <w:p w14:paraId="5B6F4779" w14:textId="318DE610" w:rsidR="005E242D" w:rsidRDefault="00B50D71" w:rsidP="005E242D">
      <w:r w:rsidRPr="00B50D71">
        <w:rPr>
          <w:b/>
          <w:bCs/>
          <w:sz w:val="24"/>
          <w:szCs w:val="24"/>
        </w:rPr>
        <w:t>Abstract:</w:t>
      </w:r>
      <w:r>
        <w:t xml:space="preserve"> </w:t>
      </w:r>
      <w:r w:rsidR="005E242D">
        <w:t>We provide detailed textbook style mathematical derivations of an extended version of the heterogenous firms model of Melitz (2003), as well as the Armington (1969) and Krugman (1980) models. Our model of heterogeneous firms extends the model of Melitz (2003) by allowing multiple sectors, intermediates, heterogeneous regions based on data, labor-leisure choice, initial heterogeneous tariffs as well as iceberg trade costs, multiple factors of production</w:t>
      </w:r>
      <w:r w:rsidR="00553236">
        <w:t xml:space="preserve">, </w:t>
      </w:r>
      <w:r w:rsidR="005E242D">
        <w:t>the possibility of sector-specific inputs</w:t>
      </w:r>
      <w:r w:rsidR="00553236">
        <w:t xml:space="preserve"> and trade balances based on data</w:t>
      </w:r>
      <w:r w:rsidR="005E242D">
        <w:t>.</w:t>
      </w:r>
      <w:r w:rsidR="00553236">
        <w:t xml:space="preserve"> </w:t>
      </w:r>
      <w:r w:rsidR="005E242D">
        <w:t xml:space="preserve"> </w:t>
      </w:r>
      <w:r w:rsidR="00014EBE">
        <w:t xml:space="preserve">In addition to policy shocks based on iceberg trade costs, we also incorporate global and unilateral tariff policy shocks. We provide detailed derivations of all these extensions. </w:t>
      </w:r>
      <w:proofErr w:type="gramStart"/>
      <w:r w:rsidR="00427882">
        <w:t>Despite the fact that</w:t>
      </w:r>
      <w:proofErr w:type="gramEnd"/>
      <w:r w:rsidR="00427882">
        <w:t xml:space="preserve"> the models in this paper are extensions </w:t>
      </w:r>
      <w:r w:rsidR="00D4178F">
        <w:t xml:space="preserve">in numerous directions </w:t>
      </w:r>
      <w:r w:rsidR="00427882">
        <w:t xml:space="preserve">of the basic </w:t>
      </w:r>
      <w:r w:rsidR="00D4178F">
        <w:t xml:space="preserve">international trade model of </w:t>
      </w:r>
      <w:r w:rsidR="00427882">
        <w:t xml:space="preserve">heterogeneous firms, the pedagogical approach in this paper should substantially facilitate </w:t>
      </w:r>
      <w:r w:rsidR="006676CD">
        <w:t>the accessibility of the applied heterogenous-firms model</w:t>
      </w:r>
      <w:r w:rsidR="004D0C91">
        <w:t xml:space="preserve"> of</w:t>
      </w:r>
      <w:r w:rsidR="006676CD">
        <w:t xml:space="preserve"> international trade for students and reviewers</w:t>
      </w:r>
      <w:r w:rsidR="00427882">
        <w:t xml:space="preserve">. </w:t>
      </w:r>
      <w:r w:rsidR="009B1CAD">
        <w:t>Balistreri and Tarr (20</w:t>
      </w:r>
      <w:r w:rsidR="001E36D0">
        <w:t>20</w:t>
      </w:r>
      <w:r w:rsidR="009B1CAD">
        <w:t xml:space="preserve">) apply these models to data where they assess the relative welfare impacts of trade cost reductions. </w:t>
      </w:r>
      <w:r w:rsidR="0014183B">
        <w:t>This paper documents th</w:t>
      </w:r>
      <w:r w:rsidR="00A576D2">
        <w:t xml:space="preserve">e equations of those </w:t>
      </w:r>
      <w:proofErr w:type="gramStart"/>
      <w:r w:rsidR="0014183B">
        <w:t>model</w:t>
      </w:r>
      <w:r w:rsidR="00A576D2">
        <w:t>s</w:t>
      </w:r>
      <w:proofErr w:type="gramEnd"/>
      <w:r w:rsidR="0014183B">
        <w:t xml:space="preserve"> and w</w:t>
      </w:r>
      <w:r w:rsidR="005E242D">
        <w:t xml:space="preserve">e hope </w:t>
      </w:r>
      <w:r w:rsidR="0014183B">
        <w:t xml:space="preserve">it </w:t>
      </w:r>
      <w:r w:rsidR="005E242D">
        <w:t>will be a clear roadmap for understanding and constructing modern multi-sector, multi-region international trade models that must be fitted to data.</w:t>
      </w:r>
      <w:r w:rsidR="009B1CAD">
        <w:t xml:space="preserve"> </w:t>
      </w:r>
    </w:p>
    <w:p w14:paraId="462EC39F" w14:textId="0B1380B5" w:rsidR="009B1CAD" w:rsidRDefault="009B1CAD" w:rsidP="005E242D"/>
    <w:p w14:paraId="555DD7C0" w14:textId="77777777" w:rsidR="003A4A40" w:rsidRDefault="003A4A40" w:rsidP="00696134"/>
    <w:p w14:paraId="485F7844" w14:textId="48AE3689" w:rsidR="003A4A40" w:rsidRDefault="00B50D71" w:rsidP="00696134">
      <w:r>
        <w:t>Keywords: heterogeneous firms</w:t>
      </w:r>
      <w:r w:rsidR="00D63371">
        <w:t>,</w:t>
      </w:r>
      <w:r>
        <w:t xml:space="preserve"> heterogeneous regions</w:t>
      </w:r>
      <w:r w:rsidR="00D63371">
        <w:t>,</w:t>
      </w:r>
      <w:r>
        <w:t xml:space="preserve"> gains from </w:t>
      </w:r>
      <w:r w:rsidR="00D019C4">
        <w:t xml:space="preserve">the new </w:t>
      </w:r>
      <w:r>
        <w:t>trade</w:t>
      </w:r>
      <w:r w:rsidR="00D019C4">
        <w:t xml:space="preserve"> theory</w:t>
      </w:r>
      <w:r w:rsidR="00D63371">
        <w:t>,</w:t>
      </w:r>
      <w:r>
        <w:t xml:space="preserve"> </w:t>
      </w:r>
      <w:r w:rsidR="00D63371">
        <w:t xml:space="preserve">intermediates, </w:t>
      </w:r>
      <w:r w:rsidR="00D019C4">
        <w:t>labor-leisure choice</w:t>
      </w:r>
      <w:r w:rsidR="003A4A40">
        <w:t>.</w:t>
      </w:r>
    </w:p>
    <w:p w14:paraId="355B56BA" w14:textId="77777777" w:rsidR="003A4A40" w:rsidRDefault="003A4A40" w:rsidP="00696134"/>
    <w:p w14:paraId="4D639A54" w14:textId="6FB90571" w:rsidR="00E911A0" w:rsidRPr="0001768E" w:rsidRDefault="003A4A40" w:rsidP="003A4A40">
      <w:pPr>
        <w:rPr>
          <w:rFonts w:cs="Times New Roman"/>
          <w:sz w:val="24"/>
          <w:szCs w:val="24"/>
          <w:lang w:val="fr-FR"/>
        </w:rPr>
      </w:pPr>
      <w:r w:rsidRPr="0001768E">
        <w:rPr>
          <w:lang w:val="fr-FR"/>
        </w:rPr>
        <w:t xml:space="preserve">JEL </w:t>
      </w:r>
      <w:proofErr w:type="gramStart"/>
      <w:r w:rsidRPr="0001768E">
        <w:rPr>
          <w:lang w:val="fr-FR"/>
        </w:rPr>
        <w:t>classification:</w:t>
      </w:r>
      <w:proofErr w:type="gramEnd"/>
      <w:r w:rsidRPr="0001768E">
        <w:rPr>
          <w:lang w:val="fr-FR"/>
        </w:rPr>
        <w:t xml:space="preserve"> F12</w:t>
      </w:r>
      <w:r w:rsidR="00D63371" w:rsidRPr="0001768E">
        <w:rPr>
          <w:lang w:val="fr-FR"/>
        </w:rPr>
        <w:t>,</w:t>
      </w:r>
      <w:r w:rsidRPr="0001768E">
        <w:rPr>
          <w:lang w:val="fr-FR"/>
        </w:rPr>
        <w:t xml:space="preserve"> F13</w:t>
      </w:r>
      <w:r w:rsidR="00D63371" w:rsidRPr="0001768E">
        <w:rPr>
          <w:lang w:val="fr-FR"/>
        </w:rPr>
        <w:t>,</w:t>
      </w:r>
      <w:r w:rsidRPr="0001768E">
        <w:rPr>
          <w:lang w:val="fr-FR"/>
        </w:rPr>
        <w:t xml:space="preserve"> C65</w:t>
      </w:r>
      <w:r w:rsidR="00D63371" w:rsidRPr="0001768E">
        <w:rPr>
          <w:lang w:val="fr-FR"/>
        </w:rPr>
        <w:t>,</w:t>
      </w:r>
      <w:r w:rsidRPr="0001768E">
        <w:rPr>
          <w:lang w:val="fr-FR"/>
        </w:rPr>
        <w:t xml:space="preserve"> C68</w:t>
      </w:r>
      <w:r w:rsidR="00D63371" w:rsidRPr="0001768E">
        <w:rPr>
          <w:lang w:val="fr-FR"/>
        </w:rPr>
        <w:t>,</w:t>
      </w:r>
      <w:r w:rsidRPr="0001768E">
        <w:rPr>
          <w:lang w:val="fr-FR"/>
        </w:rPr>
        <w:t xml:space="preserve"> D58</w:t>
      </w:r>
    </w:p>
    <w:p w14:paraId="6D20003E" w14:textId="7FB64913" w:rsidR="00E911A0" w:rsidRPr="0001768E" w:rsidRDefault="00E911A0" w:rsidP="00A262F8">
      <w:pPr>
        <w:jc w:val="center"/>
        <w:rPr>
          <w:rFonts w:cs="Times New Roman"/>
          <w:sz w:val="24"/>
          <w:szCs w:val="24"/>
          <w:lang w:val="fr-FR"/>
        </w:rPr>
      </w:pPr>
    </w:p>
    <w:p w14:paraId="64FD6715" w14:textId="37F9E35B" w:rsidR="00E911A0" w:rsidRPr="00B80CCC" w:rsidRDefault="00E911A0" w:rsidP="00E911A0">
      <w:pPr>
        <w:rPr>
          <w:rFonts w:cs="Times New Roman"/>
          <w:sz w:val="20"/>
          <w:szCs w:val="20"/>
        </w:rPr>
      </w:pPr>
      <w:r w:rsidRPr="00B80CCC">
        <w:rPr>
          <w:rFonts w:cs="Times New Roman"/>
          <w:sz w:val="20"/>
          <w:szCs w:val="20"/>
        </w:rPr>
        <w:t>*</w:t>
      </w:r>
      <w:r w:rsidRPr="00DE1FA6">
        <w:rPr>
          <w:rFonts w:cs="Times New Roman"/>
          <w:sz w:val="20"/>
          <w:szCs w:val="20"/>
        </w:rPr>
        <w:t xml:space="preserve"> </w:t>
      </w:r>
      <w:r w:rsidRPr="00B80CCC">
        <w:rPr>
          <w:rFonts w:cs="Times New Roman"/>
          <w:sz w:val="20"/>
          <w:szCs w:val="20"/>
        </w:rPr>
        <w:t xml:space="preserve">We thank </w:t>
      </w:r>
      <w:r>
        <w:rPr>
          <w:rFonts w:cs="Times New Roman"/>
          <w:sz w:val="20"/>
          <w:szCs w:val="20"/>
        </w:rPr>
        <w:t xml:space="preserve">Thomas Rutherford, </w:t>
      </w:r>
      <w:r w:rsidR="00C72307">
        <w:rPr>
          <w:rFonts w:cs="Times New Roman"/>
          <w:sz w:val="20"/>
          <w:szCs w:val="20"/>
        </w:rPr>
        <w:t xml:space="preserve">Avinash Dixit, Jonathan Dingel, </w:t>
      </w:r>
      <w:r w:rsidR="00D1718C">
        <w:rPr>
          <w:rFonts w:cs="Times New Roman"/>
          <w:sz w:val="20"/>
          <w:szCs w:val="20"/>
        </w:rPr>
        <w:t xml:space="preserve">Stephen Turnovsky, </w:t>
      </w:r>
      <w:r w:rsidR="009E25A5" w:rsidRPr="00B80CCC">
        <w:rPr>
          <w:rFonts w:cs="Times New Roman"/>
          <w:sz w:val="20"/>
          <w:szCs w:val="20"/>
        </w:rPr>
        <w:t xml:space="preserve">Maryla Maliszewska, </w:t>
      </w:r>
      <w:r w:rsidR="001D7DBC">
        <w:rPr>
          <w:rFonts w:cs="Times New Roman"/>
          <w:sz w:val="20"/>
          <w:szCs w:val="20"/>
        </w:rPr>
        <w:t xml:space="preserve">Thomas Hertel, Peter Dixon, </w:t>
      </w:r>
      <w:r w:rsidR="009E25A5" w:rsidRPr="00B80CCC">
        <w:rPr>
          <w:rFonts w:cs="Times New Roman"/>
          <w:sz w:val="20"/>
          <w:szCs w:val="20"/>
        </w:rPr>
        <w:t>Russell Hillberry</w:t>
      </w:r>
      <w:r w:rsidR="007232BD">
        <w:rPr>
          <w:rFonts w:cs="Times New Roman"/>
          <w:sz w:val="20"/>
          <w:szCs w:val="20"/>
        </w:rPr>
        <w:t xml:space="preserve"> and </w:t>
      </w:r>
      <w:r w:rsidRPr="00B80CCC">
        <w:rPr>
          <w:rFonts w:cs="Times New Roman"/>
          <w:sz w:val="20"/>
          <w:szCs w:val="20"/>
        </w:rPr>
        <w:t>Aaditya Mattoo</w:t>
      </w:r>
      <w:r>
        <w:rPr>
          <w:rFonts w:cs="Times New Roman"/>
          <w:sz w:val="20"/>
          <w:szCs w:val="20"/>
        </w:rPr>
        <w:t xml:space="preserve"> f</w:t>
      </w:r>
      <w:r w:rsidRPr="00B80CCC">
        <w:rPr>
          <w:rFonts w:cs="Times New Roman"/>
          <w:sz w:val="20"/>
          <w:szCs w:val="20"/>
        </w:rPr>
        <w:t>or comments.</w:t>
      </w:r>
      <w:r>
        <w:rPr>
          <w:rFonts w:cs="Times New Roman"/>
          <w:sz w:val="20"/>
          <w:szCs w:val="20"/>
        </w:rPr>
        <w:t xml:space="preserve"> </w:t>
      </w:r>
      <w:r w:rsidRPr="00B80CCC">
        <w:rPr>
          <w:rFonts w:cs="Times New Roman"/>
          <w:sz w:val="20"/>
          <w:szCs w:val="20"/>
        </w:rPr>
        <w:t>The authors gratefully acknowledge support from the World Bank Research Committee under grant RF-P159745-RESE-BBRSB</w:t>
      </w:r>
      <w:r>
        <w:rPr>
          <w:rFonts w:cs="Times New Roman"/>
          <w:sz w:val="20"/>
          <w:szCs w:val="20"/>
        </w:rPr>
        <w:t>.</w:t>
      </w:r>
      <w:r w:rsidRPr="00B80CCC">
        <w:rPr>
          <w:rFonts w:cs="Times New Roman"/>
          <w:sz w:val="20"/>
          <w:szCs w:val="20"/>
        </w:rPr>
        <w:t xml:space="preserve"> </w:t>
      </w:r>
      <w:r w:rsidRPr="009624A1">
        <w:rPr>
          <w:sz w:val="20"/>
          <w:szCs w:val="20"/>
        </w:rPr>
        <w:t>Balistreri also acknowledges base support from the USDA National Institute of Food and Agriculture (NIFA) Hatch Project [grant number 1010309].</w:t>
      </w:r>
      <w:r>
        <w:t xml:space="preserve"> </w:t>
      </w:r>
      <w:r w:rsidR="00427882" w:rsidRPr="00A94041">
        <w:rPr>
          <w:rFonts w:cs="Times New Roman"/>
          <w:sz w:val="20"/>
          <w:szCs w:val="20"/>
        </w:rPr>
        <w:t xml:space="preserve">Tarr </w:t>
      </w:r>
      <w:r w:rsidR="00A94041" w:rsidRPr="00A94041">
        <w:rPr>
          <w:rFonts w:cs="Times New Roman"/>
          <w:sz w:val="20"/>
          <w:szCs w:val="20"/>
        </w:rPr>
        <w:t xml:space="preserve">acknowledges support for his research from </w:t>
      </w:r>
      <w:r w:rsidR="00427882" w:rsidRPr="00A94041">
        <w:rPr>
          <w:rFonts w:cs="Times New Roman"/>
          <w:sz w:val="20"/>
          <w:szCs w:val="20"/>
        </w:rPr>
        <w:t xml:space="preserve">the Government of the Russian Federation </w:t>
      </w:r>
      <w:r w:rsidR="00A94041" w:rsidRPr="00A94041">
        <w:rPr>
          <w:rFonts w:cs="Times New Roman"/>
          <w:sz w:val="20"/>
          <w:szCs w:val="20"/>
        </w:rPr>
        <w:t>t</w:t>
      </w:r>
      <w:r w:rsidR="00EC3906">
        <w:rPr>
          <w:rFonts w:cs="Times New Roman"/>
          <w:sz w:val="20"/>
          <w:szCs w:val="20"/>
        </w:rPr>
        <w:t xml:space="preserve">hrough support to </w:t>
      </w:r>
      <w:r w:rsidR="007232BD">
        <w:rPr>
          <w:rFonts w:cs="Times New Roman"/>
          <w:sz w:val="20"/>
          <w:szCs w:val="20"/>
        </w:rPr>
        <w:t xml:space="preserve">the </w:t>
      </w:r>
      <w:r w:rsidR="007232BD" w:rsidRPr="00A94041">
        <w:rPr>
          <w:rFonts w:cs="Times New Roman"/>
          <w:sz w:val="20"/>
          <w:szCs w:val="20"/>
        </w:rPr>
        <w:t xml:space="preserve">Laboratory of International Trade </w:t>
      </w:r>
      <w:r w:rsidR="007232BD">
        <w:rPr>
          <w:rFonts w:cs="Times New Roman"/>
          <w:sz w:val="20"/>
          <w:szCs w:val="20"/>
        </w:rPr>
        <w:t xml:space="preserve">at </w:t>
      </w:r>
      <w:r w:rsidR="00A94041" w:rsidRPr="00A94041">
        <w:rPr>
          <w:rFonts w:cs="Times New Roman"/>
          <w:sz w:val="20"/>
          <w:szCs w:val="20"/>
        </w:rPr>
        <w:t>RANEPA</w:t>
      </w:r>
      <w:r w:rsidR="00427882" w:rsidRPr="00A94041">
        <w:rPr>
          <w:rFonts w:cs="Times New Roman"/>
          <w:sz w:val="20"/>
          <w:szCs w:val="20"/>
        </w:rPr>
        <w:t>.</w:t>
      </w:r>
      <w:r w:rsidR="00427882">
        <w:t xml:space="preserve"> </w:t>
      </w:r>
      <w:r w:rsidRPr="00B80CCC">
        <w:rPr>
          <w:rFonts w:cs="Times New Roman"/>
          <w:sz w:val="20"/>
          <w:szCs w:val="20"/>
        </w:rPr>
        <w:t>The views expressed are those of the authors and do not necessarily reflect those of the World Bank, its Executive Directors or those acknowledged.</w:t>
      </w:r>
    </w:p>
    <w:p w14:paraId="16917335" w14:textId="77777777" w:rsidR="00E911A0" w:rsidRDefault="00E911A0" w:rsidP="00A262F8">
      <w:pPr>
        <w:jc w:val="center"/>
        <w:rPr>
          <w:rFonts w:cs="Times New Roman"/>
          <w:sz w:val="24"/>
          <w:szCs w:val="24"/>
        </w:rPr>
      </w:pPr>
    </w:p>
    <w:p w14:paraId="54FDAFC3" w14:textId="77777777" w:rsidR="00E90784" w:rsidRDefault="00E90784">
      <w:pPr>
        <w:spacing w:after="160" w:line="259" w:lineRule="auto"/>
        <w:rPr>
          <w:rFonts w:cs="Times New Roman"/>
          <w:sz w:val="24"/>
          <w:szCs w:val="24"/>
        </w:rPr>
      </w:pPr>
      <w:r>
        <w:rPr>
          <w:rFonts w:cs="Times New Roman"/>
          <w:sz w:val="24"/>
          <w:szCs w:val="24"/>
        </w:rPr>
        <w:br w:type="page"/>
      </w:r>
    </w:p>
    <w:p w14:paraId="210B8F25" w14:textId="77777777" w:rsidR="008F363F" w:rsidRDefault="008F363F" w:rsidP="00A262F8">
      <w:pPr>
        <w:jc w:val="center"/>
        <w:rPr>
          <w:rFonts w:cs="Times New Roman"/>
          <w:sz w:val="24"/>
          <w:szCs w:val="24"/>
        </w:rPr>
      </w:pPr>
    </w:p>
    <w:p w14:paraId="2C894E6E" w14:textId="2A928A89" w:rsidR="00E90784" w:rsidRDefault="00E90784" w:rsidP="00A262F8">
      <w:pPr>
        <w:jc w:val="center"/>
        <w:rPr>
          <w:rFonts w:cs="Times New Roman"/>
          <w:sz w:val="24"/>
          <w:szCs w:val="24"/>
        </w:rPr>
      </w:pPr>
    </w:p>
    <w:sdt>
      <w:sdtPr>
        <w:rPr>
          <w:rFonts w:ascii="Times New Roman" w:eastAsiaTheme="minorHAnsi" w:hAnsi="Times New Roman" w:cstheme="minorBidi"/>
          <w:color w:val="auto"/>
          <w:sz w:val="22"/>
          <w:szCs w:val="22"/>
        </w:rPr>
        <w:id w:val="-1022171822"/>
        <w:docPartObj>
          <w:docPartGallery w:val="Table of Contents"/>
          <w:docPartUnique/>
        </w:docPartObj>
      </w:sdtPr>
      <w:sdtEndPr>
        <w:rPr>
          <w:b/>
          <w:bCs/>
          <w:noProof/>
          <w:color w:val="000000" w:themeColor="text1"/>
        </w:rPr>
      </w:sdtEndPr>
      <w:sdtContent>
        <w:p w14:paraId="02D1D33C" w14:textId="7F8D0F1B" w:rsidR="00E90784" w:rsidRDefault="00E90784">
          <w:pPr>
            <w:pStyle w:val="TOCHeading"/>
          </w:pPr>
          <w:r>
            <w:t>Table of Contents</w:t>
          </w:r>
        </w:p>
        <w:p w14:paraId="4EF1DD52" w14:textId="51C669CE" w:rsidR="00866CD3" w:rsidRDefault="00E90784">
          <w:pPr>
            <w:pStyle w:val="TOC1"/>
            <w:rPr>
              <w:rFonts w:asciiTheme="minorHAnsi" w:eastAsiaTheme="minorEastAsia" w:hAnsiTheme="minorHAnsi"/>
              <w:noProof/>
            </w:rPr>
          </w:pPr>
          <w:r>
            <w:fldChar w:fldCharType="begin"/>
          </w:r>
          <w:r>
            <w:instrText xml:space="preserve"> TOC \o "1-3" \h \z \u </w:instrText>
          </w:r>
          <w:r>
            <w:fldChar w:fldCharType="separate"/>
          </w:r>
          <w:hyperlink w:anchor="_Toc63004676" w:history="1">
            <w:r w:rsidR="00866CD3" w:rsidRPr="004500AF">
              <w:rPr>
                <w:rStyle w:val="Hyperlink"/>
                <w:noProof/>
              </w:rPr>
              <w:t>Mathematics of Generalized Versions of the Melitz, Krugman and Armington Models with Detailed Derivations</w:t>
            </w:r>
            <w:r w:rsidR="00866CD3">
              <w:rPr>
                <w:noProof/>
                <w:webHidden/>
              </w:rPr>
              <w:tab/>
            </w:r>
            <w:r w:rsidR="00866CD3">
              <w:rPr>
                <w:noProof/>
                <w:webHidden/>
              </w:rPr>
              <w:fldChar w:fldCharType="begin"/>
            </w:r>
            <w:r w:rsidR="00866CD3">
              <w:rPr>
                <w:noProof/>
                <w:webHidden/>
              </w:rPr>
              <w:instrText xml:space="preserve"> PAGEREF _Toc63004676 \h </w:instrText>
            </w:r>
            <w:r w:rsidR="00866CD3">
              <w:rPr>
                <w:noProof/>
                <w:webHidden/>
              </w:rPr>
            </w:r>
            <w:r w:rsidR="00866CD3">
              <w:rPr>
                <w:noProof/>
                <w:webHidden/>
              </w:rPr>
              <w:fldChar w:fldCharType="separate"/>
            </w:r>
            <w:r w:rsidR="006C6F36">
              <w:rPr>
                <w:noProof/>
                <w:webHidden/>
              </w:rPr>
              <w:t>i</w:t>
            </w:r>
            <w:r w:rsidR="00866CD3">
              <w:rPr>
                <w:noProof/>
                <w:webHidden/>
              </w:rPr>
              <w:fldChar w:fldCharType="end"/>
            </w:r>
          </w:hyperlink>
        </w:p>
        <w:p w14:paraId="2FC47E3D" w14:textId="47D2A794" w:rsidR="00866CD3" w:rsidRDefault="006D073C">
          <w:pPr>
            <w:pStyle w:val="TOC1"/>
            <w:rPr>
              <w:rFonts w:asciiTheme="minorHAnsi" w:eastAsiaTheme="minorEastAsia" w:hAnsiTheme="minorHAnsi"/>
              <w:noProof/>
            </w:rPr>
          </w:pPr>
          <w:hyperlink w:anchor="_Toc63004677" w:history="1">
            <w:r w:rsidR="00866CD3" w:rsidRPr="004500AF">
              <w:rPr>
                <w:rStyle w:val="Hyperlink"/>
                <w:noProof/>
              </w:rPr>
              <w:t>1.</w:t>
            </w:r>
            <w:r w:rsidR="00866CD3">
              <w:rPr>
                <w:rFonts w:asciiTheme="minorHAnsi" w:eastAsiaTheme="minorEastAsia" w:hAnsiTheme="minorHAnsi"/>
                <w:noProof/>
              </w:rPr>
              <w:tab/>
            </w:r>
            <w:r w:rsidR="00866CD3" w:rsidRPr="004500AF">
              <w:rPr>
                <w:rStyle w:val="Hyperlink"/>
                <w:noProof/>
              </w:rPr>
              <w:t>Introduction</w:t>
            </w:r>
            <w:r w:rsidR="00866CD3">
              <w:rPr>
                <w:noProof/>
                <w:webHidden/>
              </w:rPr>
              <w:tab/>
            </w:r>
            <w:r w:rsidR="00866CD3">
              <w:rPr>
                <w:noProof/>
                <w:webHidden/>
              </w:rPr>
              <w:fldChar w:fldCharType="begin"/>
            </w:r>
            <w:r w:rsidR="00866CD3">
              <w:rPr>
                <w:noProof/>
                <w:webHidden/>
              </w:rPr>
              <w:instrText xml:space="preserve"> PAGEREF _Toc63004677 \h </w:instrText>
            </w:r>
            <w:r w:rsidR="00866CD3">
              <w:rPr>
                <w:noProof/>
                <w:webHidden/>
              </w:rPr>
            </w:r>
            <w:r w:rsidR="00866CD3">
              <w:rPr>
                <w:noProof/>
                <w:webHidden/>
              </w:rPr>
              <w:fldChar w:fldCharType="separate"/>
            </w:r>
            <w:r w:rsidR="006C6F36">
              <w:rPr>
                <w:noProof/>
                <w:webHidden/>
              </w:rPr>
              <w:t>1</w:t>
            </w:r>
            <w:r w:rsidR="00866CD3">
              <w:rPr>
                <w:noProof/>
                <w:webHidden/>
              </w:rPr>
              <w:fldChar w:fldCharType="end"/>
            </w:r>
          </w:hyperlink>
        </w:p>
        <w:p w14:paraId="202BAFC5" w14:textId="0636E331" w:rsidR="00866CD3" w:rsidRDefault="006D073C">
          <w:pPr>
            <w:pStyle w:val="TOC2"/>
            <w:rPr>
              <w:rFonts w:asciiTheme="minorHAnsi" w:eastAsiaTheme="minorEastAsia" w:hAnsiTheme="minorHAnsi"/>
              <w:noProof/>
            </w:rPr>
          </w:pPr>
          <w:hyperlink w:anchor="_Toc63004678" w:history="1">
            <w:r w:rsidR="00866CD3" w:rsidRPr="004500AF">
              <w:rPr>
                <w:rStyle w:val="Hyperlink"/>
                <w:noProof/>
              </w:rPr>
              <w:t>1.1 Motivation</w:t>
            </w:r>
            <w:r w:rsidR="00866CD3">
              <w:rPr>
                <w:noProof/>
                <w:webHidden/>
              </w:rPr>
              <w:tab/>
            </w:r>
            <w:r w:rsidR="00866CD3">
              <w:rPr>
                <w:noProof/>
                <w:webHidden/>
              </w:rPr>
              <w:fldChar w:fldCharType="begin"/>
            </w:r>
            <w:r w:rsidR="00866CD3">
              <w:rPr>
                <w:noProof/>
                <w:webHidden/>
              </w:rPr>
              <w:instrText xml:space="preserve"> PAGEREF _Toc63004678 \h </w:instrText>
            </w:r>
            <w:r w:rsidR="00866CD3">
              <w:rPr>
                <w:noProof/>
                <w:webHidden/>
              </w:rPr>
            </w:r>
            <w:r w:rsidR="00866CD3">
              <w:rPr>
                <w:noProof/>
                <w:webHidden/>
              </w:rPr>
              <w:fldChar w:fldCharType="separate"/>
            </w:r>
            <w:r w:rsidR="006C6F36">
              <w:rPr>
                <w:noProof/>
                <w:webHidden/>
              </w:rPr>
              <w:t>1</w:t>
            </w:r>
            <w:r w:rsidR="00866CD3">
              <w:rPr>
                <w:noProof/>
                <w:webHidden/>
              </w:rPr>
              <w:fldChar w:fldCharType="end"/>
            </w:r>
          </w:hyperlink>
        </w:p>
        <w:p w14:paraId="4702E897" w14:textId="5ADCB974" w:rsidR="00866CD3" w:rsidRDefault="006D073C">
          <w:pPr>
            <w:pStyle w:val="TOC2"/>
            <w:tabs>
              <w:tab w:val="left" w:pos="880"/>
            </w:tabs>
            <w:rPr>
              <w:rFonts w:asciiTheme="minorHAnsi" w:eastAsiaTheme="minorEastAsia" w:hAnsiTheme="minorHAnsi"/>
              <w:noProof/>
            </w:rPr>
          </w:pPr>
          <w:hyperlink w:anchor="_Toc63004679" w:history="1">
            <w:r w:rsidR="00866CD3" w:rsidRPr="004500AF">
              <w:rPr>
                <w:rStyle w:val="Hyperlink"/>
                <w:noProof/>
              </w:rPr>
              <w:t>1.2</w:t>
            </w:r>
            <w:r w:rsidR="00866CD3">
              <w:rPr>
                <w:rFonts w:asciiTheme="minorHAnsi" w:eastAsiaTheme="minorEastAsia" w:hAnsiTheme="minorHAnsi"/>
                <w:noProof/>
              </w:rPr>
              <w:tab/>
            </w:r>
            <w:r w:rsidR="00866CD3" w:rsidRPr="004500AF">
              <w:rPr>
                <w:rStyle w:val="Hyperlink"/>
                <w:noProof/>
              </w:rPr>
              <w:t>Literature on the Mathematics of the Melitz, Krugman and Armington Models</w:t>
            </w:r>
            <w:r w:rsidR="00866CD3">
              <w:rPr>
                <w:noProof/>
                <w:webHidden/>
              </w:rPr>
              <w:tab/>
            </w:r>
            <w:r w:rsidR="00866CD3">
              <w:rPr>
                <w:noProof/>
                <w:webHidden/>
              </w:rPr>
              <w:fldChar w:fldCharType="begin"/>
            </w:r>
            <w:r w:rsidR="00866CD3">
              <w:rPr>
                <w:noProof/>
                <w:webHidden/>
              </w:rPr>
              <w:instrText xml:space="preserve"> PAGEREF _Toc63004679 \h </w:instrText>
            </w:r>
            <w:r w:rsidR="00866CD3">
              <w:rPr>
                <w:noProof/>
                <w:webHidden/>
              </w:rPr>
            </w:r>
            <w:r w:rsidR="00866CD3">
              <w:rPr>
                <w:noProof/>
                <w:webHidden/>
              </w:rPr>
              <w:fldChar w:fldCharType="separate"/>
            </w:r>
            <w:r w:rsidR="006C6F36">
              <w:rPr>
                <w:noProof/>
                <w:webHidden/>
              </w:rPr>
              <w:t>3</w:t>
            </w:r>
            <w:r w:rsidR="00866CD3">
              <w:rPr>
                <w:noProof/>
                <w:webHidden/>
              </w:rPr>
              <w:fldChar w:fldCharType="end"/>
            </w:r>
          </w:hyperlink>
        </w:p>
        <w:p w14:paraId="55A1C265" w14:textId="06D7FF79" w:rsidR="00866CD3" w:rsidRDefault="006D073C">
          <w:pPr>
            <w:pStyle w:val="TOC2"/>
            <w:rPr>
              <w:rFonts w:asciiTheme="minorHAnsi" w:eastAsiaTheme="minorEastAsia" w:hAnsiTheme="minorHAnsi"/>
              <w:noProof/>
            </w:rPr>
          </w:pPr>
          <w:hyperlink w:anchor="_Toc63004680" w:history="1">
            <w:r w:rsidR="00866CD3" w:rsidRPr="004500AF">
              <w:rPr>
                <w:rStyle w:val="Hyperlink"/>
                <w:noProof/>
              </w:rPr>
              <w:t>1.3 Wefare Gains from Trade and Market Structure</w:t>
            </w:r>
            <w:r w:rsidR="00866CD3">
              <w:rPr>
                <w:noProof/>
                <w:webHidden/>
              </w:rPr>
              <w:tab/>
            </w:r>
            <w:r w:rsidR="00866CD3">
              <w:rPr>
                <w:noProof/>
                <w:webHidden/>
              </w:rPr>
              <w:fldChar w:fldCharType="begin"/>
            </w:r>
            <w:r w:rsidR="00866CD3">
              <w:rPr>
                <w:noProof/>
                <w:webHidden/>
              </w:rPr>
              <w:instrText xml:space="preserve"> PAGEREF _Toc63004680 \h </w:instrText>
            </w:r>
            <w:r w:rsidR="00866CD3">
              <w:rPr>
                <w:noProof/>
                <w:webHidden/>
              </w:rPr>
            </w:r>
            <w:r w:rsidR="00866CD3">
              <w:rPr>
                <w:noProof/>
                <w:webHidden/>
              </w:rPr>
              <w:fldChar w:fldCharType="separate"/>
            </w:r>
            <w:r w:rsidR="006C6F36">
              <w:rPr>
                <w:noProof/>
                <w:webHidden/>
              </w:rPr>
              <w:t>8</w:t>
            </w:r>
            <w:r w:rsidR="00866CD3">
              <w:rPr>
                <w:noProof/>
                <w:webHidden/>
              </w:rPr>
              <w:fldChar w:fldCharType="end"/>
            </w:r>
          </w:hyperlink>
        </w:p>
        <w:p w14:paraId="39AB78DB" w14:textId="30CF528E" w:rsidR="00866CD3" w:rsidRDefault="006D073C">
          <w:pPr>
            <w:pStyle w:val="TOC2"/>
            <w:rPr>
              <w:rFonts w:asciiTheme="minorHAnsi" w:eastAsiaTheme="minorEastAsia" w:hAnsiTheme="minorHAnsi"/>
              <w:noProof/>
            </w:rPr>
          </w:pPr>
          <w:hyperlink w:anchor="_Toc63004681" w:history="1">
            <w:r w:rsidR="00866CD3" w:rsidRPr="004500AF">
              <w:rPr>
                <w:rStyle w:val="Hyperlink"/>
                <w:noProof/>
              </w:rPr>
              <w:t>1.4  Where Firms Export</w:t>
            </w:r>
            <w:r w:rsidR="00866CD3">
              <w:rPr>
                <w:noProof/>
                <w:webHidden/>
              </w:rPr>
              <w:tab/>
            </w:r>
            <w:r w:rsidR="00866CD3">
              <w:rPr>
                <w:noProof/>
                <w:webHidden/>
              </w:rPr>
              <w:fldChar w:fldCharType="begin"/>
            </w:r>
            <w:r w:rsidR="00866CD3">
              <w:rPr>
                <w:noProof/>
                <w:webHidden/>
              </w:rPr>
              <w:instrText xml:space="preserve"> PAGEREF _Toc63004681 \h </w:instrText>
            </w:r>
            <w:r w:rsidR="00866CD3">
              <w:rPr>
                <w:noProof/>
                <w:webHidden/>
              </w:rPr>
            </w:r>
            <w:r w:rsidR="00866CD3">
              <w:rPr>
                <w:noProof/>
                <w:webHidden/>
              </w:rPr>
              <w:fldChar w:fldCharType="separate"/>
            </w:r>
            <w:r w:rsidR="006C6F36">
              <w:rPr>
                <w:noProof/>
                <w:webHidden/>
              </w:rPr>
              <w:t>10</w:t>
            </w:r>
            <w:r w:rsidR="00866CD3">
              <w:rPr>
                <w:noProof/>
                <w:webHidden/>
              </w:rPr>
              <w:fldChar w:fldCharType="end"/>
            </w:r>
          </w:hyperlink>
        </w:p>
        <w:p w14:paraId="02482D13" w14:textId="5AA5DB0D" w:rsidR="00866CD3" w:rsidRDefault="006D073C">
          <w:pPr>
            <w:pStyle w:val="TOC1"/>
            <w:rPr>
              <w:rFonts w:asciiTheme="minorHAnsi" w:eastAsiaTheme="minorEastAsia" w:hAnsiTheme="minorHAnsi"/>
              <w:noProof/>
            </w:rPr>
          </w:pPr>
          <w:hyperlink w:anchor="_Toc63004682" w:history="1">
            <w:r w:rsidR="00866CD3" w:rsidRPr="004500AF">
              <w:rPr>
                <w:rStyle w:val="Hyperlink"/>
                <w:noProof/>
              </w:rPr>
              <w:t>2. Equations of the Model</w:t>
            </w:r>
            <w:r w:rsidR="00866CD3">
              <w:rPr>
                <w:noProof/>
                <w:webHidden/>
              </w:rPr>
              <w:tab/>
            </w:r>
            <w:r w:rsidR="00866CD3">
              <w:rPr>
                <w:noProof/>
                <w:webHidden/>
              </w:rPr>
              <w:fldChar w:fldCharType="begin"/>
            </w:r>
            <w:r w:rsidR="00866CD3">
              <w:rPr>
                <w:noProof/>
                <w:webHidden/>
              </w:rPr>
              <w:instrText xml:space="preserve"> PAGEREF _Toc63004682 \h </w:instrText>
            </w:r>
            <w:r w:rsidR="00866CD3">
              <w:rPr>
                <w:noProof/>
                <w:webHidden/>
              </w:rPr>
            </w:r>
            <w:r w:rsidR="00866CD3">
              <w:rPr>
                <w:noProof/>
                <w:webHidden/>
              </w:rPr>
              <w:fldChar w:fldCharType="separate"/>
            </w:r>
            <w:r w:rsidR="006C6F36">
              <w:rPr>
                <w:noProof/>
                <w:webHidden/>
              </w:rPr>
              <w:t>11</w:t>
            </w:r>
            <w:r w:rsidR="00866CD3">
              <w:rPr>
                <w:noProof/>
                <w:webHidden/>
              </w:rPr>
              <w:fldChar w:fldCharType="end"/>
            </w:r>
          </w:hyperlink>
        </w:p>
        <w:p w14:paraId="25F5D844" w14:textId="6D73B2F0" w:rsidR="00866CD3" w:rsidRDefault="006D073C">
          <w:pPr>
            <w:pStyle w:val="TOC2"/>
            <w:rPr>
              <w:rFonts w:asciiTheme="minorHAnsi" w:eastAsiaTheme="minorEastAsia" w:hAnsiTheme="minorHAnsi"/>
              <w:noProof/>
            </w:rPr>
          </w:pPr>
          <w:hyperlink w:anchor="_Toc63004683" w:history="1">
            <w:r w:rsidR="00866CD3" w:rsidRPr="004500AF">
              <w:rPr>
                <w:rStyle w:val="Hyperlink"/>
                <w:noProof/>
              </w:rPr>
              <w:t>2.1  Notation</w:t>
            </w:r>
            <w:r w:rsidR="00866CD3">
              <w:rPr>
                <w:noProof/>
                <w:webHidden/>
              </w:rPr>
              <w:tab/>
            </w:r>
            <w:r w:rsidR="00866CD3">
              <w:rPr>
                <w:noProof/>
                <w:webHidden/>
              </w:rPr>
              <w:fldChar w:fldCharType="begin"/>
            </w:r>
            <w:r w:rsidR="00866CD3">
              <w:rPr>
                <w:noProof/>
                <w:webHidden/>
              </w:rPr>
              <w:instrText xml:space="preserve"> PAGEREF _Toc63004683 \h </w:instrText>
            </w:r>
            <w:r w:rsidR="00866CD3">
              <w:rPr>
                <w:noProof/>
                <w:webHidden/>
              </w:rPr>
            </w:r>
            <w:r w:rsidR="00866CD3">
              <w:rPr>
                <w:noProof/>
                <w:webHidden/>
              </w:rPr>
              <w:fldChar w:fldCharType="separate"/>
            </w:r>
            <w:r w:rsidR="006C6F36">
              <w:rPr>
                <w:noProof/>
                <w:webHidden/>
              </w:rPr>
              <w:t>11</w:t>
            </w:r>
            <w:r w:rsidR="00866CD3">
              <w:rPr>
                <w:noProof/>
                <w:webHidden/>
              </w:rPr>
              <w:fldChar w:fldCharType="end"/>
            </w:r>
          </w:hyperlink>
        </w:p>
        <w:p w14:paraId="6376828B" w14:textId="786CED57" w:rsidR="00866CD3" w:rsidRDefault="006D073C">
          <w:pPr>
            <w:pStyle w:val="TOC3"/>
            <w:rPr>
              <w:rFonts w:asciiTheme="minorHAnsi" w:eastAsiaTheme="minorEastAsia" w:hAnsiTheme="minorHAnsi"/>
              <w:noProof/>
            </w:rPr>
          </w:pPr>
          <w:hyperlink w:anchor="_Toc63004684" w:history="1">
            <w:r w:rsidR="00866CD3" w:rsidRPr="004500AF">
              <w:rPr>
                <w:rStyle w:val="Hyperlink"/>
                <w:noProof/>
              </w:rPr>
              <w:t>2.1.1 Sets:</w:t>
            </w:r>
            <w:r w:rsidR="00866CD3">
              <w:rPr>
                <w:noProof/>
                <w:webHidden/>
              </w:rPr>
              <w:tab/>
            </w:r>
            <w:r w:rsidR="00866CD3">
              <w:rPr>
                <w:noProof/>
                <w:webHidden/>
              </w:rPr>
              <w:fldChar w:fldCharType="begin"/>
            </w:r>
            <w:r w:rsidR="00866CD3">
              <w:rPr>
                <w:noProof/>
                <w:webHidden/>
              </w:rPr>
              <w:instrText xml:space="preserve"> PAGEREF _Toc63004684 \h </w:instrText>
            </w:r>
            <w:r w:rsidR="00866CD3">
              <w:rPr>
                <w:noProof/>
                <w:webHidden/>
              </w:rPr>
            </w:r>
            <w:r w:rsidR="00866CD3">
              <w:rPr>
                <w:noProof/>
                <w:webHidden/>
              </w:rPr>
              <w:fldChar w:fldCharType="separate"/>
            </w:r>
            <w:r w:rsidR="006C6F36">
              <w:rPr>
                <w:noProof/>
                <w:webHidden/>
              </w:rPr>
              <w:t>11</w:t>
            </w:r>
            <w:r w:rsidR="00866CD3">
              <w:rPr>
                <w:noProof/>
                <w:webHidden/>
              </w:rPr>
              <w:fldChar w:fldCharType="end"/>
            </w:r>
          </w:hyperlink>
        </w:p>
        <w:p w14:paraId="547AF72C" w14:textId="117C9FFC" w:rsidR="00866CD3" w:rsidRDefault="006D073C">
          <w:pPr>
            <w:pStyle w:val="TOC3"/>
            <w:rPr>
              <w:rFonts w:asciiTheme="minorHAnsi" w:eastAsiaTheme="minorEastAsia" w:hAnsiTheme="minorHAnsi"/>
              <w:noProof/>
            </w:rPr>
          </w:pPr>
          <w:hyperlink w:anchor="_Toc63004685" w:history="1">
            <w:r w:rsidR="00866CD3" w:rsidRPr="004500AF">
              <w:rPr>
                <w:rStyle w:val="Hyperlink"/>
                <w:noProof/>
              </w:rPr>
              <w:t>2.1.2  Variables:</w:t>
            </w:r>
            <w:r w:rsidR="00866CD3">
              <w:rPr>
                <w:noProof/>
                <w:webHidden/>
              </w:rPr>
              <w:tab/>
            </w:r>
            <w:r w:rsidR="00866CD3">
              <w:rPr>
                <w:noProof/>
                <w:webHidden/>
              </w:rPr>
              <w:fldChar w:fldCharType="begin"/>
            </w:r>
            <w:r w:rsidR="00866CD3">
              <w:rPr>
                <w:noProof/>
                <w:webHidden/>
              </w:rPr>
              <w:instrText xml:space="preserve"> PAGEREF _Toc63004685 \h </w:instrText>
            </w:r>
            <w:r w:rsidR="00866CD3">
              <w:rPr>
                <w:noProof/>
                <w:webHidden/>
              </w:rPr>
            </w:r>
            <w:r w:rsidR="00866CD3">
              <w:rPr>
                <w:noProof/>
                <w:webHidden/>
              </w:rPr>
              <w:fldChar w:fldCharType="separate"/>
            </w:r>
            <w:r w:rsidR="006C6F36">
              <w:rPr>
                <w:noProof/>
                <w:webHidden/>
              </w:rPr>
              <w:t>11</w:t>
            </w:r>
            <w:r w:rsidR="00866CD3">
              <w:rPr>
                <w:noProof/>
                <w:webHidden/>
              </w:rPr>
              <w:fldChar w:fldCharType="end"/>
            </w:r>
          </w:hyperlink>
        </w:p>
        <w:p w14:paraId="0C692350" w14:textId="34593F4B" w:rsidR="00866CD3" w:rsidRDefault="006D073C">
          <w:pPr>
            <w:pStyle w:val="TOC3"/>
            <w:rPr>
              <w:rFonts w:asciiTheme="minorHAnsi" w:eastAsiaTheme="minorEastAsia" w:hAnsiTheme="minorHAnsi"/>
              <w:noProof/>
            </w:rPr>
          </w:pPr>
          <w:hyperlink w:anchor="_Toc63004686" w:history="1">
            <w:r w:rsidR="00866CD3" w:rsidRPr="004500AF">
              <w:rPr>
                <w:rStyle w:val="Hyperlink"/>
                <w:noProof/>
              </w:rPr>
              <w:t>2.1.3 Instruments</w:t>
            </w:r>
            <w:r w:rsidR="00866CD3">
              <w:rPr>
                <w:noProof/>
                <w:webHidden/>
              </w:rPr>
              <w:tab/>
            </w:r>
            <w:r w:rsidR="00866CD3">
              <w:rPr>
                <w:noProof/>
                <w:webHidden/>
              </w:rPr>
              <w:fldChar w:fldCharType="begin"/>
            </w:r>
            <w:r w:rsidR="00866CD3">
              <w:rPr>
                <w:noProof/>
                <w:webHidden/>
              </w:rPr>
              <w:instrText xml:space="preserve"> PAGEREF _Toc63004686 \h </w:instrText>
            </w:r>
            <w:r w:rsidR="00866CD3">
              <w:rPr>
                <w:noProof/>
                <w:webHidden/>
              </w:rPr>
            </w:r>
            <w:r w:rsidR="00866CD3">
              <w:rPr>
                <w:noProof/>
                <w:webHidden/>
              </w:rPr>
              <w:fldChar w:fldCharType="separate"/>
            </w:r>
            <w:r w:rsidR="006C6F36">
              <w:rPr>
                <w:noProof/>
                <w:webHidden/>
              </w:rPr>
              <w:t>12</w:t>
            </w:r>
            <w:r w:rsidR="00866CD3">
              <w:rPr>
                <w:noProof/>
                <w:webHidden/>
              </w:rPr>
              <w:fldChar w:fldCharType="end"/>
            </w:r>
          </w:hyperlink>
        </w:p>
        <w:p w14:paraId="387C5CC0" w14:textId="0CFC4C92" w:rsidR="00866CD3" w:rsidRDefault="006D073C">
          <w:pPr>
            <w:pStyle w:val="TOC3"/>
            <w:rPr>
              <w:rFonts w:asciiTheme="minorHAnsi" w:eastAsiaTheme="minorEastAsia" w:hAnsiTheme="minorHAnsi"/>
              <w:noProof/>
            </w:rPr>
          </w:pPr>
          <w:hyperlink w:anchor="_Toc63004687" w:history="1">
            <w:r w:rsidR="00866CD3" w:rsidRPr="004500AF">
              <w:rPr>
                <w:rStyle w:val="Hyperlink"/>
                <w:noProof/>
              </w:rPr>
              <w:t>2.1.4 Parameters</w:t>
            </w:r>
            <w:r w:rsidR="00866CD3">
              <w:rPr>
                <w:noProof/>
                <w:webHidden/>
              </w:rPr>
              <w:tab/>
            </w:r>
            <w:r w:rsidR="00866CD3">
              <w:rPr>
                <w:noProof/>
                <w:webHidden/>
              </w:rPr>
              <w:fldChar w:fldCharType="begin"/>
            </w:r>
            <w:r w:rsidR="00866CD3">
              <w:rPr>
                <w:noProof/>
                <w:webHidden/>
              </w:rPr>
              <w:instrText xml:space="preserve"> PAGEREF _Toc63004687 \h </w:instrText>
            </w:r>
            <w:r w:rsidR="00866CD3">
              <w:rPr>
                <w:noProof/>
                <w:webHidden/>
              </w:rPr>
            </w:r>
            <w:r w:rsidR="00866CD3">
              <w:rPr>
                <w:noProof/>
                <w:webHidden/>
              </w:rPr>
              <w:fldChar w:fldCharType="separate"/>
            </w:r>
            <w:r w:rsidR="006C6F36">
              <w:rPr>
                <w:noProof/>
                <w:webHidden/>
              </w:rPr>
              <w:t>12</w:t>
            </w:r>
            <w:r w:rsidR="00866CD3">
              <w:rPr>
                <w:noProof/>
                <w:webHidden/>
              </w:rPr>
              <w:fldChar w:fldCharType="end"/>
            </w:r>
          </w:hyperlink>
        </w:p>
        <w:p w14:paraId="15FEFD6E" w14:textId="7EB68393" w:rsidR="00866CD3" w:rsidRDefault="006D073C">
          <w:pPr>
            <w:pStyle w:val="TOC2"/>
            <w:rPr>
              <w:rFonts w:asciiTheme="minorHAnsi" w:eastAsiaTheme="minorEastAsia" w:hAnsiTheme="minorHAnsi"/>
              <w:noProof/>
            </w:rPr>
          </w:pPr>
          <w:hyperlink w:anchor="_Toc63004688" w:history="1">
            <w:r w:rsidR="00866CD3" w:rsidRPr="004500AF">
              <w:rPr>
                <w:rStyle w:val="Hyperlink"/>
                <w:noProof/>
              </w:rPr>
              <w:t>2.2 Representing technologies and preferences using duality</w:t>
            </w:r>
            <w:r w:rsidR="00866CD3">
              <w:rPr>
                <w:noProof/>
                <w:webHidden/>
              </w:rPr>
              <w:tab/>
            </w:r>
            <w:r w:rsidR="00866CD3">
              <w:rPr>
                <w:noProof/>
                <w:webHidden/>
              </w:rPr>
              <w:fldChar w:fldCharType="begin"/>
            </w:r>
            <w:r w:rsidR="00866CD3">
              <w:rPr>
                <w:noProof/>
                <w:webHidden/>
              </w:rPr>
              <w:instrText xml:space="preserve"> PAGEREF _Toc63004688 \h </w:instrText>
            </w:r>
            <w:r w:rsidR="00866CD3">
              <w:rPr>
                <w:noProof/>
                <w:webHidden/>
              </w:rPr>
            </w:r>
            <w:r w:rsidR="00866CD3">
              <w:rPr>
                <w:noProof/>
                <w:webHidden/>
              </w:rPr>
              <w:fldChar w:fldCharType="separate"/>
            </w:r>
            <w:r w:rsidR="006C6F36">
              <w:rPr>
                <w:noProof/>
                <w:webHidden/>
              </w:rPr>
              <w:t>14</w:t>
            </w:r>
            <w:r w:rsidR="00866CD3">
              <w:rPr>
                <w:noProof/>
                <w:webHidden/>
              </w:rPr>
              <w:fldChar w:fldCharType="end"/>
            </w:r>
          </w:hyperlink>
        </w:p>
        <w:p w14:paraId="724D29F8" w14:textId="2A5C7DD4" w:rsidR="00866CD3" w:rsidRDefault="006D073C">
          <w:pPr>
            <w:pStyle w:val="TOC3"/>
            <w:rPr>
              <w:rFonts w:asciiTheme="minorHAnsi" w:eastAsiaTheme="minorEastAsia" w:hAnsiTheme="minorHAnsi"/>
              <w:noProof/>
            </w:rPr>
          </w:pPr>
          <w:hyperlink w:anchor="_Toc63004689" w:history="1">
            <w:r w:rsidR="00866CD3" w:rsidRPr="004500AF">
              <w:rPr>
                <w:rStyle w:val="Hyperlink"/>
                <w:noProof/>
              </w:rPr>
              <w:t>2.2.1 Preferences.</w:t>
            </w:r>
            <w:r w:rsidR="00866CD3">
              <w:rPr>
                <w:noProof/>
                <w:webHidden/>
              </w:rPr>
              <w:tab/>
            </w:r>
            <w:r w:rsidR="00866CD3">
              <w:rPr>
                <w:noProof/>
                <w:webHidden/>
              </w:rPr>
              <w:fldChar w:fldCharType="begin"/>
            </w:r>
            <w:r w:rsidR="00866CD3">
              <w:rPr>
                <w:noProof/>
                <w:webHidden/>
              </w:rPr>
              <w:instrText xml:space="preserve"> PAGEREF _Toc63004689 \h </w:instrText>
            </w:r>
            <w:r w:rsidR="00866CD3">
              <w:rPr>
                <w:noProof/>
                <w:webHidden/>
              </w:rPr>
            </w:r>
            <w:r w:rsidR="00866CD3">
              <w:rPr>
                <w:noProof/>
                <w:webHidden/>
              </w:rPr>
              <w:fldChar w:fldCharType="separate"/>
            </w:r>
            <w:r w:rsidR="006C6F36">
              <w:rPr>
                <w:noProof/>
                <w:webHidden/>
              </w:rPr>
              <w:t>14</w:t>
            </w:r>
            <w:r w:rsidR="00866CD3">
              <w:rPr>
                <w:noProof/>
                <w:webHidden/>
              </w:rPr>
              <w:fldChar w:fldCharType="end"/>
            </w:r>
          </w:hyperlink>
        </w:p>
        <w:p w14:paraId="154FF41A" w14:textId="0825851B" w:rsidR="00866CD3" w:rsidRDefault="006D073C">
          <w:pPr>
            <w:pStyle w:val="TOC3"/>
            <w:rPr>
              <w:rFonts w:asciiTheme="minorHAnsi" w:eastAsiaTheme="minorEastAsia" w:hAnsiTheme="minorHAnsi"/>
              <w:noProof/>
            </w:rPr>
          </w:pPr>
          <w:hyperlink w:anchor="_Toc63004690" w:history="1">
            <w:r w:rsidR="00866CD3" w:rsidRPr="004500AF">
              <w:rPr>
                <w:rStyle w:val="Hyperlink"/>
                <w:noProof/>
              </w:rPr>
              <w:t>2.2.2 Technology of the Composite Input.</w:t>
            </w:r>
            <w:r w:rsidR="00866CD3">
              <w:rPr>
                <w:noProof/>
                <w:webHidden/>
              </w:rPr>
              <w:tab/>
            </w:r>
            <w:r w:rsidR="00866CD3">
              <w:rPr>
                <w:noProof/>
                <w:webHidden/>
              </w:rPr>
              <w:fldChar w:fldCharType="begin"/>
            </w:r>
            <w:r w:rsidR="00866CD3">
              <w:rPr>
                <w:noProof/>
                <w:webHidden/>
              </w:rPr>
              <w:instrText xml:space="preserve"> PAGEREF _Toc63004690 \h </w:instrText>
            </w:r>
            <w:r w:rsidR="00866CD3">
              <w:rPr>
                <w:noProof/>
                <w:webHidden/>
              </w:rPr>
            </w:r>
            <w:r w:rsidR="00866CD3">
              <w:rPr>
                <w:noProof/>
                <w:webHidden/>
              </w:rPr>
              <w:fldChar w:fldCharType="separate"/>
            </w:r>
            <w:r w:rsidR="006C6F36">
              <w:rPr>
                <w:noProof/>
                <w:webHidden/>
              </w:rPr>
              <w:t>14</w:t>
            </w:r>
            <w:r w:rsidR="00866CD3">
              <w:rPr>
                <w:noProof/>
                <w:webHidden/>
              </w:rPr>
              <w:fldChar w:fldCharType="end"/>
            </w:r>
          </w:hyperlink>
        </w:p>
        <w:p w14:paraId="3754373A" w14:textId="02397D8D" w:rsidR="00866CD3" w:rsidRDefault="006D073C">
          <w:pPr>
            <w:pStyle w:val="TOC3"/>
            <w:rPr>
              <w:rFonts w:asciiTheme="minorHAnsi" w:eastAsiaTheme="minorEastAsia" w:hAnsiTheme="minorHAnsi"/>
              <w:noProof/>
            </w:rPr>
          </w:pPr>
          <w:hyperlink w:anchor="_Toc63004691" w:history="1">
            <w:r w:rsidR="00866CD3" w:rsidRPr="004500AF">
              <w:rPr>
                <w:rStyle w:val="Hyperlink"/>
                <w:noProof/>
              </w:rPr>
              <w:t>2.2.3 Prices.</w:t>
            </w:r>
            <w:r w:rsidR="00866CD3">
              <w:rPr>
                <w:noProof/>
                <w:webHidden/>
              </w:rPr>
              <w:tab/>
            </w:r>
            <w:r w:rsidR="00866CD3">
              <w:rPr>
                <w:noProof/>
                <w:webHidden/>
              </w:rPr>
              <w:fldChar w:fldCharType="begin"/>
            </w:r>
            <w:r w:rsidR="00866CD3">
              <w:rPr>
                <w:noProof/>
                <w:webHidden/>
              </w:rPr>
              <w:instrText xml:space="preserve"> PAGEREF _Toc63004691 \h </w:instrText>
            </w:r>
            <w:r w:rsidR="00866CD3">
              <w:rPr>
                <w:noProof/>
                <w:webHidden/>
              </w:rPr>
            </w:r>
            <w:r w:rsidR="00866CD3">
              <w:rPr>
                <w:noProof/>
                <w:webHidden/>
              </w:rPr>
              <w:fldChar w:fldCharType="separate"/>
            </w:r>
            <w:r w:rsidR="006C6F36">
              <w:rPr>
                <w:noProof/>
                <w:webHidden/>
              </w:rPr>
              <w:t>14</w:t>
            </w:r>
            <w:r w:rsidR="00866CD3">
              <w:rPr>
                <w:noProof/>
                <w:webHidden/>
              </w:rPr>
              <w:fldChar w:fldCharType="end"/>
            </w:r>
          </w:hyperlink>
        </w:p>
        <w:p w14:paraId="34D7853C" w14:textId="308B333D" w:rsidR="00866CD3" w:rsidRDefault="006D073C">
          <w:pPr>
            <w:pStyle w:val="TOC2"/>
            <w:rPr>
              <w:rFonts w:asciiTheme="minorHAnsi" w:eastAsiaTheme="minorEastAsia" w:hAnsiTheme="minorHAnsi"/>
              <w:noProof/>
            </w:rPr>
          </w:pPr>
          <w:hyperlink w:anchor="_Toc63004692" w:history="1">
            <w:r w:rsidR="00866CD3" w:rsidRPr="004500AF">
              <w:rPr>
                <w:rStyle w:val="Hyperlink"/>
                <w:noProof/>
              </w:rPr>
              <w:t>2.3 Krugman specific equations</w:t>
            </w:r>
            <w:r w:rsidR="00866CD3">
              <w:rPr>
                <w:noProof/>
                <w:webHidden/>
              </w:rPr>
              <w:tab/>
            </w:r>
            <w:r w:rsidR="00866CD3">
              <w:rPr>
                <w:noProof/>
                <w:webHidden/>
              </w:rPr>
              <w:fldChar w:fldCharType="begin"/>
            </w:r>
            <w:r w:rsidR="00866CD3">
              <w:rPr>
                <w:noProof/>
                <w:webHidden/>
              </w:rPr>
              <w:instrText xml:space="preserve"> PAGEREF _Toc63004692 \h </w:instrText>
            </w:r>
            <w:r w:rsidR="00866CD3">
              <w:rPr>
                <w:noProof/>
                <w:webHidden/>
              </w:rPr>
            </w:r>
            <w:r w:rsidR="00866CD3">
              <w:rPr>
                <w:noProof/>
                <w:webHidden/>
              </w:rPr>
              <w:fldChar w:fldCharType="separate"/>
            </w:r>
            <w:r w:rsidR="006C6F36">
              <w:rPr>
                <w:noProof/>
                <w:webHidden/>
              </w:rPr>
              <w:t>15</w:t>
            </w:r>
            <w:r w:rsidR="00866CD3">
              <w:rPr>
                <w:noProof/>
                <w:webHidden/>
              </w:rPr>
              <w:fldChar w:fldCharType="end"/>
            </w:r>
          </w:hyperlink>
        </w:p>
        <w:p w14:paraId="4B1F2E7B" w14:textId="49B91386" w:rsidR="00866CD3" w:rsidRDefault="006D073C">
          <w:pPr>
            <w:pStyle w:val="TOC2"/>
            <w:rPr>
              <w:rFonts w:asciiTheme="minorHAnsi" w:eastAsiaTheme="minorEastAsia" w:hAnsiTheme="minorHAnsi"/>
              <w:noProof/>
            </w:rPr>
          </w:pPr>
          <w:hyperlink w:anchor="_Toc63004693" w:history="1">
            <w:r w:rsidR="00866CD3" w:rsidRPr="004500AF">
              <w:rPr>
                <w:rStyle w:val="Hyperlink"/>
                <w:noProof/>
              </w:rPr>
              <w:t>2.4 Melitz specific equations</w:t>
            </w:r>
            <w:r w:rsidR="00866CD3">
              <w:rPr>
                <w:noProof/>
                <w:webHidden/>
              </w:rPr>
              <w:tab/>
            </w:r>
            <w:r w:rsidR="00866CD3">
              <w:rPr>
                <w:noProof/>
                <w:webHidden/>
              </w:rPr>
              <w:fldChar w:fldCharType="begin"/>
            </w:r>
            <w:r w:rsidR="00866CD3">
              <w:rPr>
                <w:noProof/>
                <w:webHidden/>
              </w:rPr>
              <w:instrText xml:space="preserve"> PAGEREF _Toc63004693 \h </w:instrText>
            </w:r>
            <w:r w:rsidR="00866CD3">
              <w:rPr>
                <w:noProof/>
                <w:webHidden/>
              </w:rPr>
            </w:r>
            <w:r w:rsidR="00866CD3">
              <w:rPr>
                <w:noProof/>
                <w:webHidden/>
              </w:rPr>
              <w:fldChar w:fldCharType="separate"/>
            </w:r>
            <w:r w:rsidR="006C6F36">
              <w:rPr>
                <w:noProof/>
                <w:webHidden/>
              </w:rPr>
              <w:t>15</w:t>
            </w:r>
            <w:r w:rsidR="00866CD3">
              <w:rPr>
                <w:noProof/>
                <w:webHidden/>
              </w:rPr>
              <w:fldChar w:fldCharType="end"/>
            </w:r>
          </w:hyperlink>
        </w:p>
        <w:p w14:paraId="0646FCCE" w14:textId="12305688" w:rsidR="00866CD3" w:rsidRDefault="006D073C">
          <w:pPr>
            <w:pStyle w:val="TOC2"/>
            <w:rPr>
              <w:rFonts w:asciiTheme="minorHAnsi" w:eastAsiaTheme="minorEastAsia" w:hAnsiTheme="minorHAnsi"/>
              <w:noProof/>
            </w:rPr>
          </w:pPr>
          <w:hyperlink w:anchor="_Toc63004694" w:history="1">
            <w:r w:rsidR="00866CD3" w:rsidRPr="004500AF">
              <w:rPr>
                <w:rStyle w:val="Hyperlink"/>
                <w:noProof/>
              </w:rPr>
              <w:t>2.5 Market Clearance</w:t>
            </w:r>
            <w:r w:rsidR="00866CD3">
              <w:rPr>
                <w:noProof/>
                <w:webHidden/>
              </w:rPr>
              <w:tab/>
            </w:r>
            <w:r w:rsidR="00866CD3">
              <w:rPr>
                <w:noProof/>
                <w:webHidden/>
              </w:rPr>
              <w:fldChar w:fldCharType="begin"/>
            </w:r>
            <w:r w:rsidR="00866CD3">
              <w:rPr>
                <w:noProof/>
                <w:webHidden/>
              </w:rPr>
              <w:instrText xml:space="preserve"> PAGEREF _Toc63004694 \h </w:instrText>
            </w:r>
            <w:r w:rsidR="00866CD3">
              <w:rPr>
                <w:noProof/>
                <w:webHidden/>
              </w:rPr>
            </w:r>
            <w:r w:rsidR="00866CD3">
              <w:rPr>
                <w:noProof/>
                <w:webHidden/>
              </w:rPr>
              <w:fldChar w:fldCharType="separate"/>
            </w:r>
            <w:r w:rsidR="006C6F36">
              <w:rPr>
                <w:noProof/>
                <w:webHidden/>
              </w:rPr>
              <w:t>16</w:t>
            </w:r>
            <w:r w:rsidR="00866CD3">
              <w:rPr>
                <w:noProof/>
                <w:webHidden/>
              </w:rPr>
              <w:fldChar w:fldCharType="end"/>
            </w:r>
          </w:hyperlink>
        </w:p>
        <w:p w14:paraId="6C5D0F53" w14:textId="4695AD74" w:rsidR="00866CD3" w:rsidRDefault="006D073C">
          <w:pPr>
            <w:pStyle w:val="TOC2"/>
            <w:rPr>
              <w:rFonts w:asciiTheme="minorHAnsi" w:eastAsiaTheme="minorEastAsia" w:hAnsiTheme="minorHAnsi"/>
              <w:noProof/>
            </w:rPr>
          </w:pPr>
          <w:hyperlink w:anchor="_Toc63004695" w:history="1">
            <w:r w:rsidR="00866CD3" w:rsidRPr="004500AF">
              <w:rPr>
                <w:rStyle w:val="Hyperlink"/>
                <w:noProof/>
              </w:rPr>
              <w:t>2.5 Income balance and numeraire</w:t>
            </w:r>
            <w:r w:rsidR="00866CD3">
              <w:rPr>
                <w:noProof/>
                <w:webHidden/>
              </w:rPr>
              <w:tab/>
            </w:r>
            <w:r w:rsidR="00866CD3">
              <w:rPr>
                <w:noProof/>
                <w:webHidden/>
              </w:rPr>
              <w:fldChar w:fldCharType="begin"/>
            </w:r>
            <w:r w:rsidR="00866CD3">
              <w:rPr>
                <w:noProof/>
                <w:webHidden/>
              </w:rPr>
              <w:instrText xml:space="preserve"> PAGEREF _Toc63004695 \h </w:instrText>
            </w:r>
            <w:r w:rsidR="00866CD3">
              <w:rPr>
                <w:noProof/>
                <w:webHidden/>
              </w:rPr>
            </w:r>
            <w:r w:rsidR="00866CD3">
              <w:rPr>
                <w:noProof/>
                <w:webHidden/>
              </w:rPr>
              <w:fldChar w:fldCharType="separate"/>
            </w:r>
            <w:r w:rsidR="006C6F36">
              <w:rPr>
                <w:noProof/>
                <w:webHidden/>
              </w:rPr>
              <w:t>18</w:t>
            </w:r>
            <w:r w:rsidR="00866CD3">
              <w:rPr>
                <w:noProof/>
                <w:webHidden/>
              </w:rPr>
              <w:fldChar w:fldCharType="end"/>
            </w:r>
          </w:hyperlink>
        </w:p>
        <w:p w14:paraId="4921CE99" w14:textId="3DFBA79B" w:rsidR="00866CD3" w:rsidRDefault="006D073C">
          <w:pPr>
            <w:pStyle w:val="TOC3"/>
            <w:rPr>
              <w:rFonts w:asciiTheme="minorHAnsi" w:eastAsiaTheme="minorEastAsia" w:hAnsiTheme="minorHAnsi"/>
              <w:noProof/>
            </w:rPr>
          </w:pPr>
          <w:hyperlink w:anchor="_Toc63004696" w:history="1">
            <w:r w:rsidR="00866CD3" w:rsidRPr="004500AF">
              <w:rPr>
                <w:rStyle w:val="Hyperlink"/>
                <w:noProof/>
              </w:rPr>
              <w:t>2.5.1 Numeraire.</w:t>
            </w:r>
            <w:r w:rsidR="00866CD3">
              <w:rPr>
                <w:noProof/>
                <w:webHidden/>
              </w:rPr>
              <w:tab/>
            </w:r>
            <w:r w:rsidR="00866CD3">
              <w:rPr>
                <w:noProof/>
                <w:webHidden/>
              </w:rPr>
              <w:fldChar w:fldCharType="begin"/>
            </w:r>
            <w:r w:rsidR="00866CD3">
              <w:rPr>
                <w:noProof/>
                <w:webHidden/>
              </w:rPr>
              <w:instrText xml:space="preserve"> PAGEREF _Toc63004696 \h </w:instrText>
            </w:r>
            <w:r w:rsidR="00866CD3">
              <w:rPr>
                <w:noProof/>
                <w:webHidden/>
              </w:rPr>
            </w:r>
            <w:r w:rsidR="00866CD3">
              <w:rPr>
                <w:noProof/>
                <w:webHidden/>
              </w:rPr>
              <w:fldChar w:fldCharType="separate"/>
            </w:r>
            <w:r w:rsidR="006C6F36">
              <w:rPr>
                <w:noProof/>
                <w:webHidden/>
              </w:rPr>
              <w:t>18</w:t>
            </w:r>
            <w:r w:rsidR="00866CD3">
              <w:rPr>
                <w:noProof/>
                <w:webHidden/>
              </w:rPr>
              <w:fldChar w:fldCharType="end"/>
            </w:r>
          </w:hyperlink>
        </w:p>
        <w:p w14:paraId="30FFAFB4" w14:textId="6013496D" w:rsidR="00866CD3" w:rsidRDefault="006D073C">
          <w:pPr>
            <w:pStyle w:val="TOC3"/>
            <w:rPr>
              <w:rFonts w:asciiTheme="minorHAnsi" w:eastAsiaTheme="minorEastAsia" w:hAnsiTheme="minorHAnsi"/>
              <w:noProof/>
            </w:rPr>
          </w:pPr>
          <w:hyperlink w:anchor="_Toc63004697" w:history="1">
            <w:r w:rsidR="00866CD3" w:rsidRPr="004500AF">
              <w:rPr>
                <w:rStyle w:val="Hyperlink"/>
                <w:noProof/>
              </w:rPr>
              <w:t>2.5.2 Income of the Representative Agent.</w:t>
            </w:r>
            <w:r w:rsidR="00866CD3">
              <w:rPr>
                <w:noProof/>
                <w:webHidden/>
              </w:rPr>
              <w:tab/>
            </w:r>
            <w:r w:rsidR="00866CD3">
              <w:rPr>
                <w:noProof/>
                <w:webHidden/>
              </w:rPr>
              <w:fldChar w:fldCharType="begin"/>
            </w:r>
            <w:r w:rsidR="00866CD3">
              <w:rPr>
                <w:noProof/>
                <w:webHidden/>
              </w:rPr>
              <w:instrText xml:space="preserve"> PAGEREF _Toc63004697 \h </w:instrText>
            </w:r>
            <w:r w:rsidR="00866CD3">
              <w:rPr>
                <w:noProof/>
                <w:webHidden/>
              </w:rPr>
            </w:r>
            <w:r w:rsidR="00866CD3">
              <w:rPr>
                <w:noProof/>
                <w:webHidden/>
              </w:rPr>
              <w:fldChar w:fldCharType="separate"/>
            </w:r>
            <w:r w:rsidR="006C6F36">
              <w:rPr>
                <w:noProof/>
                <w:webHidden/>
              </w:rPr>
              <w:t>18</w:t>
            </w:r>
            <w:r w:rsidR="00866CD3">
              <w:rPr>
                <w:noProof/>
                <w:webHidden/>
              </w:rPr>
              <w:fldChar w:fldCharType="end"/>
            </w:r>
          </w:hyperlink>
        </w:p>
        <w:p w14:paraId="5C046A59" w14:textId="77F8F33D" w:rsidR="00866CD3" w:rsidRDefault="006D073C">
          <w:pPr>
            <w:pStyle w:val="TOC2"/>
            <w:rPr>
              <w:rFonts w:asciiTheme="minorHAnsi" w:eastAsiaTheme="minorEastAsia" w:hAnsiTheme="minorHAnsi"/>
              <w:noProof/>
            </w:rPr>
          </w:pPr>
          <w:hyperlink w:anchor="_Toc63004698" w:history="1">
            <w:r w:rsidR="00866CD3" w:rsidRPr="004500AF">
              <w:rPr>
                <w:rStyle w:val="Hyperlink"/>
                <w:noProof/>
              </w:rPr>
              <w:t>Table 1: Equations for the Armington, Krugman and Melitz Models</w:t>
            </w:r>
            <w:r w:rsidR="00866CD3">
              <w:rPr>
                <w:noProof/>
                <w:webHidden/>
              </w:rPr>
              <w:tab/>
            </w:r>
            <w:r w:rsidR="00866CD3">
              <w:rPr>
                <w:noProof/>
                <w:webHidden/>
              </w:rPr>
              <w:fldChar w:fldCharType="begin"/>
            </w:r>
            <w:r w:rsidR="00866CD3">
              <w:rPr>
                <w:noProof/>
                <w:webHidden/>
              </w:rPr>
              <w:instrText xml:space="preserve"> PAGEREF _Toc63004698 \h </w:instrText>
            </w:r>
            <w:r w:rsidR="00866CD3">
              <w:rPr>
                <w:noProof/>
                <w:webHidden/>
              </w:rPr>
            </w:r>
            <w:r w:rsidR="00866CD3">
              <w:rPr>
                <w:noProof/>
                <w:webHidden/>
              </w:rPr>
              <w:fldChar w:fldCharType="separate"/>
            </w:r>
            <w:r w:rsidR="006C6F36">
              <w:rPr>
                <w:noProof/>
                <w:webHidden/>
              </w:rPr>
              <w:t>19</w:t>
            </w:r>
            <w:r w:rsidR="00866CD3">
              <w:rPr>
                <w:noProof/>
                <w:webHidden/>
              </w:rPr>
              <w:fldChar w:fldCharType="end"/>
            </w:r>
          </w:hyperlink>
        </w:p>
        <w:p w14:paraId="3070CFFE" w14:textId="2E0CE8D1" w:rsidR="00866CD3" w:rsidRDefault="006D073C">
          <w:pPr>
            <w:pStyle w:val="TOC1"/>
            <w:rPr>
              <w:rFonts w:asciiTheme="minorHAnsi" w:eastAsiaTheme="minorEastAsia" w:hAnsiTheme="minorHAnsi"/>
              <w:noProof/>
            </w:rPr>
          </w:pPr>
          <w:hyperlink w:anchor="_Toc63004699" w:history="1">
            <w:r w:rsidR="00866CD3" w:rsidRPr="004500AF">
              <w:rPr>
                <w:rStyle w:val="Hyperlink"/>
                <w:noProof/>
              </w:rPr>
              <w:t>3. Equations Explained</w:t>
            </w:r>
            <w:r w:rsidR="00866CD3">
              <w:rPr>
                <w:noProof/>
                <w:webHidden/>
              </w:rPr>
              <w:tab/>
            </w:r>
            <w:r w:rsidR="00866CD3">
              <w:rPr>
                <w:noProof/>
                <w:webHidden/>
              </w:rPr>
              <w:fldChar w:fldCharType="begin"/>
            </w:r>
            <w:r w:rsidR="00866CD3">
              <w:rPr>
                <w:noProof/>
                <w:webHidden/>
              </w:rPr>
              <w:instrText xml:space="preserve"> PAGEREF _Toc63004699 \h </w:instrText>
            </w:r>
            <w:r w:rsidR="00866CD3">
              <w:rPr>
                <w:noProof/>
                <w:webHidden/>
              </w:rPr>
            </w:r>
            <w:r w:rsidR="00866CD3">
              <w:rPr>
                <w:noProof/>
                <w:webHidden/>
              </w:rPr>
              <w:fldChar w:fldCharType="separate"/>
            </w:r>
            <w:r w:rsidR="006C6F36">
              <w:rPr>
                <w:noProof/>
                <w:webHidden/>
              </w:rPr>
              <w:t>22</w:t>
            </w:r>
            <w:r w:rsidR="00866CD3">
              <w:rPr>
                <w:noProof/>
                <w:webHidden/>
              </w:rPr>
              <w:fldChar w:fldCharType="end"/>
            </w:r>
          </w:hyperlink>
        </w:p>
        <w:p w14:paraId="72E8202F" w14:textId="7C26BC56" w:rsidR="00866CD3" w:rsidRDefault="006D073C">
          <w:pPr>
            <w:pStyle w:val="TOC2"/>
            <w:rPr>
              <w:rFonts w:asciiTheme="minorHAnsi" w:eastAsiaTheme="minorEastAsia" w:hAnsiTheme="minorHAnsi"/>
              <w:noProof/>
            </w:rPr>
          </w:pPr>
          <w:hyperlink w:anchor="_Toc63004700" w:history="1">
            <w:r w:rsidR="00866CD3" w:rsidRPr="004500AF">
              <w:rPr>
                <w:rStyle w:val="Hyperlink"/>
                <w:noProof/>
              </w:rPr>
              <w:t>3.1 Preferences.</w:t>
            </w:r>
            <w:r w:rsidR="00866CD3">
              <w:rPr>
                <w:noProof/>
                <w:webHidden/>
              </w:rPr>
              <w:tab/>
            </w:r>
            <w:r w:rsidR="00866CD3">
              <w:rPr>
                <w:noProof/>
                <w:webHidden/>
              </w:rPr>
              <w:fldChar w:fldCharType="begin"/>
            </w:r>
            <w:r w:rsidR="00866CD3">
              <w:rPr>
                <w:noProof/>
                <w:webHidden/>
              </w:rPr>
              <w:instrText xml:space="preserve"> PAGEREF _Toc63004700 \h </w:instrText>
            </w:r>
            <w:r w:rsidR="00866CD3">
              <w:rPr>
                <w:noProof/>
                <w:webHidden/>
              </w:rPr>
            </w:r>
            <w:r w:rsidR="00866CD3">
              <w:rPr>
                <w:noProof/>
                <w:webHidden/>
              </w:rPr>
              <w:fldChar w:fldCharType="separate"/>
            </w:r>
            <w:r w:rsidR="006C6F36">
              <w:rPr>
                <w:noProof/>
                <w:webHidden/>
              </w:rPr>
              <w:t>22</w:t>
            </w:r>
            <w:r w:rsidR="00866CD3">
              <w:rPr>
                <w:noProof/>
                <w:webHidden/>
              </w:rPr>
              <w:fldChar w:fldCharType="end"/>
            </w:r>
          </w:hyperlink>
        </w:p>
        <w:p w14:paraId="4E278DE7" w14:textId="59B7A67A" w:rsidR="00866CD3" w:rsidRDefault="006D073C">
          <w:pPr>
            <w:pStyle w:val="TOC2"/>
            <w:rPr>
              <w:rFonts w:asciiTheme="minorHAnsi" w:eastAsiaTheme="minorEastAsia" w:hAnsiTheme="minorHAnsi"/>
              <w:noProof/>
            </w:rPr>
          </w:pPr>
          <w:hyperlink w:anchor="_Toc63004701" w:history="1">
            <w:r w:rsidR="00866CD3" w:rsidRPr="004500AF">
              <w:rPr>
                <w:rStyle w:val="Hyperlink"/>
                <w:noProof/>
              </w:rPr>
              <w:t>3.2. Technology of the Composite Input.</w:t>
            </w:r>
            <w:r w:rsidR="00866CD3">
              <w:rPr>
                <w:noProof/>
                <w:webHidden/>
              </w:rPr>
              <w:tab/>
            </w:r>
            <w:r w:rsidR="00866CD3">
              <w:rPr>
                <w:noProof/>
                <w:webHidden/>
              </w:rPr>
              <w:fldChar w:fldCharType="begin"/>
            </w:r>
            <w:r w:rsidR="00866CD3">
              <w:rPr>
                <w:noProof/>
                <w:webHidden/>
              </w:rPr>
              <w:instrText xml:space="preserve"> PAGEREF _Toc63004701 \h </w:instrText>
            </w:r>
            <w:r w:rsidR="00866CD3">
              <w:rPr>
                <w:noProof/>
                <w:webHidden/>
              </w:rPr>
            </w:r>
            <w:r w:rsidR="00866CD3">
              <w:rPr>
                <w:noProof/>
                <w:webHidden/>
              </w:rPr>
              <w:fldChar w:fldCharType="separate"/>
            </w:r>
            <w:r w:rsidR="006C6F36">
              <w:rPr>
                <w:noProof/>
                <w:webHidden/>
              </w:rPr>
              <w:t>22</w:t>
            </w:r>
            <w:r w:rsidR="00866CD3">
              <w:rPr>
                <w:noProof/>
                <w:webHidden/>
              </w:rPr>
              <w:fldChar w:fldCharType="end"/>
            </w:r>
          </w:hyperlink>
        </w:p>
        <w:p w14:paraId="5E7BC73C" w14:textId="768E18BB" w:rsidR="00866CD3" w:rsidRDefault="006D073C">
          <w:pPr>
            <w:pStyle w:val="TOC3"/>
            <w:rPr>
              <w:rFonts w:asciiTheme="minorHAnsi" w:eastAsiaTheme="minorEastAsia" w:hAnsiTheme="minorHAnsi"/>
              <w:noProof/>
            </w:rPr>
          </w:pPr>
          <w:hyperlink w:anchor="_Toc63004702" w:history="1">
            <w:r w:rsidR="00866CD3" w:rsidRPr="004500AF">
              <w:rPr>
                <w:rStyle w:val="Hyperlink"/>
                <w:noProof/>
              </w:rPr>
              <w:t>3.2.1 Cobb-Douglas.</w:t>
            </w:r>
            <w:r w:rsidR="00866CD3">
              <w:rPr>
                <w:noProof/>
                <w:webHidden/>
              </w:rPr>
              <w:tab/>
            </w:r>
            <w:r w:rsidR="00866CD3">
              <w:rPr>
                <w:noProof/>
                <w:webHidden/>
              </w:rPr>
              <w:fldChar w:fldCharType="begin"/>
            </w:r>
            <w:r w:rsidR="00866CD3">
              <w:rPr>
                <w:noProof/>
                <w:webHidden/>
              </w:rPr>
              <w:instrText xml:space="preserve"> PAGEREF _Toc63004702 \h </w:instrText>
            </w:r>
            <w:r w:rsidR="00866CD3">
              <w:rPr>
                <w:noProof/>
                <w:webHidden/>
              </w:rPr>
            </w:r>
            <w:r w:rsidR="00866CD3">
              <w:rPr>
                <w:noProof/>
                <w:webHidden/>
              </w:rPr>
              <w:fldChar w:fldCharType="separate"/>
            </w:r>
            <w:r w:rsidR="006C6F36">
              <w:rPr>
                <w:noProof/>
                <w:webHidden/>
              </w:rPr>
              <w:t>23</w:t>
            </w:r>
            <w:r w:rsidR="00866CD3">
              <w:rPr>
                <w:noProof/>
                <w:webHidden/>
              </w:rPr>
              <w:fldChar w:fldCharType="end"/>
            </w:r>
          </w:hyperlink>
        </w:p>
        <w:p w14:paraId="4D972D5A" w14:textId="671D42C8" w:rsidR="00866CD3" w:rsidRDefault="006D073C">
          <w:pPr>
            <w:pStyle w:val="TOC3"/>
            <w:rPr>
              <w:rFonts w:asciiTheme="minorHAnsi" w:eastAsiaTheme="minorEastAsia" w:hAnsiTheme="minorHAnsi"/>
              <w:noProof/>
            </w:rPr>
          </w:pPr>
          <w:hyperlink w:anchor="_Toc63004703" w:history="1">
            <w:r w:rsidR="00866CD3" w:rsidRPr="004500AF">
              <w:rPr>
                <w:rStyle w:val="Hyperlink"/>
                <w:noProof/>
              </w:rPr>
              <w:t>3.2.2 Constant Elasticity of Substitution (CES).</w:t>
            </w:r>
            <w:r w:rsidR="00866CD3">
              <w:rPr>
                <w:noProof/>
                <w:webHidden/>
              </w:rPr>
              <w:tab/>
            </w:r>
            <w:r w:rsidR="00866CD3">
              <w:rPr>
                <w:noProof/>
                <w:webHidden/>
              </w:rPr>
              <w:fldChar w:fldCharType="begin"/>
            </w:r>
            <w:r w:rsidR="00866CD3">
              <w:rPr>
                <w:noProof/>
                <w:webHidden/>
              </w:rPr>
              <w:instrText xml:space="preserve"> PAGEREF _Toc63004703 \h </w:instrText>
            </w:r>
            <w:r w:rsidR="00866CD3">
              <w:rPr>
                <w:noProof/>
                <w:webHidden/>
              </w:rPr>
            </w:r>
            <w:r w:rsidR="00866CD3">
              <w:rPr>
                <w:noProof/>
                <w:webHidden/>
              </w:rPr>
              <w:fldChar w:fldCharType="separate"/>
            </w:r>
            <w:r w:rsidR="006C6F36">
              <w:rPr>
                <w:noProof/>
                <w:webHidden/>
              </w:rPr>
              <w:t>23</w:t>
            </w:r>
            <w:r w:rsidR="00866CD3">
              <w:rPr>
                <w:noProof/>
                <w:webHidden/>
              </w:rPr>
              <w:fldChar w:fldCharType="end"/>
            </w:r>
          </w:hyperlink>
        </w:p>
        <w:p w14:paraId="3BB3A665" w14:textId="02A7F22A" w:rsidR="00866CD3" w:rsidRDefault="006D073C">
          <w:pPr>
            <w:pStyle w:val="TOC2"/>
            <w:rPr>
              <w:rFonts w:asciiTheme="minorHAnsi" w:eastAsiaTheme="minorEastAsia" w:hAnsiTheme="minorHAnsi"/>
              <w:noProof/>
            </w:rPr>
          </w:pPr>
          <w:hyperlink w:anchor="_Toc63004704" w:history="1">
            <w:r w:rsidR="00866CD3" w:rsidRPr="004500AF">
              <w:rPr>
                <w:rStyle w:val="Hyperlink"/>
                <w:noProof/>
              </w:rPr>
              <w:t>3.3 Armington Prices and Quantities</w:t>
            </w:r>
            <w:r w:rsidR="00866CD3">
              <w:rPr>
                <w:noProof/>
                <w:webHidden/>
              </w:rPr>
              <w:tab/>
            </w:r>
            <w:r w:rsidR="00866CD3">
              <w:rPr>
                <w:noProof/>
                <w:webHidden/>
              </w:rPr>
              <w:fldChar w:fldCharType="begin"/>
            </w:r>
            <w:r w:rsidR="00866CD3">
              <w:rPr>
                <w:noProof/>
                <w:webHidden/>
              </w:rPr>
              <w:instrText xml:space="preserve"> PAGEREF _Toc63004704 \h </w:instrText>
            </w:r>
            <w:r w:rsidR="00866CD3">
              <w:rPr>
                <w:noProof/>
                <w:webHidden/>
              </w:rPr>
            </w:r>
            <w:r w:rsidR="00866CD3">
              <w:rPr>
                <w:noProof/>
                <w:webHidden/>
              </w:rPr>
              <w:fldChar w:fldCharType="separate"/>
            </w:r>
            <w:r w:rsidR="006C6F36">
              <w:rPr>
                <w:noProof/>
                <w:webHidden/>
              </w:rPr>
              <w:t>24</w:t>
            </w:r>
            <w:r w:rsidR="00866CD3">
              <w:rPr>
                <w:noProof/>
                <w:webHidden/>
              </w:rPr>
              <w:fldChar w:fldCharType="end"/>
            </w:r>
          </w:hyperlink>
        </w:p>
        <w:p w14:paraId="76033C37" w14:textId="57AEDB3D" w:rsidR="00866CD3" w:rsidRDefault="006D073C">
          <w:pPr>
            <w:pStyle w:val="TOC2"/>
            <w:rPr>
              <w:rFonts w:asciiTheme="minorHAnsi" w:eastAsiaTheme="minorEastAsia" w:hAnsiTheme="minorHAnsi"/>
              <w:noProof/>
            </w:rPr>
          </w:pPr>
          <w:hyperlink w:anchor="_Toc63004705" w:history="1">
            <w:r w:rsidR="00866CD3" w:rsidRPr="004500AF">
              <w:rPr>
                <w:rStyle w:val="Hyperlink"/>
                <w:noProof/>
              </w:rPr>
              <w:t>3.4 Krugman specific equations</w:t>
            </w:r>
            <w:r w:rsidR="00866CD3">
              <w:rPr>
                <w:noProof/>
                <w:webHidden/>
              </w:rPr>
              <w:tab/>
            </w:r>
            <w:r w:rsidR="00866CD3">
              <w:rPr>
                <w:noProof/>
                <w:webHidden/>
              </w:rPr>
              <w:fldChar w:fldCharType="begin"/>
            </w:r>
            <w:r w:rsidR="00866CD3">
              <w:rPr>
                <w:noProof/>
                <w:webHidden/>
              </w:rPr>
              <w:instrText xml:space="preserve"> PAGEREF _Toc63004705 \h </w:instrText>
            </w:r>
            <w:r w:rsidR="00866CD3">
              <w:rPr>
                <w:noProof/>
                <w:webHidden/>
              </w:rPr>
            </w:r>
            <w:r w:rsidR="00866CD3">
              <w:rPr>
                <w:noProof/>
                <w:webHidden/>
              </w:rPr>
              <w:fldChar w:fldCharType="separate"/>
            </w:r>
            <w:r w:rsidR="006C6F36">
              <w:rPr>
                <w:noProof/>
                <w:webHidden/>
              </w:rPr>
              <w:t>26</w:t>
            </w:r>
            <w:r w:rsidR="00866CD3">
              <w:rPr>
                <w:noProof/>
                <w:webHidden/>
              </w:rPr>
              <w:fldChar w:fldCharType="end"/>
            </w:r>
          </w:hyperlink>
        </w:p>
        <w:p w14:paraId="752A0DC7" w14:textId="54683764" w:rsidR="00866CD3" w:rsidRDefault="006D073C">
          <w:pPr>
            <w:pStyle w:val="TOC3"/>
            <w:rPr>
              <w:rFonts w:asciiTheme="minorHAnsi" w:eastAsiaTheme="minorEastAsia" w:hAnsiTheme="minorHAnsi"/>
              <w:noProof/>
            </w:rPr>
          </w:pPr>
          <w:hyperlink w:anchor="_Toc63004706" w:history="1">
            <w:r w:rsidR="00866CD3" w:rsidRPr="004500AF">
              <w:rPr>
                <w:rStyle w:val="Hyperlink"/>
                <w:noProof/>
              </w:rPr>
              <w:t>3.4.1 Firm price, quantity and profit.</w:t>
            </w:r>
            <w:r w:rsidR="00866CD3">
              <w:rPr>
                <w:noProof/>
                <w:webHidden/>
              </w:rPr>
              <w:tab/>
            </w:r>
            <w:r w:rsidR="00866CD3">
              <w:rPr>
                <w:noProof/>
                <w:webHidden/>
              </w:rPr>
              <w:fldChar w:fldCharType="begin"/>
            </w:r>
            <w:r w:rsidR="00866CD3">
              <w:rPr>
                <w:noProof/>
                <w:webHidden/>
              </w:rPr>
              <w:instrText xml:space="preserve"> PAGEREF _Toc63004706 \h </w:instrText>
            </w:r>
            <w:r w:rsidR="00866CD3">
              <w:rPr>
                <w:noProof/>
                <w:webHidden/>
              </w:rPr>
            </w:r>
            <w:r w:rsidR="00866CD3">
              <w:rPr>
                <w:noProof/>
                <w:webHidden/>
              </w:rPr>
              <w:fldChar w:fldCharType="separate"/>
            </w:r>
            <w:r w:rsidR="006C6F36">
              <w:rPr>
                <w:noProof/>
                <w:webHidden/>
              </w:rPr>
              <w:t>26</w:t>
            </w:r>
            <w:r w:rsidR="00866CD3">
              <w:rPr>
                <w:noProof/>
                <w:webHidden/>
              </w:rPr>
              <w:fldChar w:fldCharType="end"/>
            </w:r>
          </w:hyperlink>
        </w:p>
        <w:p w14:paraId="695F789C" w14:textId="3CA4352B" w:rsidR="00866CD3" w:rsidRDefault="006D073C">
          <w:pPr>
            <w:pStyle w:val="TOC3"/>
            <w:rPr>
              <w:rFonts w:asciiTheme="minorHAnsi" w:eastAsiaTheme="minorEastAsia" w:hAnsiTheme="minorHAnsi"/>
              <w:noProof/>
            </w:rPr>
          </w:pPr>
          <w:hyperlink w:anchor="_Toc63004707" w:history="1">
            <w:r w:rsidR="00866CD3" w:rsidRPr="004500AF">
              <w:rPr>
                <w:rStyle w:val="Hyperlink"/>
                <w:noProof/>
              </w:rPr>
              <w:t>3.4.2  Free Entry Condition.</w:t>
            </w:r>
            <w:r w:rsidR="00866CD3">
              <w:rPr>
                <w:noProof/>
                <w:webHidden/>
              </w:rPr>
              <w:tab/>
            </w:r>
            <w:r w:rsidR="00866CD3">
              <w:rPr>
                <w:noProof/>
                <w:webHidden/>
              </w:rPr>
              <w:fldChar w:fldCharType="begin"/>
            </w:r>
            <w:r w:rsidR="00866CD3">
              <w:rPr>
                <w:noProof/>
                <w:webHidden/>
              </w:rPr>
              <w:instrText xml:space="preserve"> PAGEREF _Toc63004707 \h </w:instrText>
            </w:r>
            <w:r w:rsidR="00866CD3">
              <w:rPr>
                <w:noProof/>
                <w:webHidden/>
              </w:rPr>
            </w:r>
            <w:r w:rsidR="00866CD3">
              <w:rPr>
                <w:noProof/>
                <w:webHidden/>
              </w:rPr>
              <w:fldChar w:fldCharType="separate"/>
            </w:r>
            <w:r w:rsidR="006C6F36">
              <w:rPr>
                <w:noProof/>
                <w:webHidden/>
              </w:rPr>
              <w:t>29</w:t>
            </w:r>
            <w:r w:rsidR="00866CD3">
              <w:rPr>
                <w:noProof/>
                <w:webHidden/>
              </w:rPr>
              <w:fldChar w:fldCharType="end"/>
            </w:r>
          </w:hyperlink>
        </w:p>
        <w:p w14:paraId="0EA2F97A" w14:textId="05793F24" w:rsidR="00866CD3" w:rsidRDefault="006D073C">
          <w:pPr>
            <w:pStyle w:val="TOC3"/>
            <w:rPr>
              <w:rFonts w:asciiTheme="minorHAnsi" w:eastAsiaTheme="minorEastAsia" w:hAnsiTheme="minorHAnsi"/>
              <w:noProof/>
            </w:rPr>
          </w:pPr>
          <w:hyperlink w:anchor="_Toc63004708" w:history="1">
            <w:r w:rsidR="00866CD3" w:rsidRPr="004500AF">
              <w:rPr>
                <w:rStyle w:val="Hyperlink"/>
                <w:noProof/>
              </w:rPr>
              <w:t>3.4.3 Constant Output per Firm.</w:t>
            </w:r>
            <w:r w:rsidR="00866CD3">
              <w:rPr>
                <w:noProof/>
                <w:webHidden/>
              </w:rPr>
              <w:tab/>
            </w:r>
            <w:r w:rsidR="00866CD3">
              <w:rPr>
                <w:noProof/>
                <w:webHidden/>
              </w:rPr>
              <w:fldChar w:fldCharType="begin"/>
            </w:r>
            <w:r w:rsidR="00866CD3">
              <w:rPr>
                <w:noProof/>
                <w:webHidden/>
              </w:rPr>
              <w:instrText xml:space="preserve"> PAGEREF _Toc63004708 \h </w:instrText>
            </w:r>
            <w:r w:rsidR="00866CD3">
              <w:rPr>
                <w:noProof/>
                <w:webHidden/>
              </w:rPr>
            </w:r>
            <w:r w:rsidR="00866CD3">
              <w:rPr>
                <w:noProof/>
                <w:webHidden/>
              </w:rPr>
              <w:fldChar w:fldCharType="separate"/>
            </w:r>
            <w:r w:rsidR="006C6F36">
              <w:rPr>
                <w:noProof/>
                <w:webHidden/>
              </w:rPr>
              <w:t>30</w:t>
            </w:r>
            <w:r w:rsidR="00866CD3">
              <w:rPr>
                <w:noProof/>
                <w:webHidden/>
              </w:rPr>
              <w:fldChar w:fldCharType="end"/>
            </w:r>
          </w:hyperlink>
        </w:p>
        <w:p w14:paraId="1D497A04" w14:textId="565476CB" w:rsidR="00866CD3" w:rsidRDefault="006D073C">
          <w:pPr>
            <w:pStyle w:val="TOC3"/>
            <w:rPr>
              <w:rFonts w:asciiTheme="minorHAnsi" w:eastAsiaTheme="minorEastAsia" w:hAnsiTheme="minorHAnsi"/>
              <w:noProof/>
            </w:rPr>
          </w:pPr>
          <w:hyperlink w:anchor="_Toc63004709" w:history="1">
            <w:r w:rsidR="00866CD3" w:rsidRPr="004500AF">
              <w:rPr>
                <w:rStyle w:val="Hyperlink"/>
                <w:noProof/>
              </w:rPr>
              <w:t>3.4.4 The Dixit-Stiglitz externality in the dual.</w:t>
            </w:r>
            <w:r w:rsidR="00866CD3">
              <w:rPr>
                <w:noProof/>
                <w:webHidden/>
              </w:rPr>
              <w:tab/>
            </w:r>
            <w:r w:rsidR="00866CD3">
              <w:rPr>
                <w:noProof/>
                <w:webHidden/>
              </w:rPr>
              <w:fldChar w:fldCharType="begin"/>
            </w:r>
            <w:r w:rsidR="00866CD3">
              <w:rPr>
                <w:noProof/>
                <w:webHidden/>
              </w:rPr>
              <w:instrText xml:space="preserve"> PAGEREF _Toc63004709 \h </w:instrText>
            </w:r>
            <w:r w:rsidR="00866CD3">
              <w:rPr>
                <w:noProof/>
                <w:webHidden/>
              </w:rPr>
            </w:r>
            <w:r w:rsidR="00866CD3">
              <w:rPr>
                <w:noProof/>
                <w:webHidden/>
              </w:rPr>
              <w:fldChar w:fldCharType="separate"/>
            </w:r>
            <w:r w:rsidR="006C6F36">
              <w:rPr>
                <w:noProof/>
                <w:webHidden/>
              </w:rPr>
              <w:t>30</w:t>
            </w:r>
            <w:r w:rsidR="00866CD3">
              <w:rPr>
                <w:noProof/>
                <w:webHidden/>
              </w:rPr>
              <w:fldChar w:fldCharType="end"/>
            </w:r>
          </w:hyperlink>
        </w:p>
        <w:p w14:paraId="26DAA3E0" w14:textId="42A02DB5" w:rsidR="00866CD3" w:rsidRDefault="006D073C">
          <w:pPr>
            <w:pStyle w:val="TOC3"/>
            <w:rPr>
              <w:rFonts w:asciiTheme="minorHAnsi" w:eastAsiaTheme="minorEastAsia" w:hAnsiTheme="minorHAnsi"/>
              <w:noProof/>
            </w:rPr>
          </w:pPr>
          <w:hyperlink w:anchor="_Toc63004710" w:history="1">
            <w:r w:rsidR="00866CD3" w:rsidRPr="004500AF">
              <w:rPr>
                <w:rStyle w:val="Hyperlink"/>
                <w:noProof/>
              </w:rPr>
              <w:t>3.4.5 The Dixit-Stiglitz externality in the primal.</w:t>
            </w:r>
            <w:r w:rsidR="00866CD3">
              <w:rPr>
                <w:noProof/>
                <w:webHidden/>
              </w:rPr>
              <w:tab/>
            </w:r>
            <w:r w:rsidR="00866CD3">
              <w:rPr>
                <w:noProof/>
                <w:webHidden/>
              </w:rPr>
              <w:fldChar w:fldCharType="begin"/>
            </w:r>
            <w:r w:rsidR="00866CD3">
              <w:rPr>
                <w:noProof/>
                <w:webHidden/>
              </w:rPr>
              <w:instrText xml:space="preserve"> PAGEREF _Toc63004710 \h </w:instrText>
            </w:r>
            <w:r w:rsidR="00866CD3">
              <w:rPr>
                <w:noProof/>
                <w:webHidden/>
              </w:rPr>
            </w:r>
            <w:r w:rsidR="00866CD3">
              <w:rPr>
                <w:noProof/>
                <w:webHidden/>
              </w:rPr>
              <w:fldChar w:fldCharType="separate"/>
            </w:r>
            <w:r w:rsidR="006C6F36">
              <w:rPr>
                <w:noProof/>
                <w:webHidden/>
              </w:rPr>
              <w:t>31</w:t>
            </w:r>
            <w:r w:rsidR="00866CD3">
              <w:rPr>
                <w:noProof/>
                <w:webHidden/>
              </w:rPr>
              <w:fldChar w:fldCharType="end"/>
            </w:r>
          </w:hyperlink>
        </w:p>
        <w:p w14:paraId="2CCD9999" w14:textId="241011C3" w:rsidR="00866CD3" w:rsidRDefault="006D073C">
          <w:pPr>
            <w:pStyle w:val="TOC3"/>
            <w:rPr>
              <w:rFonts w:asciiTheme="minorHAnsi" w:eastAsiaTheme="minorEastAsia" w:hAnsiTheme="minorHAnsi"/>
              <w:noProof/>
            </w:rPr>
          </w:pPr>
          <w:hyperlink w:anchor="_Toc63004711" w:history="1">
            <w:r w:rsidR="00866CD3" w:rsidRPr="004500AF">
              <w:rPr>
                <w:rStyle w:val="Hyperlink"/>
                <w:noProof/>
              </w:rPr>
              <w:t>3.4.6  Preference Weights in the Dixit-Stiglitz Price Equation of the Krugman model.</w:t>
            </w:r>
            <w:r w:rsidR="00866CD3">
              <w:rPr>
                <w:noProof/>
                <w:webHidden/>
              </w:rPr>
              <w:tab/>
            </w:r>
            <w:r w:rsidR="00866CD3">
              <w:rPr>
                <w:noProof/>
                <w:webHidden/>
              </w:rPr>
              <w:fldChar w:fldCharType="begin"/>
            </w:r>
            <w:r w:rsidR="00866CD3">
              <w:rPr>
                <w:noProof/>
                <w:webHidden/>
              </w:rPr>
              <w:instrText xml:space="preserve"> PAGEREF _Toc63004711 \h </w:instrText>
            </w:r>
            <w:r w:rsidR="00866CD3">
              <w:rPr>
                <w:noProof/>
                <w:webHidden/>
              </w:rPr>
            </w:r>
            <w:r w:rsidR="00866CD3">
              <w:rPr>
                <w:noProof/>
                <w:webHidden/>
              </w:rPr>
              <w:fldChar w:fldCharType="separate"/>
            </w:r>
            <w:r w:rsidR="006C6F36">
              <w:rPr>
                <w:noProof/>
                <w:webHidden/>
              </w:rPr>
              <w:t>31</w:t>
            </w:r>
            <w:r w:rsidR="00866CD3">
              <w:rPr>
                <w:noProof/>
                <w:webHidden/>
              </w:rPr>
              <w:fldChar w:fldCharType="end"/>
            </w:r>
          </w:hyperlink>
        </w:p>
        <w:p w14:paraId="668A5886" w14:textId="6609D2D0" w:rsidR="00866CD3" w:rsidRDefault="006D073C">
          <w:pPr>
            <w:pStyle w:val="TOC2"/>
            <w:rPr>
              <w:rFonts w:asciiTheme="minorHAnsi" w:eastAsiaTheme="minorEastAsia" w:hAnsiTheme="minorHAnsi"/>
              <w:noProof/>
            </w:rPr>
          </w:pPr>
          <w:hyperlink w:anchor="_Toc63004712" w:history="1">
            <w:r w:rsidR="00866CD3" w:rsidRPr="004500AF">
              <w:rPr>
                <w:rStyle w:val="Hyperlink"/>
                <w:noProof/>
              </w:rPr>
              <w:t>3.5 Melitz specific equations</w:t>
            </w:r>
            <w:r w:rsidR="00866CD3">
              <w:rPr>
                <w:noProof/>
                <w:webHidden/>
              </w:rPr>
              <w:tab/>
            </w:r>
            <w:r w:rsidR="00866CD3">
              <w:rPr>
                <w:noProof/>
                <w:webHidden/>
              </w:rPr>
              <w:fldChar w:fldCharType="begin"/>
            </w:r>
            <w:r w:rsidR="00866CD3">
              <w:rPr>
                <w:noProof/>
                <w:webHidden/>
              </w:rPr>
              <w:instrText xml:space="preserve"> PAGEREF _Toc63004712 \h </w:instrText>
            </w:r>
            <w:r w:rsidR="00866CD3">
              <w:rPr>
                <w:noProof/>
                <w:webHidden/>
              </w:rPr>
            </w:r>
            <w:r w:rsidR="00866CD3">
              <w:rPr>
                <w:noProof/>
                <w:webHidden/>
              </w:rPr>
              <w:fldChar w:fldCharType="separate"/>
            </w:r>
            <w:r w:rsidR="006C6F36">
              <w:rPr>
                <w:noProof/>
                <w:webHidden/>
              </w:rPr>
              <w:t>32</w:t>
            </w:r>
            <w:r w:rsidR="00866CD3">
              <w:rPr>
                <w:noProof/>
                <w:webHidden/>
              </w:rPr>
              <w:fldChar w:fldCharType="end"/>
            </w:r>
          </w:hyperlink>
        </w:p>
        <w:p w14:paraId="6472F3A1" w14:textId="25587459" w:rsidR="00866CD3" w:rsidRDefault="006D073C">
          <w:pPr>
            <w:pStyle w:val="TOC3"/>
            <w:rPr>
              <w:rFonts w:asciiTheme="minorHAnsi" w:eastAsiaTheme="minorEastAsia" w:hAnsiTheme="minorHAnsi"/>
              <w:noProof/>
            </w:rPr>
          </w:pPr>
          <w:hyperlink w:anchor="_Toc63004713" w:history="1">
            <w:r w:rsidR="00866CD3" w:rsidRPr="004500AF">
              <w:rPr>
                <w:rStyle w:val="Hyperlink"/>
                <w:noProof/>
              </w:rPr>
              <w:t>3.5.1 Firm Basics.</w:t>
            </w:r>
            <w:r w:rsidR="00866CD3">
              <w:rPr>
                <w:noProof/>
                <w:webHidden/>
              </w:rPr>
              <w:tab/>
            </w:r>
            <w:r w:rsidR="00866CD3">
              <w:rPr>
                <w:noProof/>
                <w:webHidden/>
              </w:rPr>
              <w:fldChar w:fldCharType="begin"/>
            </w:r>
            <w:r w:rsidR="00866CD3">
              <w:rPr>
                <w:noProof/>
                <w:webHidden/>
              </w:rPr>
              <w:instrText xml:space="preserve"> PAGEREF _Toc63004713 \h </w:instrText>
            </w:r>
            <w:r w:rsidR="00866CD3">
              <w:rPr>
                <w:noProof/>
                <w:webHidden/>
              </w:rPr>
            </w:r>
            <w:r w:rsidR="00866CD3">
              <w:rPr>
                <w:noProof/>
                <w:webHidden/>
              </w:rPr>
              <w:fldChar w:fldCharType="separate"/>
            </w:r>
            <w:r w:rsidR="006C6F36">
              <w:rPr>
                <w:noProof/>
                <w:webHidden/>
              </w:rPr>
              <w:t>32</w:t>
            </w:r>
            <w:r w:rsidR="00866CD3">
              <w:rPr>
                <w:noProof/>
                <w:webHidden/>
              </w:rPr>
              <w:fldChar w:fldCharType="end"/>
            </w:r>
          </w:hyperlink>
        </w:p>
        <w:p w14:paraId="28F9575C" w14:textId="3D280957" w:rsidR="00866CD3" w:rsidRDefault="006D073C">
          <w:pPr>
            <w:pStyle w:val="TOC3"/>
            <w:rPr>
              <w:rFonts w:asciiTheme="minorHAnsi" w:eastAsiaTheme="minorEastAsia" w:hAnsiTheme="minorHAnsi"/>
              <w:noProof/>
            </w:rPr>
          </w:pPr>
          <w:hyperlink w:anchor="_Toc63004714" w:history="1">
            <w:r w:rsidR="00866CD3" w:rsidRPr="004500AF">
              <w:rPr>
                <w:rStyle w:val="Hyperlink"/>
                <w:noProof/>
              </w:rPr>
              <w:t>3.5.2 Firm Level Prices, Quantity, Profits and Revenue.</w:t>
            </w:r>
            <w:r w:rsidR="00866CD3">
              <w:rPr>
                <w:noProof/>
                <w:webHidden/>
              </w:rPr>
              <w:tab/>
            </w:r>
            <w:r w:rsidR="00866CD3">
              <w:rPr>
                <w:noProof/>
                <w:webHidden/>
              </w:rPr>
              <w:fldChar w:fldCharType="begin"/>
            </w:r>
            <w:r w:rsidR="00866CD3">
              <w:rPr>
                <w:noProof/>
                <w:webHidden/>
              </w:rPr>
              <w:instrText xml:space="preserve"> PAGEREF _Toc63004714 \h </w:instrText>
            </w:r>
            <w:r w:rsidR="00866CD3">
              <w:rPr>
                <w:noProof/>
                <w:webHidden/>
              </w:rPr>
            </w:r>
            <w:r w:rsidR="00866CD3">
              <w:rPr>
                <w:noProof/>
                <w:webHidden/>
              </w:rPr>
              <w:fldChar w:fldCharType="separate"/>
            </w:r>
            <w:r w:rsidR="006C6F36">
              <w:rPr>
                <w:noProof/>
                <w:webHidden/>
              </w:rPr>
              <w:t>33</w:t>
            </w:r>
            <w:r w:rsidR="00866CD3">
              <w:rPr>
                <w:noProof/>
                <w:webHidden/>
              </w:rPr>
              <w:fldChar w:fldCharType="end"/>
            </w:r>
          </w:hyperlink>
        </w:p>
        <w:p w14:paraId="00991F2B" w14:textId="0FF38127" w:rsidR="00866CD3" w:rsidRDefault="006D073C">
          <w:pPr>
            <w:pStyle w:val="TOC3"/>
            <w:rPr>
              <w:rFonts w:asciiTheme="minorHAnsi" w:eastAsiaTheme="minorEastAsia" w:hAnsiTheme="minorHAnsi"/>
              <w:noProof/>
            </w:rPr>
          </w:pPr>
          <w:hyperlink w:anchor="_Toc63004715" w:history="1">
            <w:r w:rsidR="00866CD3" w:rsidRPr="004500AF">
              <w:rPr>
                <w:rStyle w:val="Hyperlink"/>
                <w:noProof/>
              </w:rPr>
              <w:t>3.5.3 Aggregate and Representative Firm Variables.</w:t>
            </w:r>
            <w:r w:rsidR="00866CD3">
              <w:rPr>
                <w:noProof/>
                <w:webHidden/>
              </w:rPr>
              <w:tab/>
            </w:r>
            <w:r w:rsidR="00866CD3">
              <w:rPr>
                <w:noProof/>
                <w:webHidden/>
              </w:rPr>
              <w:fldChar w:fldCharType="begin"/>
            </w:r>
            <w:r w:rsidR="00866CD3">
              <w:rPr>
                <w:noProof/>
                <w:webHidden/>
              </w:rPr>
              <w:instrText xml:space="preserve"> PAGEREF _Toc63004715 \h </w:instrText>
            </w:r>
            <w:r w:rsidR="00866CD3">
              <w:rPr>
                <w:noProof/>
                <w:webHidden/>
              </w:rPr>
            </w:r>
            <w:r w:rsidR="00866CD3">
              <w:rPr>
                <w:noProof/>
                <w:webHidden/>
              </w:rPr>
              <w:fldChar w:fldCharType="separate"/>
            </w:r>
            <w:r w:rsidR="006C6F36">
              <w:rPr>
                <w:noProof/>
                <w:webHidden/>
              </w:rPr>
              <w:t>37</w:t>
            </w:r>
            <w:r w:rsidR="00866CD3">
              <w:rPr>
                <w:noProof/>
                <w:webHidden/>
              </w:rPr>
              <w:fldChar w:fldCharType="end"/>
            </w:r>
          </w:hyperlink>
        </w:p>
        <w:p w14:paraId="0D4D77AF" w14:textId="7917B396" w:rsidR="00866CD3" w:rsidRDefault="006D073C">
          <w:pPr>
            <w:pStyle w:val="TOC3"/>
            <w:rPr>
              <w:rFonts w:asciiTheme="minorHAnsi" w:eastAsiaTheme="minorEastAsia" w:hAnsiTheme="minorHAnsi"/>
              <w:noProof/>
            </w:rPr>
          </w:pPr>
          <w:hyperlink w:anchor="_Toc63004716" w:history="1">
            <w:r w:rsidR="00866CD3" w:rsidRPr="004500AF">
              <w:rPr>
                <w:rStyle w:val="Hyperlink"/>
                <w:noProof/>
              </w:rPr>
              <w:t>3.5.4 The Pareto Distribution.</w:t>
            </w:r>
            <w:r w:rsidR="00866CD3">
              <w:rPr>
                <w:noProof/>
                <w:webHidden/>
              </w:rPr>
              <w:tab/>
            </w:r>
            <w:r w:rsidR="00866CD3">
              <w:rPr>
                <w:noProof/>
                <w:webHidden/>
              </w:rPr>
              <w:fldChar w:fldCharType="begin"/>
            </w:r>
            <w:r w:rsidR="00866CD3">
              <w:rPr>
                <w:noProof/>
                <w:webHidden/>
              </w:rPr>
              <w:instrText xml:space="preserve"> PAGEREF _Toc63004716 \h </w:instrText>
            </w:r>
            <w:r w:rsidR="00866CD3">
              <w:rPr>
                <w:noProof/>
                <w:webHidden/>
              </w:rPr>
            </w:r>
            <w:r w:rsidR="00866CD3">
              <w:rPr>
                <w:noProof/>
                <w:webHidden/>
              </w:rPr>
              <w:fldChar w:fldCharType="separate"/>
            </w:r>
            <w:r w:rsidR="006C6F36">
              <w:rPr>
                <w:noProof/>
                <w:webHidden/>
              </w:rPr>
              <w:t>42</w:t>
            </w:r>
            <w:r w:rsidR="00866CD3">
              <w:rPr>
                <w:noProof/>
                <w:webHidden/>
              </w:rPr>
              <w:fldChar w:fldCharType="end"/>
            </w:r>
          </w:hyperlink>
        </w:p>
        <w:p w14:paraId="6FF53DDA" w14:textId="6EECBB1A" w:rsidR="00866CD3" w:rsidRDefault="006D073C">
          <w:pPr>
            <w:pStyle w:val="TOC3"/>
            <w:rPr>
              <w:rFonts w:asciiTheme="minorHAnsi" w:eastAsiaTheme="minorEastAsia" w:hAnsiTheme="minorHAnsi"/>
              <w:noProof/>
            </w:rPr>
          </w:pPr>
          <w:hyperlink w:anchor="_Toc63004717" w:history="1">
            <w:r w:rsidR="00866CD3" w:rsidRPr="004500AF">
              <w:rPr>
                <w:rStyle w:val="Hyperlink"/>
                <w:noProof/>
              </w:rPr>
              <w:t>3.5.5 Selection or Zero-Profit Cutoff.</w:t>
            </w:r>
            <w:r w:rsidR="00866CD3">
              <w:rPr>
                <w:noProof/>
                <w:webHidden/>
              </w:rPr>
              <w:tab/>
            </w:r>
            <w:r w:rsidR="00866CD3">
              <w:rPr>
                <w:noProof/>
                <w:webHidden/>
              </w:rPr>
              <w:fldChar w:fldCharType="begin"/>
            </w:r>
            <w:r w:rsidR="00866CD3">
              <w:rPr>
                <w:noProof/>
                <w:webHidden/>
              </w:rPr>
              <w:instrText xml:space="preserve"> PAGEREF _Toc63004717 \h </w:instrText>
            </w:r>
            <w:r w:rsidR="00866CD3">
              <w:rPr>
                <w:noProof/>
                <w:webHidden/>
              </w:rPr>
            </w:r>
            <w:r w:rsidR="00866CD3">
              <w:rPr>
                <w:noProof/>
                <w:webHidden/>
              </w:rPr>
              <w:fldChar w:fldCharType="separate"/>
            </w:r>
            <w:r w:rsidR="006C6F36">
              <w:rPr>
                <w:noProof/>
                <w:webHidden/>
              </w:rPr>
              <w:t>42</w:t>
            </w:r>
            <w:r w:rsidR="00866CD3">
              <w:rPr>
                <w:noProof/>
                <w:webHidden/>
              </w:rPr>
              <w:fldChar w:fldCharType="end"/>
            </w:r>
          </w:hyperlink>
        </w:p>
        <w:p w14:paraId="2E52D243" w14:textId="17C30ABB" w:rsidR="00866CD3" w:rsidRDefault="006D073C">
          <w:pPr>
            <w:pStyle w:val="TOC3"/>
            <w:rPr>
              <w:rFonts w:asciiTheme="minorHAnsi" w:eastAsiaTheme="minorEastAsia" w:hAnsiTheme="minorHAnsi"/>
              <w:noProof/>
            </w:rPr>
          </w:pPr>
          <w:hyperlink w:anchor="_Toc63004718" w:history="1">
            <w:r w:rsidR="00866CD3" w:rsidRPr="004500AF">
              <w:rPr>
                <w:rStyle w:val="Hyperlink"/>
                <w:noProof/>
              </w:rPr>
              <w:t>3.5.6 Free Entry Equilibrium Condition.</w:t>
            </w:r>
            <w:r w:rsidR="00866CD3">
              <w:rPr>
                <w:noProof/>
                <w:webHidden/>
              </w:rPr>
              <w:tab/>
            </w:r>
            <w:r w:rsidR="00866CD3">
              <w:rPr>
                <w:noProof/>
                <w:webHidden/>
              </w:rPr>
              <w:fldChar w:fldCharType="begin"/>
            </w:r>
            <w:r w:rsidR="00866CD3">
              <w:rPr>
                <w:noProof/>
                <w:webHidden/>
              </w:rPr>
              <w:instrText xml:space="preserve"> PAGEREF _Toc63004718 \h </w:instrText>
            </w:r>
            <w:r w:rsidR="00866CD3">
              <w:rPr>
                <w:noProof/>
                <w:webHidden/>
              </w:rPr>
            </w:r>
            <w:r w:rsidR="00866CD3">
              <w:rPr>
                <w:noProof/>
                <w:webHidden/>
              </w:rPr>
              <w:fldChar w:fldCharType="separate"/>
            </w:r>
            <w:r w:rsidR="006C6F36">
              <w:rPr>
                <w:noProof/>
                <w:webHidden/>
              </w:rPr>
              <w:t>43</w:t>
            </w:r>
            <w:r w:rsidR="00866CD3">
              <w:rPr>
                <w:noProof/>
                <w:webHidden/>
              </w:rPr>
              <w:fldChar w:fldCharType="end"/>
            </w:r>
          </w:hyperlink>
        </w:p>
        <w:p w14:paraId="3A593286" w14:textId="6D11D293" w:rsidR="00866CD3" w:rsidRDefault="006D073C">
          <w:pPr>
            <w:pStyle w:val="TOC3"/>
            <w:rPr>
              <w:rFonts w:asciiTheme="minorHAnsi" w:eastAsiaTheme="minorEastAsia" w:hAnsiTheme="minorHAnsi"/>
              <w:noProof/>
            </w:rPr>
          </w:pPr>
          <w:hyperlink w:anchor="_Toc63004719" w:history="1">
            <w:r w:rsidR="00866CD3" w:rsidRPr="004500AF">
              <w:rPr>
                <w:rStyle w:val="Hyperlink"/>
                <w:noProof/>
              </w:rPr>
              <w:t>3.5.7 Representative Firm Productivity Level.</w:t>
            </w:r>
            <w:r w:rsidR="00866CD3">
              <w:rPr>
                <w:noProof/>
                <w:webHidden/>
              </w:rPr>
              <w:tab/>
            </w:r>
            <w:r w:rsidR="00866CD3">
              <w:rPr>
                <w:noProof/>
                <w:webHidden/>
              </w:rPr>
              <w:fldChar w:fldCharType="begin"/>
            </w:r>
            <w:r w:rsidR="00866CD3">
              <w:rPr>
                <w:noProof/>
                <w:webHidden/>
              </w:rPr>
              <w:instrText xml:space="preserve"> PAGEREF _Toc63004719 \h </w:instrText>
            </w:r>
            <w:r w:rsidR="00866CD3">
              <w:rPr>
                <w:noProof/>
                <w:webHidden/>
              </w:rPr>
            </w:r>
            <w:r w:rsidR="00866CD3">
              <w:rPr>
                <w:noProof/>
                <w:webHidden/>
              </w:rPr>
              <w:fldChar w:fldCharType="separate"/>
            </w:r>
            <w:r w:rsidR="006C6F36">
              <w:rPr>
                <w:noProof/>
                <w:webHidden/>
              </w:rPr>
              <w:t>44</w:t>
            </w:r>
            <w:r w:rsidR="00866CD3">
              <w:rPr>
                <w:noProof/>
                <w:webHidden/>
              </w:rPr>
              <w:fldChar w:fldCharType="end"/>
            </w:r>
          </w:hyperlink>
        </w:p>
        <w:p w14:paraId="0AF424E3" w14:textId="1AFA81C7" w:rsidR="00866CD3" w:rsidRDefault="006D073C">
          <w:pPr>
            <w:pStyle w:val="TOC3"/>
            <w:rPr>
              <w:rFonts w:asciiTheme="minorHAnsi" w:eastAsiaTheme="minorEastAsia" w:hAnsiTheme="minorHAnsi"/>
              <w:noProof/>
            </w:rPr>
          </w:pPr>
          <w:hyperlink w:anchor="_Toc63004720" w:history="1">
            <w:r w:rsidR="00866CD3" w:rsidRPr="004500AF">
              <w:rPr>
                <w:rStyle w:val="Hyperlink"/>
                <w:noProof/>
              </w:rPr>
              <w:t>3.5.8 Preference Weights in the Dixit-Stiglitz Price Equation of the Melitz Model.</w:t>
            </w:r>
            <w:r w:rsidR="00866CD3">
              <w:rPr>
                <w:noProof/>
                <w:webHidden/>
              </w:rPr>
              <w:tab/>
            </w:r>
            <w:r w:rsidR="00866CD3">
              <w:rPr>
                <w:noProof/>
                <w:webHidden/>
              </w:rPr>
              <w:fldChar w:fldCharType="begin"/>
            </w:r>
            <w:r w:rsidR="00866CD3">
              <w:rPr>
                <w:noProof/>
                <w:webHidden/>
              </w:rPr>
              <w:instrText xml:space="preserve"> PAGEREF _Toc63004720 \h </w:instrText>
            </w:r>
            <w:r w:rsidR="00866CD3">
              <w:rPr>
                <w:noProof/>
                <w:webHidden/>
              </w:rPr>
            </w:r>
            <w:r w:rsidR="00866CD3">
              <w:rPr>
                <w:noProof/>
                <w:webHidden/>
              </w:rPr>
              <w:fldChar w:fldCharType="separate"/>
            </w:r>
            <w:r w:rsidR="006C6F36">
              <w:rPr>
                <w:noProof/>
                <w:webHidden/>
              </w:rPr>
              <w:t>45</w:t>
            </w:r>
            <w:r w:rsidR="00866CD3">
              <w:rPr>
                <w:noProof/>
                <w:webHidden/>
              </w:rPr>
              <w:fldChar w:fldCharType="end"/>
            </w:r>
          </w:hyperlink>
        </w:p>
        <w:p w14:paraId="5337C2A6" w14:textId="5BB27587" w:rsidR="00866CD3" w:rsidRDefault="006D073C">
          <w:pPr>
            <w:pStyle w:val="TOC2"/>
            <w:rPr>
              <w:rFonts w:asciiTheme="minorHAnsi" w:eastAsiaTheme="minorEastAsia" w:hAnsiTheme="minorHAnsi"/>
              <w:noProof/>
            </w:rPr>
          </w:pPr>
          <w:hyperlink w:anchor="_Toc63004721" w:history="1">
            <w:r w:rsidR="00866CD3" w:rsidRPr="004500AF">
              <w:rPr>
                <w:rStyle w:val="Hyperlink"/>
                <w:noProof/>
              </w:rPr>
              <w:t>3.6 Market Clearance Conditions.</w:t>
            </w:r>
            <w:r w:rsidR="00866CD3">
              <w:rPr>
                <w:noProof/>
                <w:webHidden/>
              </w:rPr>
              <w:tab/>
            </w:r>
            <w:r w:rsidR="00866CD3">
              <w:rPr>
                <w:noProof/>
                <w:webHidden/>
              </w:rPr>
              <w:fldChar w:fldCharType="begin"/>
            </w:r>
            <w:r w:rsidR="00866CD3">
              <w:rPr>
                <w:noProof/>
                <w:webHidden/>
              </w:rPr>
              <w:instrText xml:space="preserve"> PAGEREF _Toc63004721 \h </w:instrText>
            </w:r>
            <w:r w:rsidR="00866CD3">
              <w:rPr>
                <w:noProof/>
                <w:webHidden/>
              </w:rPr>
            </w:r>
            <w:r w:rsidR="00866CD3">
              <w:rPr>
                <w:noProof/>
                <w:webHidden/>
              </w:rPr>
              <w:fldChar w:fldCharType="separate"/>
            </w:r>
            <w:r w:rsidR="006C6F36">
              <w:rPr>
                <w:noProof/>
                <w:webHidden/>
              </w:rPr>
              <w:t>45</w:t>
            </w:r>
            <w:r w:rsidR="00866CD3">
              <w:rPr>
                <w:noProof/>
                <w:webHidden/>
              </w:rPr>
              <w:fldChar w:fldCharType="end"/>
            </w:r>
          </w:hyperlink>
        </w:p>
        <w:p w14:paraId="1D333E43" w14:textId="47C5FF21" w:rsidR="00866CD3" w:rsidRDefault="006D073C">
          <w:pPr>
            <w:pStyle w:val="TOC3"/>
            <w:rPr>
              <w:rFonts w:asciiTheme="minorHAnsi" w:eastAsiaTheme="minorEastAsia" w:hAnsiTheme="minorHAnsi"/>
              <w:noProof/>
            </w:rPr>
          </w:pPr>
          <w:hyperlink w:anchor="_Toc63004722" w:history="1">
            <w:r w:rsidR="00866CD3" w:rsidRPr="004500AF">
              <w:rPr>
                <w:rStyle w:val="Hyperlink"/>
                <w:noProof/>
              </w:rPr>
              <w:t>3.6.1 Supply and Demand Balance for Domestic Use.</w:t>
            </w:r>
            <w:r w:rsidR="00866CD3">
              <w:rPr>
                <w:noProof/>
                <w:webHidden/>
              </w:rPr>
              <w:tab/>
            </w:r>
            <w:r w:rsidR="00866CD3">
              <w:rPr>
                <w:noProof/>
                <w:webHidden/>
              </w:rPr>
              <w:fldChar w:fldCharType="begin"/>
            </w:r>
            <w:r w:rsidR="00866CD3">
              <w:rPr>
                <w:noProof/>
                <w:webHidden/>
              </w:rPr>
              <w:instrText xml:space="preserve"> PAGEREF _Toc63004722 \h </w:instrText>
            </w:r>
            <w:r w:rsidR="00866CD3">
              <w:rPr>
                <w:noProof/>
                <w:webHidden/>
              </w:rPr>
            </w:r>
            <w:r w:rsidR="00866CD3">
              <w:rPr>
                <w:noProof/>
                <w:webHidden/>
              </w:rPr>
              <w:fldChar w:fldCharType="separate"/>
            </w:r>
            <w:r w:rsidR="006C6F36">
              <w:rPr>
                <w:noProof/>
                <w:webHidden/>
              </w:rPr>
              <w:t>45</w:t>
            </w:r>
            <w:r w:rsidR="00866CD3">
              <w:rPr>
                <w:noProof/>
                <w:webHidden/>
              </w:rPr>
              <w:fldChar w:fldCharType="end"/>
            </w:r>
          </w:hyperlink>
        </w:p>
        <w:p w14:paraId="51E84FA7" w14:textId="32A43144" w:rsidR="00866CD3" w:rsidRDefault="006D073C">
          <w:pPr>
            <w:pStyle w:val="TOC3"/>
            <w:rPr>
              <w:rFonts w:asciiTheme="minorHAnsi" w:eastAsiaTheme="minorEastAsia" w:hAnsiTheme="minorHAnsi"/>
              <w:noProof/>
            </w:rPr>
          </w:pPr>
          <w:hyperlink w:anchor="_Toc63004723" w:history="1">
            <w:r w:rsidR="00866CD3" w:rsidRPr="004500AF">
              <w:rPr>
                <w:rStyle w:val="Hyperlink"/>
                <w:noProof/>
              </w:rPr>
              <w:t xml:space="preserve">3.6.2 Market Clearance of Good </w:t>
            </w:r>
            <w:r w:rsidR="00866CD3" w:rsidRPr="004500AF">
              <w:rPr>
                <w:rStyle w:val="Hyperlink"/>
                <w:i/>
                <w:iCs/>
                <w:noProof/>
              </w:rPr>
              <w:t>i</w:t>
            </w:r>
            <w:r w:rsidR="00866CD3" w:rsidRPr="004500AF">
              <w:rPr>
                <w:rStyle w:val="Hyperlink"/>
                <w:noProof/>
              </w:rPr>
              <w:t xml:space="preserve"> in Region </w:t>
            </w:r>
            <w:r w:rsidR="00866CD3" w:rsidRPr="004500AF">
              <w:rPr>
                <w:rStyle w:val="Hyperlink"/>
                <w:i/>
                <w:iCs/>
                <w:noProof/>
              </w:rPr>
              <w:t>r</w:t>
            </w:r>
            <w:r w:rsidR="00866CD3" w:rsidRPr="004500AF">
              <w:rPr>
                <w:rStyle w:val="Hyperlink"/>
                <w:noProof/>
              </w:rPr>
              <w:t xml:space="preserve"> in all uses for Armington Goods.</w:t>
            </w:r>
            <w:r w:rsidR="00866CD3">
              <w:rPr>
                <w:noProof/>
                <w:webHidden/>
              </w:rPr>
              <w:tab/>
            </w:r>
            <w:r w:rsidR="00866CD3">
              <w:rPr>
                <w:noProof/>
                <w:webHidden/>
              </w:rPr>
              <w:fldChar w:fldCharType="begin"/>
            </w:r>
            <w:r w:rsidR="00866CD3">
              <w:rPr>
                <w:noProof/>
                <w:webHidden/>
              </w:rPr>
              <w:instrText xml:space="preserve"> PAGEREF _Toc63004723 \h </w:instrText>
            </w:r>
            <w:r w:rsidR="00866CD3">
              <w:rPr>
                <w:noProof/>
                <w:webHidden/>
              </w:rPr>
            </w:r>
            <w:r w:rsidR="00866CD3">
              <w:rPr>
                <w:noProof/>
                <w:webHidden/>
              </w:rPr>
              <w:fldChar w:fldCharType="separate"/>
            </w:r>
            <w:r w:rsidR="006C6F36">
              <w:rPr>
                <w:noProof/>
                <w:webHidden/>
              </w:rPr>
              <w:t>46</w:t>
            </w:r>
            <w:r w:rsidR="00866CD3">
              <w:rPr>
                <w:noProof/>
                <w:webHidden/>
              </w:rPr>
              <w:fldChar w:fldCharType="end"/>
            </w:r>
          </w:hyperlink>
        </w:p>
        <w:p w14:paraId="5844A62A" w14:textId="0AC1D6A4" w:rsidR="00866CD3" w:rsidRDefault="006D073C">
          <w:pPr>
            <w:pStyle w:val="TOC3"/>
            <w:rPr>
              <w:rFonts w:asciiTheme="minorHAnsi" w:eastAsiaTheme="minorEastAsia" w:hAnsiTheme="minorHAnsi"/>
              <w:noProof/>
            </w:rPr>
          </w:pPr>
          <w:hyperlink w:anchor="_Toc63004724" w:history="1">
            <w:r w:rsidR="00866CD3" w:rsidRPr="004500AF">
              <w:rPr>
                <w:rStyle w:val="Hyperlink"/>
                <w:noProof/>
              </w:rPr>
              <w:t>3.6.3 Market Clearance of Good k in Region r in all uses for Krugman Goods.</w:t>
            </w:r>
            <w:r w:rsidR="00866CD3">
              <w:rPr>
                <w:noProof/>
                <w:webHidden/>
              </w:rPr>
              <w:tab/>
            </w:r>
            <w:r w:rsidR="00866CD3">
              <w:rPr>
                <w:noProof/>
                <w:webHidden/>
              </w:rPr>
              <w:fldChar w:fldCharType="begin"/>
            </w:r>
            <w:r w:rsidR="00866CD3">
              <w:rPr>
                <w:noProof/>
                <w:webHidden/>
              </w:rPr>
              <w:instrText xml:space="preserve"> PAGEREF _Toc63004724 \h </w:instrText>
            </w:r>
            <w:r w:rsidR="00866CD3">
              <w:rPr>
                <w:noProof/>
                <w:webHidden/>
              </w:rPr>
            </w:r>
            <w:r w:rsidR="00866CD3">
              <w:rPr>
                <w:noProof/>
                <w:webHidden/>
              </w:rPr>
              <w:fldChar w:fldCharType="separate"/>
            </w:r>
            <w:r w:rsidR="006C6F36">
              <w:rPr>
                <w:noProof/>
                <w:webHidden/>
              </w:rPr>
              <w:t>46</w:t>
            </w:r>
            <w:r w:rsidR="00866CD3">
              <w:rPr>
                <w:noProof/>
                <w:webHidden/>
              </w:rPr>
              <w:fldChar w:fldCharType="end"/>
            </w:r>
          </w:hyperlink>
        </w:p>
        <w:p w14:paraId="5CA773B2" w14:textId="63F00707" w:rsidR="00866CD3" w:rsidRDefault="006D073C">
          <w:pPr>
            <w:pStyle w:val="TOC3"/>
            <w:rPr>
              <w:rFonts w:asciiTheme="minorHAnsi" w:eastAsiaTheme="minorEastAsia" w:hAnsiTheme="minorHAnsi"/>
              <w:noProof/>
            </w:rPr>
          </w:pPr>
          <w:hyperlink w:anchor="_Toc63004725" w:history="1">
            <w:r w:rsidR="00866CD3" w:rsidRPr="004500AF">
              <w:rPr>
                <w:rStyle w:val="Hyperlink"/>
                <w:noProof/>
              </w:rPr>
              <w:t xml:space="preserve">3.6.4 Market Clearance of Good </w:t>
            </w:r>
            <w:r w:rsidR="00866CD3" w:rsidRPr="004500AF">
              <w:rPr>
                <w:rStyle w:val="Hyperlink"/>
                <w:i/>
                <w:iCs/>
                <w:noProof/>
              </w:rPr>
              <w:t>m</w:t>
            </w:r>
            <w:r w:rsidR="00866CD3" w:rsidRPr="004500AF">
              <w:rPr>
                <w:rStyle w:val="Hyperlink"/>
                <w:noProof/>
              </w:rPr>
              <w:t xml:space="preserve"> in Region </w:t>
            </w:r>
            <w:r w:rsidR="00866CD3" w:rsidRPr="004500AF">
              <w:rPr>
                <w:rStyle w:val="Hyperlink"/>
                <w:i/>
                <w:iCs/>
                <w:noProof/>
              </w:rPr>
              <w:t>r</w:t>
            </w:r>
            <w:r w:rsidR="00866CD3" w:rsidRPr="004500AF">
              <w:rPr>
                <w:rStyle w:val="Hyperlink"/>
                <w:noProof/>
              </w:rPr>
              <w:t xml:space="preserve"> in all uses for Melitz Goods.</w:t>
            </w:r>
            <w:r w:rsidR="00866CD3">
              <w:rPr>
                <w:noProof/>
                <w:webHidden/>
              </w:rPr>
              <w:tab/>
            </w:r>
            <w:r w:rsidR="00866CD3">
              <w:rPr>
                <w:noProof/>
                <w:webHidden/>
              </w:rPr>
              <w:fldChar w:fldCharType="begin"/>
            </w:r>
            <w:r w:rsidR="00866CD3">
              <w:rPr>
                <w:noProof/>
                <w:webHidden/>
              </w:rPr>
              <w:instrText xml:space="preserve"> PAGEREF _Toc63004725 \h </w:instrText>
            </w:r>
            <w:r w:rsidR="00866CD3">
              <w:rPr>
                <w:noProof/>
                <w:webHidden/>
              </w:rPr>
            </w:r>
            <w:r w:rsidR="00866CD3">
              <w:rPr>
                <w:noProof/>
                <w:webHidden/>
              </w:rPr>
              <w:fldChar w:fldCharType="separate"/>
            </w:r>
            <w:r w:rsidR="006C6F36">
              <w:rPr>
                <w:noProof/>
                <w:webHidden/>
              </w:rPr>
              <w:t>47</w:t>
            </w:r>
            <w:r w:rsidR="00866CD3">
              <w:rPr>
                <w:noProof/>
                <w:webHidden/>
              </w:rPr>
              <w:fldChar w:fldCharType="end"/>
            </w:r>
          </w:hyperlink>
        </w:p>
        <w:p w14:paraId="1F0E56B9" w14:textId="1873E493" w:rsidR="00866CD3" w:rsidRDefault="006D073C">
          <w:pPr>
            <w:pStyle w:val="TOC3"/>
            <w:rPr>
              <w:rFonts w:asciiTheme="minorHAnsi" w:eastAsiaTheme="minorEastAsia" w:hAnsiTheme="minorHAnsi"/>
              <w:noProof/>
            </w:rPr>
          </w:pPr>
          <w:hyperlink w:anchor="_Toc63004726" w:history="1">
            <w:r w:rsidR="00866CD3" w:rsidRPr="004500AF">
              <w:rPr>
                <w:rStyle w:val="Hyperlink"/>
                <w:noProof/>
              </w:rPr>
              <w:t>3.6.5 Market Clearance for primary factors.</w:t>
            </w:r>
            <w:r w:rsidR="00866CD3">
              <w:rPr>
                <w:noProof/>
                <w:webHidden/>
              </w:rPr>
              <w:tab/>
            </w:r>
            <w:r w:rsidR="00866CD3">
              <w:rPr>
                <w:noProof/>
                <w:webHidden/>
              </w:rPr>
              <w:fldChar w:fldCharType="begin"/>
            </w:r>
            <w:r w:rsidR="00866CD3">
              <w:rPr>
                <w:noProof/>
                <w:webHidden/>
              </w:rPr>
              <w:instrText xml:space="preserve"> PAGEREF _Toc63004726 \h </w:instrText>
            </w:r>
            <w:r w:rsidR="00866CD3">
              <w:rPr>
                <w:noProof/>
                <w:webHidden/>
              </w:rPr>
            </w:r>
            <w:r w:rsidR="00866CD3">
              <w:rPr>
                <w:noProof/>
                <w:webHidden/>
              </w:rPr>
              <w:fldChar w:fldCharType="separate"/>
            </w:r>
            <w:r w:rsidR="006C6F36">
              <w:rPr>
                <w:noProof/>
                <w:webHidden/>
              </w:rPr>
              <w:t>48</w:t>
            </w:r>
            <w:r w:rsidR="00866CD3">
              <w:rPr>
                <w:noProof/>
                <w:webHidden/>
              </w:rPr>
              <w:fldChar w:fldCharType="end"/>
            </w:r>
          </w:hyperlink>
        </w:p>
        <w:p w14:paraId="0421AFA2" w14:textId="231F7228" w:rsidR="00866CD3" w:rsidRDefault="006D073C">
          <w:pPr>
            <w:pStyle w:val="TOC2"/>
            <w:rPr>
              <w:rFonts w:asciiTheme="minorHAnsi" w:eastAsiaTheme="minorEastAsia" w:hAnsiTheme="minorHAnsi"/>
              <w:noProof/>
            </w:rPr>
          </w:pPr>
          <w:hyperlink w:anchor="_Toc63004727" w:history="1">
            <w:r w:rsidR="00866CD3" w:rsidRPr="004500AF">
              <w:rPr>
                <w:rStyle w:val="Hyperlink"/>
                <w:noProof/>
              </w:rPr>
              <w:t>3.7 Income balance and numeraire</w:t>
            </w:r>
            <w:r w:rsidR="00866CD3">
              <w:rPr>
                <w:noProof/>
                <w:webHidden/>
              </w:rPr>
              <w:tab/>
            </w:r>
            <w:r w:rsidR="00866CD3">
              <w:rPr>
                <w:noProof/>
                <w:webHidden/>
              </w:rPr>
              <w:fldChar w:fldCharType="begin"/>
            </w:r>
            <w:r w:rsidR="00866CD3">
              <w:rPr>
                <w:noProof/>
                <w:webHidden/>
              </w:rPr>
              <w:instrText xml:space="preserve"> PAGEREF _Toc63004727 \h </w:instrText>
            </w:r>
            <w:r w:rsidR="00866CD3">
              <w:rPr>
                <w:noProof/>
                <w:webHidden/>
              </w:rPr>
            </w:r>
            <w:r w:rsidR="00866CD3">
              <w:rPr>
                <w:noProof/>
                <w:webHidden/>
              </w:rPr>
              <w:fldChar w:fldCharType="separate"/>
            </w:r>
            <w:r w:rsidR="006C6F36">
              <w:rPr>
                <w:noProof/>
                <w:webHidden/>
              </w:rPr>
              <w:t>48</w:t>
            </w:r>
            <w:r w:rsidR="00866CD3">
              <w:rPr>
                <w:noProof/>
                <w:webHidden/>
              </w:rPr>
              <w:fldChar w:fldCharType="end"/>
            </w:r>
          </w:hyperlink>
        </w:p>
        <w:p w14:paraId="1B5B84B7" w14:textId="2F5EE16E" w:rsidR="00866CD3" w:rsidRDefault="006D073C">
          <w:pPr>
            <w:pStyle w:val="TOC2"/>
            <w:rPr>
              <w:rFonts w:asciiTheme="minorHAnsi" w:eastAsiaTheme="minorEastAsia" w:hAnsiTheme="minorHAnsi"/>
              <w:noProof/>
            </w:rPr>
          </w:pPr>
          <w:hyperlink w:anchor="_Toc63004728" w:history="1">
            <w:r w:rsidR="00866CD3" w:rsidRPr="004500AF">
              <w:rPr>
                <w:rStyle w:val="Hyperlink"/>
                <w:noProof/>
              </w:rPr>
              <w:t>3.8 Hicksian Equivalent Variation and its Equivalence to the Change in Real Income</w:t>
            </w:r>
            <w:r w:rsidR="00866CD3">
              <w:rPr>
                <w:noProof/>
                <w:webHidden/>
              </w:rPr>
              <w:tab/>
            </w:r>
            <w:r w:rsidR="00866CD3">
              <w:rPr>
                <w:noProof/>
                <w:webHidden/>
              </w:rPr>
              <w:fldChar w:fldCharType="begin"/>
            </w:r>
            <w:r w:rsidR="00866CD3">
              <w:rPr>
                <w:noProof/>
                <w:webHidden/>
              </w:rPr>
              <w:instrText xml:space="preserve"> PAGEREF _Toc63004728 \h </w:instrText>
            </w:r>
            <w:r w:rsidR="00866CD3">
              <w:rPr>
                <w:noProof/>
                <w:webHidden/>
              </w:rPr>
            </w:r>
            <w:r w:rsidR="00866CD3">
              <w:rPr>
                <w:noProof/>
                <w:webHidden/>
              </w:rPr>
              <w:fldChar w:fldCharType="separate"/>
            </w:r>
            <w:r w:rsidR="006C6F36">
              <w:rPr>
                <w:noProof/>
                <w:webHidden/>
              </w:rPr>
              <w:t>49</w:t>
            </w:r>
            <w:r w:rsidR="00866CD3">
              <w:rPr>
                <w:noProof/>
                <w:webHidden/>
              </w:rPr>
              <w:fldChar w:fldCharType="end"/>
            </w:r>
          </w:hyperlink>
        </w:p>
        <w:p w14:paraId="20FF1010" w14:textId="7836BC9F" w:rsidR="00866CD3" w:rsidRDefault="006D073C">
          <w:pPr>
            <w:pStyle w:val="TOC3"/>
            <w:rPr>
              <w:rFonts w:asciiTheme="minorHAnsi" w:eastAsiaTheme="minorEastAsia" w:hAnsiTheme="minorHAnsi"/>
              <w:noProof/>
            </w:rPr>
          </w:pPr>
          <w:hyperlink w:anchor="_Toc63004729" w:history="1">
            <w:r w:rsidR="00866CD3" w:rsidRPr="004500AF">
              <w:rPr>
                <w:rStyle w:val="Hyperlink"/>
                <w:noProof/>
              </w:rPr>
              <w:t>3.8.1 No Labor-Leisure Choice Case.</w:t>
            </w:r>
            <w:r w:rsidR="00866CD3">
              <w:rPr>
                <w:noProof/>
                <w:webHidden/>
              </w:rPr>
              <w:tab/>
            </w:r>
            <w:r w:rsidR="00866CD3">
              <w:rPr>
                <w:noProof/>
                <w:webHidden/>
              </w:rPr>
              <w:fldChar w:fldCharType="begin"/>
            </w:r>
            <w:r w:rsidR="00866CD3">
              <w:rPr>
                <w:noProof/>
                <w:webHidden/>
              </w:rPr>
              <w:instrText xml:space="preserve"> PAGEREF _Toc63004729 \h </w:instrText>
            </w:r>
            <w:r w:rsidR="00866CD3">
              <w:rPr>
                <w:noProof/>
                <w:webHidden/>
              </w:rPr>
            </w:r>
            <w:r w:rsidR="00866CD3">
              <w:rPr>
                <w:noProof/>
                <w:webHidden/>
              </w:rPr>
              <w:fldChar w:fldCharType="separate"/>
            </w:r>
            <w:r w:rsidR="006C6F36">
              <w:rPr>
                <w:noProof/>
                <w:webHidden/>
              </w:rPr>
              <w:t>49</w:t>
            </w:r>
            <w:r w:rsidR="00866CD3">
              <w:rPr>
                <w:noProof/>
                <w:webHidden/>
              </w:rPr>
              <w:fldChar w:fldCharType="end"/>
            </w:r>
          </w:hyperlink>
        </w:p>
        <w:p w14:paraId="7417F666" w14:textId="7FC7EE9E" w:rsidR="00866CD3" w:rsidRDefault="006D073C">
          <w:pPr>
            <w:pStyle w:val="TOC3"/>
            <w:rPr>
              <w:rFonts w:asciiTheme="minorHAnsi" w:eastAsiaTheme="minorEastAsia" w:hAnsiTheme="minorHAnsi"/>
              <w:noProof/>
            </w:rPr>
          </w:pPr>
          <w:hyperlink w:anchor="_Toc63004730" w:history="1">
            <w:r w:rsidR="00866CD3" w:rsidRPr="004500AF">
              <w:rPr>
                <w:rStyle w:val="Hyperlink"/>
                <w:noProof/>
              </w:rPr>
              <w:t>3.8.2 Extension to Labor-Leisure Choice.</w:t>
            </w:r>
            <w:r w:rsidR="00866CD3">
              <w:rPr>
                <w:noProof/>
                <w:webHidden/>
              </w:rPr>
              <w:tab/>
            </w:r>
            <w:r w:rsidR="00866CD3">
              <w:rPr>
                <w:noProof/>
                <w:webHidden/>
              </w:rPr>
              <w:fldChar w:fldCharType="begin"/>
            </w:r>
            <w:r w:rsidR="00866CD3">
              <w:rPr>
                <w:noProof/>
                <w:webHidden/>
              </w:rPr>
              <w:instrText xml:space="preserve"> PAGEREF _Toc63004730 \h </w:instrText>
            </w:r>
            <w:r w:rsidR="00866CD3">
              <w:rPr>
                <w:noProof/>
                <w:webHidden/>
              </w:rPr>
            </w:r>
            <w:r w:rsidR="00866CD3">
              <w:rPr>
                <w:noProof/>
                <w:webHidden/>
              </w:rPr>
              <w:fldChar w:fldCharType="separate"/>
            </w:r>
            <w:r w:rsidR="006C6F36">
              <w:rPr>
                <w:noProof/>
                <w:webHidden/>
              </w:rPr>
              <w:t>52</w:t>
            </w:r>
            <w:r w:rsidR="00866CD3">
              <w:rPr>
                <w:noProof/>
                <w:webHidden/>
              </w:rPr>
              <w:fldChar w:fldCharType="end"/>
            </w:r>
          </w:hyperlink>
        </w:p>
        <w:p w14:paraId="565496EC" w14:textId="1D088717" w:rsidR="00866CD3" w:rsidRDefault="006D073C">
          <w:pPr>
            <w:pStyle w:val="TOC1"/>
            <w:rPr>
              <w:rFonts w:asciiTheme="minorHAnsi" w:eastAsiaTheme="minorEastAsia" w:hAnsiTheme="minorHAnsi"/>
              <w:noProof/>
            </w:rPr>
          </w:pPr>
          <w:hyperlink w:anchor="_Toc63004731" w:history="1">
            <w:r w:rsidR="00866CD3" w:rsidRPr="004500AF">
              <w:rPr>
                <w:rStyle w:val="Hyperlink"/>
                <w:noProof/>
              </w:rPr>
              <w:t>4. Market Productivity Cutoffs: Impact of Market Size and Preferences</w:t>
            </w:r>
            <w:r w:rsidR="00866CD3">
              <w:rPr>
                <w:noProof/>
                <w:webHidden/>
              </w:rPr>
              <w:tab/>
            </w:r>
            <w:r w:rsidR="00866CD3">
              <w:rPr>
                <w:noProof/>
                <w:webHidden/>
              </w:rPr>
              <w:fldChar w:fldCharType="begin"/>
            </w:r>
            <w:r w:rsidR="00866CD3">
              <w:rPr>
                <w:noProof/>
                <w:webHidden/>
              </w:rPr>
              <w:instrText xml:space="preserve"> PAGEREF _Toc63004731 \h </w:instrText>
            </w:r>
            <w:r w:rsidR="00866CD3">
              <w:rPr>
                <w:noProof/>
                <w:webHidden/>
              </w:rPr>
            </w:r>
            <w:r w:rsidR="00866CD3">
              <w:rPr>
                <w:noProof/>
                <w:webHidden/>
              </w:rPr>
              <w:fldChar w:fldCharType="separate"/>
            </w:r>
            <w:r w:rsidR="006C6F36">
              <w:rPr>
                <w:noProof/>
                <w:webHidden/>
              </w:rPr>
              <w:t>54</w:t>
            </w:r>
            <w:r w:rsidR="00866CD3">
              <w:rPr>
                <w:noProof/>
                <w:webHidden/>
              </w:rPr>
              <w:fldChar w:fldCharType="end"/>
            </w:r>
          </w:hyperlink>
        </w:p>
        <w:p w14:paraId="062EBCEC" w14:textId="1724E646" w:rsidR="00866CD3" w:rsidRDefault="006D073C">
          <w:pPr>
            <w:pStyle w:val="TOC1"/>
            <w:rPr>
              <w:rFonts w:asciiTheme="minorHAnsi" w:eastAsiaTheme="minorEastAsia" w:hAnsiTheme="minorHAnsi"/>
              <w:noProof/>
            </w:rPr>
          </w:pPr>
          <w:hyperlink w:anchor="_Toc63004732" w:history="1">
            <w:r w:rsidR="00866CD3" w:rsidRPr="004500AF">
              <w:rPr>
                <w:rStyle w:val="Hyperlink"/>
                <w:noProof/>
              </w:rPr>
              <w:t>References</w:t>
            </w:r>
            <w:r w:rsidR="00866CD3">
              <w:rPr>
                <w:noProof/>
                <w:webHidden/>
              </w:rPr>
              <w:tab/>
            </w:r>
            <w:r w:rsidR="00866CD3">
              <w:rPr>
                <w:noProof/>
                <w:webHidden/>
              </w:rPr>
              <w:fldChar w:fldCharType="begin"/>
            </w:r>
            <w:r w:rsidR="00866CD3">
              <w:rPr>
                <w:noProof/>
                <w:webHidden/>
              </w:rPr>
              <w:instrText xml:space="preserve"> PAGEREF _Toc63004732 \h </w:instrText>
            </w:r>
            <w:r w:rsidR="00866CD3">
              <w:rPr>
                <w:noProof/>
                <w:webHidden/>
              </w:rPr>
            </w:r>
            <w:r w:rsidR="00866CD3">
              <w:rPr>
                <w:noProof/>
                <w:webHidden/>
              </w:rPr>
              <w:fldChar w:fldCharType="separate"/>
            </w:r>
            <w:r w:rsidR="006C6F36">
              <w:rPr>
                <w:noProof/>
                <w:webHidden/>
              </w:rPr>
              <w:t>57</w:t>
            </w:r>
            <w:r w:rsidR="00866CD3">
              <w:rPr>
                <w:noProof/>
                <w:webHidden/>
              </w:rPr>
              <w:fldChar w:fldCharType="end"/>
            </w:r>
          </w:hyperlink>
        </w:p>
        <w:p w14:paraId="4A124D66" w14:textId="53C561D6" w:rsidR="00866CD3" w:rsidRDefault="006D073C">
          <w:pPr>
            <w:pStyle w:val="TOC2"/>
            <w:rPr>
              <w:rFonts w:asciiTheme="minorHAnsi" w:eastAsiaTheme="minorEastAsia" w:hAnsiTheme="minorHAnsi"/>
              <w:noProof/>
            </w:rPr>
          </w:pPr>
          <w:hyperlink w:anchor="_Toc63004733" w:history="1">
            <w:r w:rsidR="00866CD3" w:rsidRPr="004500AF">
              <w:rPr>
                <w:rStyle w:val="Hyperlink"/>
                <w:noProof/>
              </w:rPr>
              <w:t>Figure 1:</w:t>
            </w:r>
            <w:r w:rsidR="00866CD3">
              <w:rPr>
                <w:noProof/>
                <w:webHidden/>
              </w:rPr>
              <w:tab/>
            </w:r>
            <w:r w:rsidR="00866CD3">
              <w:rPr>
                <w:noProof/>
                <w:webHidden/>
              </w:rPr>
              <w:fldChar w:fldCharType="begin"/>
            </w:r>
            <w:r w:rsidR="00866CD3">
              <w:rPr>
                <w:noProof/>
                <w:webHidden/>
              </w:rPr>
              <w:instrText xml:space="preserve"> PAGEREF _Toc63004733 \h </w:instrText>
            </w:r>
            <w:r w:rsidR="00866CD3">
              <w:rPr>
                <w:noProof/>
                <w:webHidden/>
              </w:rPr>
            </w:r>
            <w:r w:rsidR="00866CD3">
              <w:rPr>
                <w:noProof/>
                <w:webHidden/>
              </w:rPr>
              <w:fldChar w:fldCharType="separate"/>
            </w:r>
            <w:r w:rsidR="006C6F36">
              <w:rPr>
                <w:noProof/>
                <w:webHidden/>
              </w:rPr>
              <w:t>60</w:t>
            </w:r>
            <w:r w:rsidR="00866CD3">
              <w:rPr>
                <w:noProof/>
                <w:webHidden/>
              </w:rPr>
              <w:fldChar w:fldCharType="end"/>
            </w:r>
          </w:hyperlink>
        </w:p>
        <w:p w14:paraId="0A193655" w14:textId="3B302D94" w:rsidR="00E55DBC" w:rsidRDefault="00E90784" w:rsidP="00401654">
          <w:pPr>
            <w:rPr>
              <w:b/>
              <w:bCs/>
              <w:noProof/>
            </w:rPr>
            <w:sectPr w:rsidR="00E55DBC" w:rsidSect="00916117">
              <w:footerReference w:type="default" r:id="rId8"/>
              <w:pgSz w:w="12240" w:h="15840"/>
              <w:pgMar w:top="1440" w:right="1440" w:bottom="1440" w:left="1440" w:header="720" w:footer="720" w:gutter="0"/>
              <w:pgNumType w:fmt="lowerRoman" w:start="1"/>
              <w:cols w:space="720"/>
              <w:docGrid w:linePitch="360"/>
            </w:sectPr>
          </w:pPr>
          <w:r>
            <w:rPr>
              <w:b/>
              <w:bCs/>
              <w:noProof/>
            </w:rPr>
            <w:fldChar w:fldCharType="end"/>
          </w:r>
        </w:p>
      </w:sdtContent>
    </w:sdt>
    <w:p w14:paraId="52D96290" w14:textId="77777777" w:rsidR="00E90784" w:rsidRPr="008F363F" w:rsidRDefault="00E90784" w:rsidP="00E55DBC">
      <w:pPr>
        <w:spacing w:line="360" w:lineRule="auto"/>
        <w:rPr>
          <w:sz w:val="24"/>
          <w:szCs w:val="24"/>
        </w:rPr>
      </w:pPr>
    </w:p>
    <w:p w14:paraId="5CD8555E" w14:textId="737943E1" w:rsidR="008F363F" w:rsidRPr="007F6E5E" w:rsidRDefault="00FA5DBE" w:rsidP="00A262F8">
      <w:pPr>
        <w:spacing w:line="360" w:lineRule="auto"/>
        <w:rPr>
          <w:sz w:val="20"/>
          <w:szCs w:val="20"/>
        </w:rPr>
      </w:pPr>
      <w:r w:rsidRPr="007F6E5E">
        <w:rPr>
          <w:color w:val="FFFFFF" w:themeColor="background1"/>
          <w:sz w:val="20"/>
          <w:szCs w:val="20"/>
        </w:rPr>
        <w:fldChar w:fldCharType="begin"/>
      </w:r>
      <w:r w:rsidRPr="007F6E5E">
        <w:rPr>
          <w:color w:val="FFFFFF" w:themeColor="background1"/>
          <w:sz w:val="20"/>
          <w:szCs w:val="20"/>
        </w:rPr>
        <w:instrText xml:space="preserve"> MACROBUTTON MTEditEquationSection2 </w:instrText>
      </w:r>
      <w:r w:rsidRPr="007F6E5E">
        <w:rPr>
          <w:rStyle w:val="MTEquationSection"/>
          <w:color w:val="FFFFFF" w:themeColor="background1"/>
          <w:sz w:val="20"/>
          <w:szCs w:val="20"/>
        </w:rPr>
        <w:instrText>Equation Section (Next)</w:instrText>
      </w:r>
      <w:r w:rsidRPr="007F6E5E">
        <w:rPr>
          <w:color w:val="FFFFFF" w:themeColor="background1"/>
          <w:sz w:val="20"/>
          <w:szCs w:val="20"/>
        </w:rPr>
        <w:fldChar w:fldCharType="begin"/>
      </w:r>
      <w:r w:rsidRPr="007F6E5E">
        <w:rPr>
          <w:color w:val="FFFFFF" w:themeColor="background1"/>
          <w:sz w:val="20"/>
          <w:szCs w:val="20"/>
        </w:rPr>
        <w:instrText xml:space="preserve"> SEQ MTEqn \r \h \* MERGEFORMAT </w:instrText>
      </w:r>
      <w:r w:rsidRPr="007F6E5E">
        <w:rPr>
          <w:color w:val="FFFFFF" w:themeColor="background1"/>
          <w:sz w:val="20"/>
          <w:szCs w:val="20"/>
        </w:rPr>
        <w:fldChar w:fldCharType="end"/>
      </w:r>
      <w:r w:rsidRPr="007F6E5E">
        <w:rPr>
          <w:color w:val="FFFFFF" w:themeColor="background1"/>
          <w:sz w:val="20"/>
          <w:szCs w:val="20"/>
        </w:rPr>
        <w:fldChar w:fldCharType="begin"/>
      </w:r>
      <w:r w:rsidRPr="007F6E5E">
        <w:rPr>
          <w:color w:val="FFFFFF" w:themeColor="background1"/>
          <w:sz w:val="20"/>
          <w:szCs w:val="20"/>
        </w:rPr>
        <w:instrText xml:space="preserve"> SEQ MTSec \h \* MERGEFORMAT </w:instrText>
      </w:r>
      <w:r w:rsidRPr="007F6E5E">
        <w:rPr>
          <w:color w:val="FFFFFF" w:themeColor="background1"/>
          <w:sz w:val="20"/>
          <w:szCs w:val="20"/>
        </w:rPr>
        <w:fldChar w:fldCharType="end"/>
      </w:r>
      <w:r w:rsidRPr="007F6E5E">
        <w:rPr>
          <w:color w:val="FFFFFF" w:themeColor="background1"/>
          <w:sz w:val="20"/>
          <w:szCs w:val="20"/>
        </w:rPr>
        <w:fldChar w:fldCharType="end"/>
      </w:r>
    </w:p>
    <w:p w14:paraId="06E6CD63" w14:textId="2A3106B9" w:rsidR="00B2425F" w:rsidRDefault="00B2425F" w:rsidP="00A262F8">
      <w:pPr>
        <w:pStyle w:val="Heading1"/>
        <w:numPr>
          <w:ilvl w:val="0"/>
          <w:numId w:val="3"/>
        </w:numPr>
        <w:spacing w:before="0" w:line="360" w:lineRule="auto"/>
        <w:ind w:left="0"/>
      </w:pPr>
      <w:bookmarkStart w:id="1" w:name="_Toc63004677"/>
      <w:bookmarkStart w:id="2" w:name="_Hlk60840904"/>
      <w:r w:rsidRPr="00B2425F">
        <w:t>Introduction</w:t>
      </w:r>
      <w:bookmarkEnd w:id="1"/>
    </w:p>
    <w:p w14:paraId="1BE60E95" w14:textId="77777777" w:rsidR="00B31DE6" w:rsidRDefault="00B31DE6" w:rsidP="008F3403">
      <w:pPr>
        <w:pStyle w:val="Heading2"/>
        <w:ind w:firstLine="720"/>
      </w:pPr>
      <w:bookmarkStart w:id="3" w:name="_Toc63004678"/>
      <w:bookmarkStart w:id="4" w:name="_Hlk31458297"/>
      <w:r>
        <w:t>1.1 Motivation</w:t>
      </w:r>
      <w:bookmarkEnd w:id="3"/>
    </w:p>
    <w:p w14:paraId="63CA39C7" w14:textId="75581DB6" w:rsidR="00B31DE6" w:rsidRDefault="00B31DE6" w:rsidP="008F3403">
      <w:pPr>
        <w:spacing w:line="360" w:lineRule="auto"/>
        <w:ind w:firstLine="720"/>
      </w:pPr>
      <w:r>
        <w:t>This paper serves two purposes: (i) to document the extended versions of the Melitz, Krugman</w:t>
      </w:r>
      <w:r w:rsidR="00C354B9">
        <w:t xml:space="preserve"> </w:t>
      </w:r>
      <w:r>
        <w:t>and Armington models of Balistreri and Tarr (2020) by providing the mathematics; and (ii) to provide detailed</w:t>
      </w:r>
      <w:r w:rsidR="004F0F0B">
        <w:t>,</w:t>
      </w:r>
      <w:r>
        <w:t xml:space="preserve"> pedagogical mathematical derivations of those models to facilitate understanding.  The reader who is primarily interested in learning the mathematical derivations of a generalized version of the Mel</w:t>
      </w:r>
      <w:r w:rsidR="00AE6798">
        <w:t>it</w:t>
      </w:r>
      <w:r>
        <w:t>z (2003)-based heterogeneous</w:t>
      </w:r>
      <w:r w:rsidR="00AE6798">
        <w:t>-</w:t>
      </w:r>
      <w:r>
        <w:t>firms model of international trade may skip directly to section 3 of the paper.</w:t>
      </w:r>
    </w:p>
    <w:p w14:paraId="6017645A" w14:textId="0CF27C85" w:rsidR="00B31DE6" w:rsidRDefault="00B31DE6" w:rsidP="008F3403">
      <w:pPr>
        <w:spacing w:line="360" w:lineRule="auto"/>
        <w:ind w:firstLine="720"/>
      </w:pPr>
      <w:r>
        <w:t xml:space="preserve">Our models with heterogeneous firms allow </w:t>
      </w:r>
      <w:r w:rsidRPr="00BA0AEE">
        <w:rPr>
          <w:rFonts w:cs="Times New Roman"/>
        </w:rPr>
        <w:t>numerous policy relevant</w:t>
      </w:r>
      <w:r>
        <w:t xml:space="preserve"> extensions of Melitz (2003)</w:t>
      </w:r>
      <w:r w:rsidRPr="00BA0AEE">
        <w:rPr>
          <w:rFonts w:cs="Times New Roman"/>
        </w:rPr>
        <w:t xml:space="preserve">, including: </w:t>
      </w:r>
      <w:r>
        <w:t>multiple sectors, intermediates with sector use shares based on data, heterogeneous regions based on data, labor-leisure choice calibrated to estimates of labor supply elasticities, tariff data based on actual tariffs (as well as iceberg trade costs), multiple factors of production, sector-specific inputs and trade balances based on the data.</w:t>
      </w:r>
      <w:r w:rsidRPr="00BA0AEE">
        <w:rPr>
          <w:rFonts w:cs="Times New Roman"/>
        </w:rPr>
        <w:t xml:space="preserve">  </w:t>
      </w:r>
      <w:r>
        <w:rPr>
          <w:rFonts w:cs="Times New Roman"/>
        </w:rPr>
        <w:t xml:space="preserve">Balistreri and Tarr (2020) </w:t>
      </w:r>
      <w:r w:rsidRPr="00BA0AEE">
        <w:rPr>
          <w:rFonts w:cs="Times New Roman"/>
        </w:rPr>
        <w:t>consider a variety of tariff and iceberg policy experiments, including global free trade</w:t>
      </w:r>
      <w:r>
        <w:rPr>
          <w:rFonts w:cs="Times New Roman"/>
        </w:rPr>
        <w:t>, global changes in iceberg costs</w:t>
      </w:r>
      <w:r w:rsidRPr="00BA0AEE">
        <w:rPr>
          <w:rFonts w:cs="Times New Roman"/>
        </w:rPr>
        <w:t xml:space="preserve"> and unilateral increases</w:t>
      </w:r>
      <w:r>
        <w:rPr>
          <w:rFonts w:cs="Times New Roman"/>
        </w:rPr>
        <w:t xml:space="preserve"> in heterogeneous tariffs for all sectors in the model</w:t>
      </w:r>
      <w:r w:rsidRPr="00BA0AEE">
        <w:rPr>
          <w:rFonts w:cs="Times New Roman"/>
        </w:rPr>
        <w:t>.</w:t>
      </w:r>
      <w:r>
        <w:t xml:space="preserve"> The approach is in the style of Melitz, for example, variables like the firm productivity, prices and quantities are continuous, there is a fixed cost of entry that must be paid prior to knowing the firm’s productivity, </w:t>
      </w:r>
      <w:r w:rsidR="004F0F0B">
        <w:t xml:space="preserve">there is a fixed cost of selling in any market, </w:t>
      </w:r>
      <w:r>
        <w:t xml:space="preserve">and the free-entry condition is the expected value of profits are zero in the steady state with a death rate of firms. The mathematical derivations are especially detailed regarding the extended version of the heterogenous-firms model of Melitz (2003), but this paper also provides detailed derivations of the Armington (1969) and Krugman (1980) models. Comments we have received on earlier drafts of this paper have indicated that </w:t>
      </w:r>
      <w:proofErr w:type="gramStart"/>
      <w:r>
        <w:t>despite the fact that</w:t>
      </w:r>
      <w:proofErr w:type="gramEnd"/>
      <w:r>
        <w:t xml:space="preserve"> our version of the heterogeneous-firms model is considerably more general than Melitz (2003), our detailed derivations have made the heterogeneous-firms model of international trade much more accessible. We hope this will be a clear roadmap for understanding the theory of modern multi-sector, multi-region international trade models that must be fitted to data.</w:t>
      </w:r>
    </w:p>
    <w:p w14:paraId="7C71C176" w14:textId="075EB263" w:rsidR="00B31DE6" w:rsidRDefault="00B31DE6" w:rsidP="008F3403">
      <w:pPr>
        <w:pStyle w:val="ListParagraph"/>
        <w:spacing w:line="360" w:lineRule="auto"/>
        <w:ind w:left="0" w:firstLine="720"/>
        <w:rPr>
          <w:rFonts w:cs="Times New Roman"/>
        </w:rPr>
      </w:pPr>
      <w:r w:rsidRPr="00427E55">
        <w:rPr>
          <w:rFonts w:cs="Times New Roman"/>
        </w:rPr>
        <w:t xml:space="preserve">Balistreri and Tarr (2020) is both a highly </w:t>
      </w:r>
      <w:r>
        <w:t xml:space="preserve">comprehensive assessment of the impact of model features and a policy relevant evaluation of </w:t>
      </w:r>
      <w:r w:rsidRPr="00427E55">
        <w:rPr>
          <w:rFonts w:cs="Times New Roman"/>
        </w:rPr>
        <w:t>the estimated relative welfare gains from changes in trade costs in a Melitz (2003) based model of international trade compared with models based on the Armington (1969) and Krugman (1980).</w:t>
      </w:r>
      <w:r>
        <w:rPr>
          <w:rFonts w:cs="Times New Roman"/>
        </w:rPr>
        <w:t xml:space="preserve"> </w:t>
      </w:r>
      <w:r w:rsidRPr="00BA0AEE">
        <w:rPr>
          <w:rFonts w:cs="Times New Roman"/>
        </w:rPr>
        <w:t xml:space="preserve">Balistreri and Tarr (2020) produce welfare comparison results </w:t>
      </w:r>
      <w:r>
        <w:rPr>
          <w:rFonts w:cs="Times New Roman"/>
        </w:rPr>
        <w:t xml:space="preserve">between Armington, Krugman and Melitz style models </w:t>
      </w:r>
      <w:r w:rsidRPr="00BA0AEE">
        <w:rPr>
          <w:rFonts w:cs="Times New Roman"/>
        </w:rPr>
        <w:t>for 17 model variants.</w:t>
      </w:r>
      <w:r>
        <w:rPr>
          <w:rFonts w:cs="Times New Roman"/>
        </w:rPr>
        <w:t xml:space="preserve"> </w:t>
      </w:r>
      <w:r w:rsidRPr="00BA0AEE">
        <w:rPr>
          <w:rFonts w:cs="Times New Roman"/>
        </w:rPr>
        <w:t xml:space="preserve">For transparency of the impact of a model feature, they start with small models and introduce data, features and policy </w:t>
      </w:r>
      <w:r w:rsidRPr="00BA0AEE">
        <w:rPr>
          <w:rFonts w:cs="Times New Roman"/>
        </w:rPr>
        <w:lastRenderedPageBreak/>
        <w:t xml:space="preserve">instruments and options progressively, eventually arriving at their </w:t>
      </w:r>
      <w:r w:rsidR="004F0F0B">
        <w:rPr>
          <w:rFonts w:cs="Times New Roman"/>
        </w:rPr>
        <w:t xml:space="preserve">ten-region, nine-sector </w:t>
      </w:r>
      <w:r w:rsidRPr="00BA0AEE">
        <w:rPr>
          <w:rFonts w:cs="Times New Roman"/>
        </w:rPr>
        <w:t>policy model.</w:t>
      </w:r>
      <w:r>
        <w:rPr>
          <w:rFonts w:cs="Times New Roman"/>
        </w:rPr>
        <w:t xml:space="preserve"> They consider global ten percent shocks in iceberg costs</w:t>
      </w:r>
      <w:r w:rsidR="004F0F0B">
        <w:rPr>
          <w:rFonts w:cs="Times New Roman"/>
        </w:rPr>
        <w:t xml:space="preserve"> in all sectors</w:t>
      </w:r>
      <w:r>
        <w:rPr>
          <w:rFonts w:cs="Times New Roman"/>
        </w:rPr>
        <w:t xml:space="preserve">, global elimination of all tariffs as well as unilateral increases of </w:t>
      </w:r>
      <w:r w:rsidR="004F0F0B">
        <w:rPr>
          <w:rFonts w:cs="Times New Roman"/>
        </w:rPr>
        <w:t xml:space="preserve">all </w:t>
      </w:r>
      <w:r>
        <w:rPr>
          <w:rFonts w:cs="Times New Roman"/>
        </w:rPr>
        <w:t>tariffs by single regions to 25 percent.</w:t>
      </w:r>
    </w:p>
    <w:p w14:paraId="3317B3DE" w14:textId="1A1A25C9" w:rsidR="00B31DE6" w:rsidRPr="00BA0AEE" w:rsidRDefault="00B31DE6" w:rsidP="008F3403">
      <w:pPr>
        <w:pStyle w:val="ListParagraph"/>
        <w:spacing w:line="360" w:lineRule="auto"/>
        <w:ind w:left="0" w:firstLine="720"/>
        <w:rPr>
          <w:rFonts w:cs="Times New Roman"/>
        </w:rPr>
      </w:pPr>
      <w:r>
        <w:t>Balistreri and Tarr (2020)</w:t>
      </w:r>
      <w:r w:rsidRPr="00BA0AEE">
        <w:rPr>
          <w:rFonts w:cs="Times New Roman"/>
        </w:rPr>
        <w:t xml:space="preserve"> find that, in all model variants beyond the stylized one-sector model of Arkolakis </w:t>
      </w:r>
      <w:r w:rsidRPr="00BA0AEE">
        <w:rPr>
          <w:rFonts w:cs="Times New Roman"/>
          <w:i/>
          <w:iCs/>
        </w:rPr>
        <w:t>et al.</w:t>
      </w:r>
      <w:r w:rsidRPr="00BA0AEE">
        <w:rPr>
          <w:rFonts w:cs="Times New Roman"/>
        </w:rPr>
        <w:t xml:space="preserve"> (2012),</w:t>
      </w:r>
      <w:r>
        <w:rPr>
          <w:rStyle w:val="FootnoteReference"/>
          <w:rFonts w:cs="Times New Roman"/>
        </w:rPr>
        <w:footnoteReference w:id="1"/>
      </w:r>
      <w:r w:rsidRPr="00BA0AEE">
        <w:rPr>
          <w:rFonts w:cs="Times New Roman"/>
        </w:rPr>
        <w:t xml:space="preserve"> the </w:t>
      </w:r>
      <w:r w:rsidRPr="00BA0AEE">
        <w:rPr>
          <w:rFonts w:cs="Times New Roman"/>
          <w:i/>
          <w:iCs/>
        </w:rPr>
        <w:t>global</w:t>
      </w:r>
      <w:r w:rsidRPr="00BA0AEE">
        <w:rPr>
          <w:rFonts w:cs="Times New Roman"/>
        </w:rPr>
        <w:t xml:space="preserve"> welfare </w:t>
      </w:r>
      <w:r w:rsidRPr="00BA0AEE">
        <w:rPr>
          <w:rFonts w:cs="Times New Roman"/>
          <w:i/>
          <w:iCs/>
        </w:rPr>
        <w:t>gains</w:t>
      </w:r>
      <w:r w:rsidRPr="00BA0AEE">
        <w:rPr>
          <w:rFonts w:cs="Times New Roman"/>
        </w:rPr>
        <w:t xml:space="preserve"> from the </w:t>
      </w:r>
      <w:r w:rsidRPr="00BA0AEE">
        <w:rPr>
          <w:rFonts w:cs="Times New Roman"/>
          <w:i/>
          <w:iCs/>
        </w:rPr>
        <w:t>global</w:t>
      </w:r>
      <w:r w:rsidRPr="00BA0AEE">
        <w:rPr>
          <w:rFonts w:cs="Times New Roman"/>
        </w:rPr>
        <w:t xml:space="preserve"> </w:t>
      </w:r>
      <w:r w:rsidRPr="00BA0AEE">
        <w:rPr>
          <w:rFonts w:cs="Times New Roman"/>
          <w:i/>
          <w:iCs/>
        </w:rPr>
        <w:t>reduction</w:t>
      </w:r>
      <w:r w:rsidRPr="00BA0AEE">
        <w:rPr>
          <w:rFonts w:cs="Times New Roman"/>
        </w:rPr>
        <w:t xml:space="preserve"> in iceberg or tariff costs, the Melitz structure always produces the largest welfare gains and the Armington model produces the least welfare gains. They identify policies or model features that result global welfare gains in the monopolistic competition models that are several multiples of the Armington model; and they show that for regions that unilaterally increase tariffs to 25 percent from initial tariffs, all regions gain in the Armington model, but the majority lose in the two monopolistic competition models. On the other hand, they find some model features that result in little or no difference in impacts between the market structures</w:t>
      </w:r>
      <w:r>
        <w:rPr>
          <w:rFonts w:cs="Times New Roman"/>
        </w:rPr>
        <w:t>, such as multiple primary factors of production versus labor only</w:t>
      </w:r>
      <w:r w:rsidRPr="00BA0AEE">
        <w:rPr>
          <w:rFonts w:cs="Times New Roman"/>
        </w:rPr>
        <w:t>. They also find that in models with multiple sectors, there are regions of the model where</w:t>
      </w:r>
      <w:r w:rsidR="006C1F11">
        <w:rPr>
          <w:rFonts w:cs="Times New Roman"/>
        </w:rPr>
        <w:t>, contrary to</w:t>
      </w:r>
      <w:r w:rsidRPr="00BA0AEE">
        <w:rPr>
          <w:rFonts w:cs="Times New Roman"/>
        </w:rPr>
        <w:t xml:space="preserve"> the global welfare ranking</w:t>
      </w:r>
      <w:r w:rsidR="006C1F11">
        <w:rPr>
          <w:rFonts w:cs="Times New Roman"/>
        </w:rPr>
        <w:t xml:space="preserve">, </w:t>
      </w:r>
      <w:r>
        <w:rPr>
          <w:rFonts w:cs="Times New Roman"/>
        </w:rPr>
        <w:t>the estimated welfare gains from the reduction of trade costs are largest in the Armington model and smallest in the Melitz model</w:t>
      </w:r>
      <w:r w:rsidRPr="00BA0AEE">
        <w:rPr>
          <w:rFonts w:cs="Times New Roman"/>
        </w:rPr>
        <w:t>. Parameters for the terms-of-trade and a comprehensive variety measure are developed that explain these results.</w:t>
      </w:r>
    </w:p>
    <w:p w14:paraId="2F5C29FC" w14:textId="014179AD" w:rsidR="00B31DE6" w:rsidRDefault="00B31DE6" w:rsidP="008F3403">
      <w:pPr>
        <w:pStyle w:val="ListParagraph"/>
        <w:spacing w:line="360" w:lineRule="auto"/>
        <w:ind w:left="0" w:firstLine="720"/>
      </w:pPr>
      <w:r>
        <w:t xml:space="preserve">Conceptually, </w:t>
      </w:r>
      <w:r w:rsidR="006C1F11">
        <w:t xml:space="preserve">Balistreri and Tarr (2020) define </w:t>
      </w:r>
      <w:r>
        <w:t>a full policy model which includes all data, model variants and policy instruments. Then many of the various model variations may be thought o</w:t>
      </w:r>
      <w:r w:rsidR="00113B8E">
        <w:t xml:space="preserve">f </w:t>
      </w:r>
      <w:r>
        <w:t>a</w:t>
      </w:r>
      <w:r w:rsidR="00113B8E">
        <w:t>s</w:t>
      </w:r>
      <w:r>
        <w:t xml:space="preserve"> special case</w:t>
      </w:r>
      <w:r w:rsidR="00113B8E">
        <w:t>s</w:t>
      </w:r>
      <w:r>
        <w:t xml:space="preserve"> of the general model. For example, the general model allows labor-leisure choice and sector-specific factors, where the share of primary factors that are sector-specific may range from zero to one.  Then the model without sector-specific factors is a special case of the general model where the share of primary factors that are sector-specific is zero; and the model with no labor-leisure choice is a special case of the general model with perfectly inelastic supply of labor. </w:t>
      </w:r>
    </w:p>
    <w:p w14:paraId="4E9F1675" w14:textId="30973018" w:rsidR="00B31DE6" w:rsidRDefault="00B31DE6" w:rsidP="008F3403">
      <w:pPr>
        <w:pStyle w:val="ListParagraph"/>
        <w:spacing w:line="360" w:lineRule="auto"/>
        <w:ind w:left="0" w:firstLine="720"/>
      </w:pPr>
      <w:r>
        <w:t>The mathematics we lay out show</w:t>
      </w:r>
      <w:r w:rsidR="00D00DCE">
        <w:t>s</w:t>
      </w:r>
      <w:r>
        <w:t xml:space="preserve"> that </w:t>
      </w:r>
      <w:r w:rsidR="00D00DCE">
        <w:t xml:space="preserve">one </w:t>
      </w:r>
      <w:r>
        <w:t xml:space="preserve">set of equations common to the Armington, Krugman and Melitz models. </w:t>
      </w:r>
      <w:r w:rsidR="00D00DCE">
        <w:t>I</w:t>
      </w:r>
      <w:r>
        <w:t xml:space="preserve">n these common equations </w:t>
      </w:r>
      <w:r w:rsidR="00D00DCE">
        <w:t xml:space="preserve">the prices of goods are </w:t>
      </w:r>
      <w:r>
        <w:t>interpret</w:t>
      </w:r>
      <w:r w:rsidR="00D00DCE">
        <w:t>ed</w:t>
      </w:r>
      <w:r>
        <w:t xml:space="preserve"> </w:t>
      </w:r>
      <w:r w:rsidR="00D00DCE">
        <w:t xml:space="preserve">as either </w:t>
      </w:r>
      <w:r>
        <w:t xml:space="preserve">Armington </w:t>
      </w:r>
      <w:r w:rsidR="00D00DCE">
        <w:t xml:space="preserve">or </w:t>
      </w:r>
      <w:r>
        <w:t xml:space="preserve">Dixit-Stiglitz </w:t>
      </w:r>
      <w:r w:rsidR="00D00DCE">
        <w:t>price indices, with associated quantities available for absorption in the economy.</w:t>
      </w:r>
      <w:r>
        <w:t xml:space="preserve"> Beyond </w:t>
      </w:r>
      <w:r w:rsidR="00D00DCE">
        <w:t xml:space="preserve">the equations that are common across all models, </w:t>
      </w:r>
      <w:r>
        <w:t>there are some equations that are specific to the Krugman</w:t>
      </w:r>
      <w:r w:rsidR="00CD04BD">
        <w:t>-style model</w:t>
      </w:r>
      <w:r>
        <w:t xml:space="preserve"> and a slightly larger set that are specific to the Melitz style model.</w:t>
      </w:r>
    </w:p>
    <w:p w14:paraId="467DEF18" w14:textId="00BB4E62" w:rsidR="00626F43" w:rsidRDefault="00B31DE6" w:rsidP="008F3403">
      <w:pPr>
        <w:pStyle w:val="Heading2"/>
        <w:numPr>
          <w:ilvl w:val="1"/>
          <w:numId w:val="3"/>
        </w:numPr>
        <w:ind w:left="0"/>
      </w:pPr>
      <w:bookmarkStart w:id="5" w:name="_Toc63004679"/>
      <w:r>
        <w:t>Literature</w:t>
      </w:r>
      <w:r w:rsidR="00626F43">
        <w:t xml:space="preserve"> on the Mathematics of the Melitz, </w:t>
      </w:r>
      <w:proofErr w:type="gramStart"/>
      <w:r w:rsidR="00626F43">
        <w:t>Krugman</w:t>
      </w:r>
      <w:proofErr w:type="gramEnd"/>
      <w:r w:rsidR="00626F43">
        <w:t xml:space="preserve"> and Armington Models</w:t>
      </w:r>
      <w:bookmarkEnd w:id="5"/>
    </w:p>
    <w:p w14:paraId="78613101" w14:textId="5FE7AD11" w:rsidR="00F034E3" w:rsidRDefault="00626F43" w:rsidP="008F3403">
      <w:pPr>
        <w:spacing w:line="360" w:lineRule="auto"/>
        <w:ind w:firstLine="720"/>
      </w:pPr>
      <w:r>
        <w:t xml:space="preserve">Although there are papers in the literature that provide mathematical derivations of subsets of the heterogeneous-firms models, we consider our approach to be more detailed or pedagogical and, </w:t>
      </w:r>
      <w:r w:rsidR="00CD7A02">
        <w:t xml:space="preserve">in places, </w:t>
      </w:r>
      <w:r>
        <w:t xml:space="preserve">more general. The mathematics of the model in Melitz (2003) is explained well by Redding (2010a; </w:t>
      </w:r>
      <w:r>
        <w:lastRenderedPageBreak/>
        <w:t>2010b); and Donaldson (2016) also provides a pedagogical derivation of the mathematics of the model in Melitz (2003).  But the model of Melitz (2003) must be extended in numerous dimensions (as discussed above) to be an appropriate model</w:t>
      </w:r>
      <w:r w:rsidR="006C1F11">
        <w:t xml:space="preserve"> for policy analysis</w:t>
      </w:r>
      <w:r>
        <w:t>.</w:t>
      </w:r>
      <w:r w:rsidR="002E4AF0">
        <w:rPr>
          <w:rStyle w:val="FootnoteReference"/>
        </w:rPr>
        <w:footnoteReference w:id="2"/>
      </w:r>
      <w:r>
        <w:t xml:space="preserve">  </w:t>
      </w:r>
    </w:p>
    <w:p w14:paraId="6CEFEE81" w14:textId="1B6FEA9F" w:rsidR="001D23A3" w:rsidRDefault="00626F43" w:rsidP="008F3403">
      <w:pPr>
        <w:spacing w:line="360" w:lineRule="auto"/>
        <w:ind w:firstLine="720"/>
      </w:pPr>
      <w:r>
        <w:t>Balistreri and Rutherford (2013) provide equations that are close to our list of equations</w:t>
      </w:r>
      <w:r w:rsidR="00F034E3">
        <w:t xml:space="preserve"> in section 2.  Balistreri and Rutherford (2013) </w:t>
      </w:r>
      <w:proofErr w:type="gramStart"/>
      <w:r w:rsidR="00F034E3">
        <w:t>is</w:t>
      </w:r>
      <w:proofErr w:type="gramEnd"/>
      <w:r w:rsidR="00F034E3">
        <w:t xml:space="preserve"> an important complement to this paper as it also explains calibration issues and provides computer code for the three classes of models</w:t>
      </w:r>
      <w:r w:rsidR="00CD7A02">
        <w:t xml:space="preserve"> we consider</w:t>
      </w:r>
      <w:r w:rsidR="00630BE8">
        <w:t xml:space="preserve">, which </w:t>
      </w:r>
      <w:r w:rsidR="00A11A0E">
        <w:t>we do not do</w:t>
      </w:r>
      <w:r w:rsidR="00630BE8">
        <w:t xml:space="preserve"> here</w:t>
      </w:r>
      <w:r w:rsidR="00F034E3">
        <w:t>.</w:t>
      </w:r>
      <w:r w:rsidR="00A11A0E">
        <w:t xml:space="preserve"> </w:t>
      </w:r>
      <w:r w:rsidR="00F034E3">
        <w:t xml:space="preserve"> Balistreri and Rutherford (2013) do not, however, derive the equations of the models.</w:t>
      </w:r>
      <w:r>
        <w:t xml:space="preserve"> </w:t>
      </w:r>
    </w:p>
    <w:p w14:paraId="10B4CF62" w14:textId="12378962" w:rsidR="005B483F" w:rsidRDefault="0062257A" w:rsidP="008F3403">
      <w:pPr>
        <w:spacing w:line="360" w:lineRule="auto"/>
        <w:ind w:firstLine="720"/>
        <w:rPr>
          <w:rFonts w:cs="Times New Roman"/>
        </w:rPr>
      </w:pPr>
      <w:r>
        <w:rPr>
          <w:rFonts w:cs="Times New Roman"/>
        </w:rPr>
        <w:t xml:space="preserve">The paper that is closest to ours in </w:t>
      </w:r>
      <w:r w:rsidR="006F77D7">
        <w:rPr>
          <w:rFonts w:cs="Times New Roman"/>
        </w:rPr>
        <w:t xml:space="preserve">providing </w:t>
      </w:r>
      <w:r>
        <w:rPr>
          <w:rFonts w:cs="Times New Roman"/>
        </w:rPr>
        <w:t xml:space="preserve">details of the mathematics of a generalized </w:t>
      </w:r>
      <w:r w:rsidR="006F77D7">
        <w:rPr>
          <w:rFonts w:cs="Times New Roman"/>
        </w:rPr>
        <w:t xml:space="preserve">heterogeneous-firms model is </w:t>
      </w:r>
      <w:r w:rsidR="00626F43" w:rsidRPr="00626F43">
        <w:rPr>
          <w:rFonts w:cs="Times New Roman"/>
        </w:rPr>
        <w:t xml:space="preserve">Akgul, </w:t>
      </w:r>
      <w:proofErr w:type="spellStart"/>
      <w:r w:rsidR="00626F43" w:rsidRPr="00626F43">
        <w:rPr>
          <w:rFonts w:cs="Times New Roman"/>
        </w:rPr>
        <w:t>Villoria</w:t>
      </w:r>
      <w:proofErr w:type="spellEnd"/>
      <w:r w:rsidR="00626F43" w:rsidRPr="00626F43">
        <w:rPr>
          <w:rFonts w:cs="Times New Roman"/>
        </w:rPr>
        <w:t xml:space="preserve"> and Hertel (2016)</w:t>
      </w:r>
      <w:r w:rsidR="006F77D7">
        <w:rPr>
          <w:rFonts w:cs="Times New Roman"/>
        </w:rPr>
        <w:t>.</w:t>
      </w:r>
      <w:r w:rsidR="00F038FA">
        <w:rPr>
          <w:rFonts w:cs="Times New Roman"/>
        </w:rPr>
        <w:t xml:space="preserve"> </w:t>
      </w:r>
      <w:r w:rsidR="006F77D7">
        <w:rPr>
          <w:rFonts w:cs="Times New Roman"/>
        </w:rPr>
        <w:t xml:space="preserve"> Akgul </w:t>
      </w:r>
      <w:r w:rsidR="006F77D7" w:rsidRPr="00214A38">
        <w:rPr>
          <w:rFonts w:cs="Times New Roman"/>
          <w:i/>
          <w:iCs/>
        </w:rPr>
        <w:t>et al</w:t>
      </w:r>
      <w:r w:rsidR="006F77D7">
        <w:rPr>
          <w:rFonts w:cs="Times New Roman"/>
        </w:rPr>
        <w:t xml:space="preserve">. (2016) </w:t>
      </w:r>
      <w:r>
        <w:rPr>
          <w:rFonts w:cs="Times New Roman"/>
        </w:rPr>
        <w:t>provide computer code for how to implement a heterogeneous</w:t>
      </w:r>
      <w:r w:rsidR="009403F1">
        <w:rPr>
          <w:rFonts w:cs="Times New Roman"/>
        </w:rPr>
        <w:t>-</w:t>
      </w:r>
      <w:r>
        <w:rPr>
          <w:rFonts w:cs="Times New Roman"/>
        </w:rPr>
        <w:t xml:space="preserve">firms model in GTAP. </w:t>
      </w:r>
      <w:r w:rsidR="00F038FA">
        <w:rPr>
          <w:rFonts w:cs="Times New Roman"/>
        </w:rPr>
        <w:t xml:space="preserve"> </w:t>
      </w:r>
      <w:r w:rsidR="001B1C81">
        <w:rPr>
          <w:rFonts w:cs="Times New Roman"/>
        </w:rPr>
        <w:t xml:space="preserve">They also do an excellent job of explaining the economic intuition for the equations of the heterogeneous-firms model. </w:t>
      </w:r>
      <w:bookmarkStart w:id="6" w:name="_Hlk66521513"/>
      <w:r w:rsidR="006F77D7">
        <w:rPr>
          <w:rFonts w:cs="Times New Roman"/>
        </w:rPr>
        <w:t xml:space="preserve">We call attention to two differences between our approach and Akgul </w:t>
      </w:r>
      <w:r w:rsidR="006F77D7" w:rsidRPr="006F77D7">
        <w:rPr>
          <w:rFonts w:cs="Times New Roman"/>
          <w:i/>
          <w:iCs/>
        </w:rPr>
        <w:t>et al</w:t>
      </w:r>
      <w:r w:rsidR="006F77D7">
        <w:rPr>
          <w:rFonts w:cs="Times New Roman"/>
        </w:rPr>
        <w:t>. (2016)</w:t>
      </w:r>
      <w:r w:rsidR="0099415B">
        <w:rPr>
          <w:rFonts w:cs="Times New Roman"/>
        </w:rPr>
        <w:t>.</w:t>
      </w:r>
    </w:p>
    <w:p w14:paraId="05A7FBA7" w14:textId="393584CC" w:rsidR="00260272" w:rsidRDefault="00041AB9" w:rsidP="008F3403">
      <w:pPr>
        <w:spacing w:line="360" w:lineRule="auto"/>
        <w:ind w:firstLine="720"/>
        <w:rPr>
          <w:rFonts w:cs="Times New Roman"/>
        </w:rPr>
      </w:pPr>
      <w:r>
        <w:rPr>
          <w:rFonts w:cs="Times New Roman"/>
        </w:rPr>
        <w:t xml:space="preserve"> </w:t>
      </w:r>
      <w:r w:rsidR="00214A38">
        <w:rPr>
          <w:rFonts w:cs="Times New Roman"/>
        </w:rPr>
        <w:t xml:space="preserve">First, in both our approach and that of </w:t>
      </w:r>
      <w:r w:rsidR="006F77D7" w:rsidRPr="00626F43">
        <w:rPr>
          <w:rFonts w:cs="Times New Roman"/>
        </w:rPr>
        <w:t xml:space="preserve">Akgul </w:t>
      </w:r>
      <w:r w:rsidR="006F77D7" w:rsidRPr="00626F43">
        <w:rPr>
          <w:rFonts w:cs="Times New Roman"/>
          <w:i/>
          <w:iCs/>
        </w:rPr>
        <w:t>et al</w:t>
      </w:r>
      <w:r w:rsidR="006F77D7" w:rsidRPr="00626F43">
        <w:rPr>
          <w:rFonts w:cs="Times New Roman"/>
        </w:rPr>
        <w:t>. (2016)</w:t>
      </w:r>
      <w:r w:rsidR="00214A38">
        <w:rPr>
          <w:rFonts w:cs="Times New Roman"/>
        </w:rPr>
        <w:t>, we</w:t>
      </w:r>
      <w:r w:rsidR="006F77D7" w:rsidRPr="00626F43">
        <w:rPr>
          <w:rFonts w:cs="Times New Roman"/>
        </w:rPr>
        <w:t xml:space="preserve"> assume </w:t>
      </w:r>
      <w:r w:rsidR="00F038FA">
        <w:rPr>
          <w:rFonts w:cs="Times New Roman"/>
        </w:rPr>
        <w:t xml:space="preserve">that firms use a composite input that is a </w:t>
      </w:r>
      <w:r w:rsidR="009D3F9A" w:rsidRPr="00626F43">
        <w:rPr>
          <w:rFonts w:cs="Times New Roman"/>
        </w:rPr>
        <w:t>linear</w:t>
      </w:r>
      <w:r w:rsidR="009D3F9A">
        <w:rPr>
          <w:rFonts w:cs="Times New Roman"/>
        </w:rPr>
        <w:t>ly</w:t>
      </w:r>
      <w:r w:rsidR="009D3F9A" w:rsidRPr="00626F43">
        <w:rPr>
          <w:rFonts w:cs="Times New Roman"/>
        </w:rPr>
        <w:t xml:space="preserve"> homogeneous function of all primary and intermediate inputs used in </w:t>
      </w:r>
      <w:r w:rsidR="009D3F9A" w:rsidRPr="00214A38">
        <w:rPr>
          <w:rFonts w:cs="Times New Roman"/>
          <w:i/>
          <w:iCs/>
        </w:rPr>
        <w:t>variable</w:t>
      </w:r>
      <w:r w:rsidR="009D3F9A" w:rsidRPr="00626F43">
        <w:rPr>
          <w:rFonts w:cs="Times New Roman"/>
        </w:rPr>
        <w:t xml:space="preserve"> costs.</w:t>
      </w:r>
      <w:r w:rsidR="009D3F9A">
        <w:rPr>
          <w:rFonts w:cs="Times New Roman"/>
        </w:rPr>
        <w:t xml:space="preserve">  </w:t>
      </w:r>
      <w:r w:rsidR="00214A38">
        <w:rPr>
          <w:rFonts w:cs="Times New Roman"/>
        </w:rPr>
        <w:t xml:space="preserve">For </w:t>
      </w:r>
      <w:r w:rsidR="00214A38" w:rsidRPr="00214A38">
        <w:rPr>
          <w:rFonts w:cs="Times New Roman"/>
          <w:i/>
          <w:iCs/>
        </w:rPr>
        <w:t>fixed</w:t>
      </w:r>
      <w:r w:rsidR="00214A38">
        <w:rPr>
          <w:rFonts w:cs="Times New Roman"/>
        </w:rPr>
        <w:t xml:space="preserve"> costs w</w:t>
      </w:r>
      <w:r w:rsidR="00626F43" w:rsidRPr="00626F43">
        <w:rPr>
          <w:rFonts w:cs="Times New Roman"/>
        </w:rPr>
        <w:t xml:space="preserve">e </w:t>
      </w:r>
      <w:r w:rsidR="00915FF3">
        <w:rPr>
          <w:rFonts w:cs="Times New Roman"/>
        </w:rPr>
        <w:t xml:space="preserve">assume </w:t>
      </w:r>
      <w:r w:rsidR="00626F43" w:rsidRPr="00626F43">
        <w:rPr>
          <w:rFonts w:cs="Times New Roman"/>
        </w:rPr>
        <w:t xml:space="preserve">that fixed costs use the same composite input, whereas Akgul </w:t>
      </w:r>
      <w:r w:rsidR="00626F43" w:rsidRPr="00626F43">
        <w:rPr>
          <w:rFonts w:cs="Times New Roman"/>
          <w:i/>
          <w:iCs/>
        </w:rPr>
        <w:t>et al</w:t>
      </w:r>
      <w:r w:rsidR="00626F43" w:rsidRPr="00626F43">
        <w:rPr>
          <w:rFonts w:cs="Times New Roman"/>
        </w:rPr>
        <w:t xml:space="preserve">. (2016) </w:t>
      </w:r>
      <w:r w:rsidR="006F36F3">
        <w:rPr>
          <w:rFonts w:cs="Times New Roman"/>
        </w:rPr>
        <w:t xml:space="preserve">and Jafari and Britz (2017) </w:t>
      </w:r>
      <w:r w:rsidR="00626F43" w:rsidRPr="00626F43">
        <w:rPr>
          <w:rFonts w:cs="Times New Roman"/>
        </w:rPr>
        <w:t xml:space="preserve">assume that fixed costs use only primary inputs. </w:t>
      </w:r>
      <w:r w:rsidR="005B483F">
        <w:rPr>
          <w:rFonts w:cs="Times New Roman"/>
        </w:rPr>
        <w:t xml:space="preserve"> </w:t>
      </w:r>
      <w:r w:rsidR="00260272">
        <w:rPr>
          <w:rFonts w:cs="Times New Roman"/>
        </w:rPr>
        <w:t>From the perspective of interpretation of results, it is well known that  the Dixit-Stiglitz mechanism involves variety impacts on welfare</w:t>
      </w:r>
      <w:r w:rsidR="00924726">
        <w:rPr>
          <w:rFonts w:cs="Times New Roman"/>
        </w:rPr>
        <w:t xml:space="preserve"> in monopolistically competitive markets; and with firm heterogeneity, we will have productivity effects from firm selection into markets</w:t>
      </w:r>
      <w:r w:rsidR="00260272">
        <w:rPr>
          <w:rFonts w:cs="Times New Roman"/>
        </w:rPr>
        <w:t xml:space="preserve">. With different cost structures for fixed and variable costs, the welfare gains in monopolistic competition models potentially </w:t>
      </w:r>
      <w:r w:rsidR="00924726">
        <w:rPr>
          <w:rFonts w:cs="Times New Roman"/>
        </w:rPr>
        <w:t xml:space="preserve">also </w:t>
      </w:r>
      <w:r w:rsidR="00260272">
        <w:rPr>
          <w:rFonts w:cs="Times New Roman"/>
        </w:rPr>
        <w:t xml:space="preserve">include rationalization gains. </w:t>
      </w:r>
    </w:p>
    <w:p w14:paraId="7668B02C" w14:textId="1DED301B" w:rsidR="006224FA" w:rsidRDefault="001B4210" w:rsidP="008F3403">
      <w:pPr>
        <w:spacing w:line="360" w:lineRule="auto"/>
        <w:ind w:firstLine="720"/>
        <w:rPr>
          <w:rFonts w:cs="Times New Roman"/>
        </w:rPr>
      </w:pPr>
      <w:r>
        <w:rPr>
          <w:rFonts w:cs="Times New Roman"/>
        </w:rPr>
        <w:t>To illustrate in the Krugman case, i</w:t>
      </w:r>
      <w:r w:rsidR="00547ED4">
        <w:rPr>
          <w:rFonts w:cs="Times New Roman"/>
        </w:rPr>
        <w:t xml:space="preserve">f the </w:t>
      </w:r>
      <w:r w:rsidR="009C6048">
        <w:rPr>
          <w:rFonts w:cs="Times New Roman"/>
        </w:rPr>
        <w:t xml:space="preserve">unit costs for the composite inputs for </w:t>
      </w:r>
      <w:r w:rsidR="002D0365">
        <w:rPr>
          <w:rFonts w:cs="Times New Roman"/>
        </w:rPr>
        <w:t xml:space="preserve">fixed and variable </w:t>
      </w:r>
      <w:r w:rsidR="00547ED4">
        <w:rPr>
          <w:rFonts w:cs="Times New Roman"/>
        </w:rPr>
        <w:t>cost</w:t>
      </w:r>
      <w:r w:rsidR="009C6048">
        <w:rPr>
          <w:rFonts w:cs="Times New Roman"/>
        </w:rPr>
        <w:t>s</w:t>
      </w:r>
      <w:r w:rsidR="00547ED4">
        <w:rPr>
          <w:rFonts w:cs="Times New Roman"/>
        </w:rPr>
        <w:t xml:space="preserve"> differ, </w:t>
      </w:r>
      <w:r w:rsidR="007841F7">
        <w:rPr>
          <w:rFonts w:cs="Times New Roman"/>
        </w:rPr>
        <w:t xml:space="preserve">it follows from </w:t>
      </w:r>
      <w:r w:rsidR="005B483F">
        <w:rPr>
          <w:rFonts w:cs="Times New Roman"/>
        </w:rPr>
        <w:t>equation</w:t>
      </w:r>
      <w:r w:rsidR="007841F7">
        <w:rPr>
          <w:rFonts w:cs="Times New Roman"/>
        </w:rPr>
        <w:t xml:space="preserve"> </w:t>
      </w:r>
      <w:r w:rsidR="007841F7">
        <w:rPr>
          <w:rFonts w:cs="Times New Roman"/>
          <w:iCs/>
        </w:rPr>
        <w:fldChar w:fldCharType="begin"/>
      </w:r>
      <w:r w:rsidR="007841F7">
        <w:rPr>
          <w:rFonts w:cs="Times New Roman"/>
          <w:iCs/>
        </w:rPr>
        <w:instrText xml:space="preserve"> GOTOBUTTON ZEqnNum948137  \* MERGEFORMAT </w:instrText>
      </w:r>
      <w:r w:rsidR="007841F7">
        <w:rPr>
          <w:rFonts w:cs="Times New Roman"/>
          <w:iCs/>
        </w:rPr>
        <w:fldChar w:fldCharType="begin"/>
      </w:r>
      <w:r w:rsidR="007841F7">
        <w:rPr>
          <w:rFonts w:cs="Times New Roman"/>
          <w:iCs/>
        </w:rPr>
        <w:instrText xml:space="preserve"> REF ZEqnNum948137 \* Charformat \! \* MERGEFORMAT </w:instrText>
      </w:r>
      <w:r w:rsidR="007841F7">
        <w:rPr>
          <w:rFonts w:cs="Times New Roman"/>
          <w:iCs/>
        </w:rPr>
        <w:fldChar w:fldCharType="separate"/>
      </w:r>
      <w:r w:rsidR="006C6F36" w:rsidRPr="006C6F36">
        <w:rPr>
          <w:rFonts w:cs="Times New Roman"/>
          <w:iCs/>
        </w:rPr>
        <w:instrText>(3.25)</w:instrText>
      </w:r>
      <w:r w:rsidR="007841F7">
        <w:rPr>
          <w:rFonts w:cs="Times New Roman"/>
          <w:iCs/>
        </w:rPr>
        <w:fldChar w:fldCharType="end"/>
      </w:r>
      <w:r w:rsidR="007841F7">
        <w:rPr>
          <w:rFonts w:cs="Times New Roman"/>
          <w:iCs/>
        </w:rPr>
        <w:fldChar w:fldCharType="end"/>
      </w:r>
      <w:r w:rsidR="007841F7">
        <w:rPr>
          <w:rFonts w:cs="Times New Roman"/>
          <w:iCs/>
        </w:rPr>
        <w:t xml:space="preserve"> below </w:t>
      </w:r>
      <w:r w:rsidR="008A12A7">
        <w:rPr>
          <w:rFonts w:cs="Times New Roman"/>
          <w:iCs/>
        </w:rPr>
        <w:t>that</w:t>
      </w:r>
      <w:r w:rsidR="005F2BA1">
        <w:rPr>
          <w:rFonts w:cs="Times New Roman"/>
          <w:iCs/>
        </w:rPr>
        <w:t xml:space="preserve"> </w:t>
      </w:r>
      <w:r w:rsidR="005F2BA1">
        <w:rPr>
          <w:rFonts w:cs="Times New Roman"/>
        </w:rPr>
        <w:t>output per firm</w:t>
      </w:r>
      <w:r w:rsidR="006D7615">
        <w:rPr>
          <w:rFonts w:cs="Times New Roman"/>
        </w:rPr>
        <w:t xml:space="preserve"> is</w:t>
      </w:r>
      <w:r w:rsidR="006224FA">
        <w:rPr>
          <w:rFonts w:cs="Times New Roman"/>
        </w:rPr>
        <w:t xml:space="preserve">: </w:t>
      </w:r>
    </w:p>
    <w:p w14:paraId="092EC8DE" w14:textId="5DD058FC" w:rsidR="005B483F" w:rsidRDefault="008A12A7" w:rsidP="008F3403">
      <w:pPr>
        <w:spacing w:line="360" w:lineRule="auto"/>
        <w:ind w:firstLine="720"/>
      </w:pPr>
      <w:r>
        <w:tab/>
      </w:r>
      <w:r>
        <w:tab/>
      </w:r>
      <w:r w:rsidR="005B483F">
        <w:tab/>
      </w:r>
      <w:r w:rsidR="005F2BA1" w:rsidRPr="005F2BA1">
        <w:rPr>
          <w:position w:val="-32"/>
        </w:rPr>
        <w:object w:dxaOrig="2079" w:dyaOrig="740" w14:anchorId="4AD6F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25pt;height:37.1pt" o:ole="">
            <v:imagedata r:id="rId9" o:title=""/>
          </v:shape>
          <o:OLEObject Type="Embed" ProgID="Equation.DSMT4" ShapeID="_x0000_i1025" DrawAspect="Content" ObjectID="_1685900880" r:id="rId10"/>
        </w:object>
      </w:r>
      <w:r>
        <w:tab/>
      </w:r>
      <w:r>
        <w:tab/>
      </w:r>
      <w:r>
        <w:tab/>
      </w:r>
      <w:r>
        <w:tab/>
      </w:r>
      <w:r w:rsidR="005B483F">
        <w:t xml:space="preserve"> </w:t>
      </w:r>
      <w:r w:rsidR="005B483F">
        <w:tab/>
      </w:r>
      <w:r w:rsidR="005B483F">
        <w:fldChar w:fldCharType="begin"/>
      </w:r>
      <w:r w:rsidR="005B483F">
        <w:instrText xml:space="preserve"> MACROBUTTON MTPlaceRef \* MERGEFORMAT </w:instrText>
      </w:r>
      <w:r w:rsidR="005B483F">
        <w:fldChar w:fldCharType="begin"/>
      </w:r>
      <w:r w:rsidR="005B483F">
        <w:instrText xml:space="preserve"> SEQ MTEqn \h \* MERGEFORMAT </w:instrText>
      </w:r>
      <w:r w:rsidR="005B483F">
        <w:fldChar w:fldCharType="end"/>
      </w:r>
      <w:bookmarkStart w:id="7" w:name="ZEqnNum361498"/>
      <w:r w:rsidR="005B483F">
        <w:instrText>(</w:instrText>
      </w:r>
      <w:fldSimple w:instr=" SEQ MTSec \c \* Arabic \* MERGEFORMAT ">
        <w:r w:rsidR="006C6F36">
          <w:rPr>
            <w:noProof/>
          </w:rPr>
          <w:instrText>1</w:instrText>
        </w:r>
      </w:fldSimple>
      <w:r w:rsidR="005B483F">
        <w:instrText>.</w:instrText>
      </w:r>
      <w:fldSimple w:instr=" SEQ MTEqn \c \* Arabic \* MERGEFORMAT ">
        <w:r w:rsidR="006C6F36">
          <w:rPr>
            <w:noProof/>
          </w:rPr>
          <w:instrText>1</w:instrText>
        </w:r>
      </w:fldSimple>
      <w:r w:rsidR="005B483F">
        <w:instrText>)</w:instrText>
      </w:r>
      <w:bookmarkEnd w:id="7"/>
      <w:r w:rsidR="005B483F">
        <w:fldChar w:fldCharType="end"/>
      </w:r>
    </w:p>
    <w:p w14:paraId="3A625ADD" w14:textId="70CBF8A6" w:rsidR="005B483F" w:rsidRDefault="008A12A7" w:rsidP="008F3403">
      <w:pPr>
        <w:pStyle w:val="MTDisplayEquation"/>
        <w:spacing w:line="360" w:lineRule="auto"/>
        <w:rPr>
          <w:rFonts w:cs="Times New Roman"/>
        </w:rPr>
      </w:pPr>
      <w:r>
        <w:t xml:space="preserve">where </w:t>
      </w:r>
      <w:r w:rsidR="006224FA" w:rsidRPr="006224FA">
        <w:rPr>
          <w:position w:val="-12"/>
        </w:rPr>
        <w:object w:dxaOrig="320" w:dyaOrig="360" w14:anchorId="4E97EDEC">
          <v:shape id="_x0000_i1026" type="#_x0000_t75" style="width:16.75pt;height:18.2pt" o:ole="">
            <v:imagedata r:id="rId11" o:title=""/>
          </v:shape>
          <o:OLEObject Type="Embed" ProgID="Equation.DSMT4" ShapeID="_x0000_i1026" DrawAspect="Content" ObjectID="_1685900881" r:id="rId12"/>
        </w:object>
      </w:r>
      <w:r w:rsidR="006224FA">
        <w:t xml:space="preserve">is the output of the firm in sector </w:t>
      </w:r>
      <w:r w:rsidR="006224FA" w:rsidRPr="00C81522">
        <w:rPr>
          <w:i/>
        </w:rPr>
        <w:t>k</w:t>
      </w:r>
      <w:r w:rsidR="006224FA">
        <w:t xml:space="preserve"> of region</w:t>
      </w:r>
      <w:r w:rsidR="006224FA" w:rsidRPr="00474002">
        <w:rPr>
          <w:i/>
        </w:rPr>
        <w:t xml:space="preserve"> r</w:t>
      </w:r>
      <w:r w:rsidR="008E6D6D">
        <w:rPr>
          <w:i/>
        </w:rPr>
        <w:t>;</w:t>
      </w:r>
      <w:r w:rsidR="006224FA" w:rsidRPr="00794FB4">
        <w:rPr>
          <w:position w:val="-12"/>
        </w:rPr>
        <w:object w:dxaOrig="380" w:dyaOrig="360" w14:anchorId="50FC02F1">
          <v:shape id="_x0000_i1027" type="#_x0000_t75" style="width:20pt;height:17.45pt" o:ole="">
            <v:imagedata r:id="rId13" o:title=""/>
          </v:shape>
          <o:OLEObject Type="Embed" ProgID="Equation.DSMT4" ShapeID="_x0000_i1027" DrawAspect="Content" ObjectID="_1685900882" r:id="rId14"/>
        </w:object>
      </w:r>
      <w:r>
        <w:t xml:space="preserve"> </w:t>
      </w:r>
      <w:r w:rsidR="008E6D6D">
        <w:t xml:space="preserve">are its </w:t>
      </w:r>
      <w:r>
        <w:t xml:space="preserve">fixed costs (in composite </w:t>
      </w:r>
      <w:r w:rsidR="006224FA">
        <w:t xml:space="preserve">units of </w:t>
      </w:r>
      <w:r>
        <w:t>input</w:t>
      </w:r>
      <w:r w:rsidR="006224FA">
        <w:t>s used in fixed costs</w:t>
      </w:r>
      <w:r>
        <w:t>)</w:t>
      </w:r>
      <w:r w:rsidR="008E6D6D">
        <w:t>;</w:t>
      </w:r>
      <w:r>
        <w:t xml:space="preserve"> </w:t>
      </w:r>
      <w:r w:rsidR="008E6D6D" w:rsidRPr="00371C67">
        <w:rPr>
          <w:position w:val="-12"/>
        </w:rPr>
        <w:object w:dxaOrig="300" w:dyaOrig="360" w14:anchorId="62B3C923">
          <v:shape id="_x0000_i1028" type="#_x0000_t75" style="width:15.65pt;height:18.2pt" o:ole="">
            <v:imagedata r:id="rId15" o:title=""/>
          </v:shape>
          <o:OLEObject Type="Embed" ProgID="Equation.DSMT4" ShapeID="_x0000_i1028" DrawAspect="Content" ObjectID="_1685900883" r:id="rId16"/>
        </w:object>
      </w:r>
      <w:r w:rsidR="008E6D6D">
        <w:t>(</w:t>
      </w:r>
      <w:r w:rsidR="008E6D6D" w:rsidRPr="00371C67">
        <w:rPr>
          <w:position w:val="-12"/>
        </w:rPr>
        <w:object w:dxaOrig="300" w:dyaOrig="360" w14:anchorId="263829EB">
          <v:shape id="_x0000_i1029" type="#_x0000_t75" style="width:15.65pt;height:18.2pt" o:ole="">
            <v:imagedata r:id="rId17" o:title=""/>
          </v:shape>
          <o:OLEObject Type="Embed" ProgID="Equation.DSMT4" ShapeID="_x0000_i1029" DrawAspect="Content" ObjectID="_1685900884" r:id="rId18"/>
        </w:object>
      </w:r>
      <w:r w:rsidR="008E6D6D">
        <w:t xml:space="preserve">) are the prices of the composite inputs used for variable (fixed) costs, respectively; </w:t>
      </w:r>
      <w:r>
        <w:t xml:space="preserve">and </w:t>
      </w:r>
      <w:r w:rsidRPr="008A12A7">
        <w:rPr>
          <w:position w:val="-6"/>
        </w:rPr>
        <w:object w:dxaOrig="360" w:dyaOrig="300" w14:anchorId="72120B45">
          <v:shape id="_x0000_i1030" type="#_x0000_t75" style="width:18.2pt;height:15.65pt" o:ole="">
            <v:imagedata r:id="rId19" o:title=""/>
          </v:shape>
          <o:OLEObject Type="Embed" ProgID="Equation.DSMT4" ShapeID="_x0000_i1030" DrawAspect="Content" ObjectID="_1685900885" r:id="rId20"/>
        </w:object>
      </w:r>
      <w:r>
        <w:t xml:space="preserve">is the Dixit-Stiglitz elasticity of substitution. </w:t>
      </w:r>
      <w:r w:rsidR="006224FA">
        <w:t xml:space="preserve">With </w:t>
      </w:r>
      <w:r>
        <w:rPr>
          <w:rFonts w:cs="Times New Roman"/>
        </w:rPr>
        <w:t xml:space="preserve">identical </w:t>
      </w:r>
      <w:r w:rsidR="006224FA">
        <w:rPr>
          <w:rFonts w:cs="Times New Roman"/>
        </w:rPr>
        <w:t xml:space="preserve">unit </w:t>
      </w:r>
      <w:r>
        <w:rPr>
          <w:rFonts w:cs="Times New Roman"/>
        </w:rPr>
        <w:t xml:space="preserve">cost </w:t>
      </w:r>
      <w:r w:rsidR="006224FA">
        <w:rPr>
          <w:rFonts w:cs="Times New Roman"/>
        </w:rPr>
        <w:t xml:space="preserve">functions, the ratio of the cost functions drops out </w:t>
      </w:r>
      <w:r w:rsidR="002D0365">
        <w:rPr>
          <w:rFonts w:cs="Times New Roman"/>
        </w:rPr>
        <w:t xml:space="preserve">of equation </w:t>
      </w:r>
      <w:r w:rsidR="002D0365">
        <w:rPr>
          <w:rFonts w:cs="Times New Roman"/>
          <w:iCs/>
        </w:rPr>
        <w:fldChar w:fldCharType="begin"/>
      </w:r>
      <w:r w:rsidR="002D0365">
        <w:rPr>
          <w:rFonts w:cs="Times New Roman"/>
          <w:iCs/>
        </w:rPr>
        <w:instrText xml:space="preserve"> GOTOBUTTON ZEqnNum361498  \* MERGEFORMAT </w:instrText>
      </w:r>
      <w:r w:rsidR="002D0365">
        <w:rPr>
          <w:rFonts w:cs="Times New Roman"/>
          <w:iCs/>
        </w:rPr>
        <w:fldChar w:fldCharType="begin"/>
      </w:r>
      <w:r w:rsidR="002D0365">
        <w:rPr>
          <w:rFonts w:cs="Times New Roman"/>
          <w:iCs/>
        </w:rPr>
        <w:instrText xml:space="preserve"> REF ZEqnNum361498 \* Charformat \! \* MERGEFORMAT </w:instrText>
      </w:r>
      <w:r w:rsidR="002D0365">
        <w:rPr>
          <w:rFonts w:cs="Times New Roman"/>
          <w:iCs/>
        </w:rPr>
        <w:fldChar w:fldCharType="separate"/>
      </w:r>
      <w:r w:rsidR="006C6F36" w:rsidRPr="006C6F36">
        <w:rPr>
          <w:rFonts w:cs="Times New Roman"/>
          <w:iCs/>
        </w:rPr>
        <w:instrText>(1.1)</w:instrText>
      </w:r>
      <w:r w:rsidR="002D0365">
        <w:rPr>
          <w:rFonts w:cs="Times New Roman"/>
          <w:iCs/>
        </w:rPr>
        <w:fldChar w:fldCharType="end"/>
      </w:r>
      <w:r w:rsidR="002D0365">
        <w:rPr>
          <w:rFonts w:cs="Times New Roman"/>
          <w:iCs/>
        </w:rPr>
        <w:fldChar w:fldCharType="end"/>
      </w:r>
      <w:r w:rsidR="0099415B">
        <w:rPr>
          <w:rFonts w:cs="Times New Roman"/>
          <w:iCs/>
        </w:rPr>
        <w:t xml:space="preserve">; then </w:t>
      </w:r>
      <w:r w:rsidR="006224FA">
        <w:rPr>
          <w:rFonts w:cs="Times New Roman"/>
        </w:rPr>
        <w:t xml:space="preserve">we have </w:t>
      </w:r>
      <w:r>
        <w:rPr>
          <w:rFonts w:cs="Times New Roman"/>
        </w:rPr>
        <w:t xml:space="preserve">constant output per firm </w:t>
      </w:r>
      <w:r w:rsidR="008E6D6D">
        <w:rPr>
          <w:rFonts w:cs="Times New Roman"/>
        </w:rPr>
        <w:t xml:space="preserve">and </w:t>
      </w:r>
      <w:r>
        <w:rPr>
          <w:rFonts w:cs="Times New Roman"/>
        </w:rPr>
        <w:t>no rationalization gains</w:t>
      </w:r>
      <w:r w:rsidR="00FE1EB4">
        <w:rPr>
          <w:rFonts w:cs="Times New Roman"/>
        </w:rPr>
        <w:t xml:space="preserve"> from changes in trade costs</w:t>
      </w:r>
      <w:r w:rsidR="006224FA">
        <w:rPr>
          <w:rFonts w:cs="Times New Roman"/>
        </w:rPr>
        <w:t>.</w:t>
      </w:r>
      <w:r w:rsidR="00FE1EB4">
        <w:rPr>
          <w:rFonts w:cs="Times New Roman"/>
        </w:rPr>
        <w:t xml:space="preserve"> </w:t>
      </w:r>
      <w:r w:rsidR="006224FA">
        <w:rPr>
          <w:rFonts w:cs="Times New Roman"/>
        </w:rPr>
        <w:t xml:space="preserve"> If the cost function</w:t>
      </w:r>
      <w:r w:rsidR="008E6D6D">
        <w:rPr>
          <w:rFonts w:cs="Times New Roman"/>
        </w:rPr>
        <w:t>s</w:t>
      </w:r>
      <w:r w:rsidR="006224FA">
        <w:rPr>
          <w:rFonts w:cs="Times New Roman"/>
        </w:rPr>
        <w:t xml:space="preserve"> differ, the percentage change in </w:t>
      </w:r>
      <w:r w:rsidR="005B483F">
        <w:rPr>
          <w:rFonts w:cs="Times New Roman"/>
        </w:rPr>
        <w:lastRenderedPageBreak/>
        <w:t xml:space="preserve">output per firm </w:t>
      </w:r>
      <w:r w:rsidR="006224FA">
        <w:rPr>
          <w:rFonts w:cs="Times New Roman"/>
        </w:rPr>
        <w:t xml:space="preserve">is equal to the percentage change in the </w:t>
      </w:r>
      <w:r w:rsidR="005B483F">
        <w:rPr>
          <w:rFonts w:cs="Times New Roman"/>
        </w:rPr>
        <w:t xml:space="preserve">ratio of the unit cost </w:t>
      </w:r>
      <w:r w:rsidR="008E6D6D">
        <w:rPr>
          <w:rFonts w:cs="Times New Roman"/>
        </w:rPr>
        <w:t xml:space="preserve">functions, and rationalization gains are possible. </w:t>
      </w:r>
    </w:p>
    <w:p w14:paraId="32455DC4" w14:textId="75862DB3" w:rsidR="000D7B3B" w:rsidRDefault="007E523E" w:rsidP="008F3403">
      <w:pPr>
        <w:spacing w:line="360" w:lineRule="auto"/>
        <w:ind w:firstLine="720"/>
        <w:rPr>
          <w:rFonts w:cs="Times New Roman"/>
        </w:rPr>
      </w:pPr>
      <w:r>
        <w:rPr>
          <w:rFonts w:cs="Times New Roman"/>
        </w:rPr>
        <w:t xml:space="preserve">Akgul </w:t>
      </w:r>
      <w:r w:rsidRPr="007E523E">
        <w:rPr>
          <w:rFonts w:cs="Times New Roman"/>
          <w:i/>
          <w:iCs/>
        </w:rPr>
        <w:t>et al.</w:t>
      </w:r>
      <w:r w:rsidRPr="007E523E">
        <w:rPr>
          <w:rFonts w:cs="Times New Roman"/>
        </w:rPr>
        <w:t xml:space="preserve"> (2016) estimate gains in the Melitz model </w:t>
      </w:r>
      <w:r>
        <w:rPr>
          <w:rFonts w:cs="Times New Roman"/>
        </w:rPr>
        <w:t xml:space="preserve">for the world </w:t>
      </w:r>
      <w:r w:rsidRPr="007E523E">
        <w:rPr>
          <w:rFonts w:cs="Times New Roman"/>
        </w:rPr>
        <w:t>that are 9-10 times larger than</w:t>
      </w:r>
      <w:r>
        <w:rPr>
          <w:rFonts w:cs="Times New Roman"/>
        </w:rPr>
        <w:t xml:space="preserve"> the estimated gains in the</w:t>
      </w:r>
      <w:r w:rsidR="00A30180">
        <w:rPr>
          <w:rFonts w:cs="Times New Roman"/>
        </w:rPr>
        <w:t>ir</w:t>
      </w:r>
      <w:r>
        <w:rPr>
          <w:rFonts w:cs="Times New Roman"/>
        </w:rPr>
        <w:t xml:space="preserve"> Armington model. This is a larger ratio of Melitz to Armington gains than </w:t>
      </w:r>
      <w:r w:rsidR="000D7B3B">
        <w:rPr>
          <w:rFonts w:cs="Times New Roman"/>
        </w:rPr>
        <w:t xml:space="preserve">has been found in the literature to date, including by </w:t>
      </w:r>
      <w:r>
        <w:rPr>
          <w:rFonts w:cs="Times New Roman"/>
        </w:rPr>
        <w:t>Balistreri and Tarr (2020) in any of their 1</w:t>
      </w:r>
      <w:r w:rsidR="00FE1EB4">
        <w:rPr>
          <w:rFonts w:cs="Times New Roman"/>
        </w:rPr>
        <w:t>8</w:t>
      </w:r>
      <w:r>
        <w:rPr>
          <w:rFonts w:cs="Times New Roman"/>
        </w:rPr>
        <w:t xml:space="preserve"> model variants. </w:t>
      </w:r>
      <w:r w:rsidR="00A30180">
        <w:rPr>
          <w:rFonts w:cs="Times New Roman"/>
        </w:rPr>
        <w:t>When there is a reduction in trade costs, this will have a first-order impact on the price of intermediates and a second-order effect on the price of</w:t>
      </w:r>
      <w:r w:rsidR="000D7B3B">
        <w:rPr>
          <w:rFonts w:cs="Times New Roman"/>
        </w:rPr>
        <w:t xml:space="preserve"> primary inputs. </w:t>
      </w:r>
      <w:r w:rsidR="00C07452">
        <w:rPr>
          <w:rFonts w:cs="Times New Roman"/>
        </w:rPr>
        <w:t xml:space="preserve">While the first-order, second-order </w:t>
      </w:r>
      <w:r w:rsidR="007770DA">
        <w:rPr>
          <w:rFonts w:cs="Times New Roman"/>
        </w:rPr>
        <w:t xml:space="preserve">observation </w:t>
      </w:r>
      <w:r w:rsidR="00C07452">
        <w:rPr>
          <w:rFonts w:cs="Times New Roman"/>
        </w:rPr>
        <w:t xml:space="preserve">is not definitive, </w:t>
      </w:r>
      <w:r w:rsidR="0099415B">
        <w:rPr>
          <w:rFonts w:cs="Times New Roman"/>
        </w:rPr>
        <w:t xml:space="preserve">a </w:t>
      </w:r>
      <w:r w:rsidR="000D7B3B">
        <w:rPr>
          <w:rFonts w:cs="Times New Roman"/>
        </w:rPr>
        <w:t xml:space="preserve">new equilibrium </w:t>
      </w:r>
      <w:r w:rsidR="00911549">
        <w:rPr>
          <w:rFonts w:cs="Times New Roman"/>
        </w:rPr>
        <w:t xml:space="preserve">may result </w:t>
      </w:r>
      <w:r w:rsidR="0099415B">
        <w:rPr>
          <w:rFonts w:cs="Times New Roman"/>
        </w:rPr>
        <w:t xml:space="preserve">where </w:t>
      </w:r>
      <w:r w:rsidR="000D7B3B">
        <w:rPr>
          <w:rFonts w:cs="Times New Roman"/>
        </w:rPr>
        <w:t>intermediate prices fall by more than primary input prices</w:t>
      </w:r>
      <w:r w:rsidR="0099415B">
        <w:rPr>
          <w:rFonts w:cs="Times New Roman"/>
        </w:rPr>
        <w:t>;</w:t>
      </w:r>
      <w:r w:rsidR="000D7B3B">
        <w:rPr>
          <w:rFonts w:cs="Times New Roman"/>
        </w:rPr>
        <w:t xml:space="preserve"> then </w:t>
      </w:r>
      <w:r w:rsidR="000D7B3B" w:rsidRPr="000D7B3B">
        <w:rPr>
          <w:position w:val="-32"/>
        </w:rPr>
        <w:object w:dxaOrig="360" w:dyaOrig="740" w14:anchorId="606B0DDA">
          <v:shape id="_x0000_i1031" type="#_x0000_t75" style="width:18.2pt;height:37.1pt" o:ole="">
            <v:imagedata r:id="rId21" o:title=""/>
          </v:shape>
          <o:OLEObject Type="Embed" ProgID="Equation.DSMT4" ShapeID="_x0000_i1031" DrawAspect="Content" ObjectID="_1685900886" r:id="rId22"/>
        </w:object>
      </w:r>
      <w:r w:rsidR="000D7B3B">
        <w:t xml:space="preserve">will rise and </w:t>
      </w:r>
      <w:r w:rsidR="000D7B3B">
        <w:rPr>
          <w:rFonts w:cs="Times New Roman"/>
        </w:rPr>
        <w:t>there will be rationalization gains</w:t>
      </w:r>
      <w:r w:rsidR="0022190B">
        <w:rPr>
          <w:rFonts w:cs="Times New Roman"/>
        </w:rPr>
        <w:t xml:space="preserve">. The results </w:t>
      </w:r>
      <w:r w:rsidR="000D7B3B">
        <w:rPr>
          <w:rFonts w:cs="Times New Roman"/>
        </w:rPr>
        <w:t xml:space="preserve">of Akgul </w:t>
      </w:r>
      <w:r w:rsidR="000D7B3B" w:rsidRPr="000D7B3B">
        <w:rPr>
          <w:rFonts w:cs="Times New Roman"/>
          <w:i/>
          <w:iCs/>
        </w:rPr>
        <w:t>et al</w:t>
      </w:r>
      <w:r w:rsidR="000D7B3B">
        <w:rPr>
          <w:rFonts w:cs="Times New Roman"/>
        </w:rPr>
        <w:t>. (2016</w:t>
      </w:r>
      <w:r w:rsidR="0022190B">
        <w:rPr>
          <w:rFonts w:cs="Times New Roman"/>
        </w:rPr>
        <w:t>, table 4</w:t>
      </w:r>
      <w:r w:rsidR="000D7B3B">
        <w:rPr>
          <w:rFonts w:cs="Times New Roman"/>
        </w:rPr>
        <w:t>)</w:t>
      </w:r>
      <w:r w:rsidR="0022190B">
        <w:rPr>
          <w:rFonts w:cs="Times New Roman"/>
        </w:rPr>
        <w:t xml:space="preserve"> show large scale effects in their firm heterogeneity model, suggesting that their cost structure assumption is a component in explaining the large relative welfare gains in the Melitz model compared to Armington</w:t>
      </w:r>
      <w:r w:rsidR="000D7B3B">
        <w:rPr>
          <w:rFonts w:cs="Times New Roman"/>
        </w:rPr>
        <w:t>.</w:t>
      </w:r>
      <w:r w:rsidR="0022190B">
        <w:rPr>
          <w:rStyle w:val="FootnoteReference"/>
          <w:rFonts w:cs="Times New Roman"/>
        </w:rPr>
        <w:footnoteReference w:id="3"/>
      </w:r>
      <w:r w:rsidR="000D7B3B">
        <w:rPr>
          <w:rFonts w:cs="Times New Roman"/>
        </w:rPr>
        <w:t xml:space="preserve">  </w:t>
      </w:r>
    </w:p>
    <w:p w14:paraId="74E3A7E5" w14:textId="2C9BA35F" w:rsidR="00915FF3" w:rsidRDefault="00915FF3" w:rsidP="008F3403">
      <w:pPr>
        <w:spacing w:line="360" w:lineRule="auto"/>
        <w:ind w:firstLine="720"/>
        <w:rPr>
          <w:rFonts w:cs="Times New Roman"/>
        </w:rPr>
      </w:pPr>
      <w:r>
        <w:rPr>
          <w:rFonts w:cs="Times New Roman"/>
        </w:rPr>
        <w:t xml:space="preserve">The problem for an applied modeler, however, is </w:t>
      </w:r>
      <w:r w:rsidR="00E87454">
        <w:rPr>
          <w:rFonts w:cs="Times New Roman"/>
        </w:rPr>
        <w:t xml:space="preserve">that characterization of </w:t>
      </w:r>
      <w:r>
        <w:rPr>
          <w:rFonts w:cs="Times New Roman"/>
        </w:rPr>
        <w:t xml:space="preserve">these different cost structures is not possible </w:t>
      </w:r>
      <w:r w:rsidR="000E3A3E">
        <w:rPr>
          <w:rFonts w:cs="Times New Roman"/>
        </w:rPr>
        <w:t xml:space="preserve">based only on </w:t>
      </w:r>
      <w:r>
        <w:rPr>
          <w:rFonts w:cs="Times New Roman"/>
        </w:rPr>
        <w:t>the data in the social accounts</w:t>
      </w:r>
      <w:r w:rsidR="00E87454">
        <w:rPr>
          <w:rFonts w:cs="Times New Roman"/>
        </w:rPr>
        <w:t xml:space="preserve">. </w:t>
      </w:r>
      <w:r w:rsidR="002D0365">
        <w:rPr>
          <w:rFonts w:cs="Times New Roman"/>
        </w:rPr>
        <w:t xml:space="preserve"> </w:t>
      </w:r>
      <w:r w:rsidR="000E3A3E">
        <w:rPr>
          <w:rFonts w:cs="Times New Roman"/>
        </w:rPr>
        <w:t xml:space="preserve">As noted by </w:t>
      </w:r>
      <w:proofErr w:type="spellStart"/>
      <w:r w:rsidR="000E3A3E">
        <w:rPr>
          <w:rFonts w:cs="Times New Roman"/>
        </w:rPr>
        <w:t>Swamanathan</w:t>
      </w:r>
      <w:proofErr w:type="spellEnd"/>
      <w:r w:rsidR="000E3A3E">
        <w:rPr>
          <w:rFonts w:cs="Times New Roman"/>
        </w:rPr>
        <w:t xml:space="preserve"> and Hertel (1996, </w:t>
      </w:r>
      <w:r w:rsidR="00CB61A7">
        <w:rPr>
          <w:rFonts w:cs="Times New Roman"/>
        </w:rPr>
        <w:t xml:space="preserve">p. </w:t>
      </w:r>
      <w:r w:rsidR="000E3A3E">
        <w:rPr>
          <w:rFonts w:cs="Times New Roman"/>
        </w:rPr>
        <w:t>32), w</w:t>
      </w:r>
      <w:r w:rsidR="006D7615">
        <w:rPr>
          <w:rFonts w:cs="Times New Roman"/>
        </w:rPr>
        <w:t xml:space="preserve">ithout additional </w:t>
      </w:r>
      <w:r w:rsidR="006F36F3">
        <w:rPr>
          <w:rFonts w:cs="Times New Roman"/>
        </w:rPr>
        <w:t xml:space="preserve">industry level </w:t>
      </w:r>
      <w:r w:rsidR="006D7615">
        <w:rPr>
          <w:rFonts w:cs="Times New Roman"/>
        </w:rPr>
        <w:t xml:space="preserve">data, any assumptions about these cost structures could be </w:t>
      </w:r>
      <w:r w:rsidR="002D0365">
        <w:rPr>
          <w:rFonts w:cs="Times New Roman"/>
        </w:rPr>
        <w:t>criticized</w:t>
      </w:r>
      <w:r w:rsidR="00BC6CFA">
        <w:rPr>
          <w:rFonts w:cs="Times New Roman"/>
        </w:rPr>
        <w:t xml:space="preserve">; </w:t>
      </w:r>
      <w:r w:rsidR="001D7DBC">
        <w:rPr>
          <w:rFonts w:cs="Times New Roman"/>
        </w:rPr>
        <w:t xml:space="preserve">it is incumbent on the modeler to make </w:t>
      </w:r>
      <w:r w:rsidR="00BC6CFA">
        <w:rPr>
          <w:rFonts w:cs="Times New Roman"/>
        </w:rPr>
        <w:t xml:space="preserve">any assumption transparent and </w:t>
      </w:r>
      <w:r w:rsidR="001D7DBC">
        <w:rPr>
          <w:rFonts w:cs="Times New Roman"/>
        </w:rPr>
        <w:t xml:space="preserve">it should </w:t>
      </w:r>
      <w:r w:rsidR="00BC254E">
        <w:rPr>
          <w:rFonts w:cs="Times New Roman"/>
        </w:rPr>
        <w:t>facilitate</w:t>
      </w:r>
      <w:r w:rsidR="00BC6CFA">
        <w:rPr>
          <w:rFonts w:cs="Times New Roman"/>
        </w:rPr>
        <w:t xml:space="preserve"> interpretation</w:t>
      </w:r>
      <w:r w:rsidR="006D7615">
        <w:rPr>
          <w:rFonts w:cs="Times New Roman"/>
        </w:rPr>
        <w:t>.</w:t>
      </w:r>
      <w:r w:rsidR="0022190B">
        <w:rPr>
          <w:rStyle w:val="FootnoteReference"/>
          <w:rFonts w:cs="Times New Roman"/>
        </w:rPr>
        <w:footnoteReference w:id="4"/>
      </w:r>
      <w:r w:rsidR="006D7615">
        <w:rPr>
          <w:rFonts w:cs="Times New Roman"/>
        </w:rPr>
        <w:t xml:space="preserve"> </w:t>
      </w:r>
      <w:r w:rsidR="00CB61A7">
        <w:rPr>
          <w:rFonts w:cs="Times New Roman"/>
        </w:rPr>
        <w:t xml:space="preserve"> </w:t>
      </w:r>
      <w:r w:rsidR="00BC6CFA">
        <w:rPr>
          <w:rFonts w:cs="Times New Roman"/>
        </w:rPr>
        <w:t>B</w:t>
      </w:r>
      <w:r w:rsidR="000E3A3E">
        <w:rPr>
          <w:rFonts w:cs="Times New Roman"/>
        </w:rPr>
        <w:t xml:space="preserve">oth of </w:t>
      </w:r>
      <w:r w:rsidR="0022190B">
        <w:rPr>
          <w:rFonts w:cs="Times New Roman"/>
        </w:rPr>
        <w:t xml:space="preserve">these </w:t>
      </w:r>
      <w:r w:rsidR="00BC6CFA">
        <w:rPr>
          <w:rFonts w:cs="Times New Roman"/>
        </w:rPr>
        <w:t xml:space="preserve">assumptions about the structure of fixed costs </w:t>
      </w:r>
      <w:r w:rsidR="00BC254E">
        <w:rPr>
          <w:rFonts w:cs="Times New Roman"/>
        </w:rPr>
        <w:t xml:space="preserve">are transparent and </w:t>
      </w:r>
      <w:r w:rsidR="00BC6CFA">
        <w:rPr>
          <w:rFonts w:cs="Times New Roman"/>
        </w:rPr>
        <w:t>are useful a</w:t>
      </w:r>
      <w:r w:rsidR="000E3A3E">
        <w:rPr>
          <w:rFonts w:cs="Times New Roman"/>
        </w:rPr>
        <w:t xml:space="preserve">lternate approaches </w:t>
      </w:r>
      <w:r w:rsidR="0022190B">
        <w:rPr>
          <w:rFonts w:cs="Times New Roman"/>
        </w:rPr>
        <w:t>to add to our understanding of how the</w:t>
      </w:r>
      <w:r w:rsidR="00CA70C1">
        <w:rPr>
          <w:rFonts w:cs="Times New Roman"/>
        </w:rPr>
        <w:t xml:space="preserve"> </w:t>
      </w:r>
      <w:r w:rsidR="000E3A3E">
        <w:rPr>
          <w:rFonts w:cs="Times New Roman"/>
        </w:rPr>
        <w:t xml:space="preserve">cost structure of </w:t>
      </w:r>
      <w:r w:rsidR="00F038FA">
        <w:rPr>
          <w:rFonts w:cs="Times New Roman"/>
        </w:rPr>
        <w:t xml:space="preserve">monopolistically competitive firms </w:t>
      </w:r>
      <w:r w:rsidR="00CA70C1">
        <w:rPr>
          <w:rFonts w:cs="Times New Roman"/>
        </w:rPr>
        <w:t xml:space="preserve">impacts the results. </w:t>
      </w:r>
      <w:bookmarkEnd w:id="6"/>
    </w:p>
    <w:p w14:paraId="76092CAB" w14:textId="5D44C3A8" w:rsidR="00C469AE" w:rsidRDefault="00BC6CFA" w:rsidP="008F3403">
      <w:pPr>
        <w:spacing w:line="360" w:lineRule="auto"/>
        <w:ind w:firstLine="720"/>
        <w:rPr>
          <w:rFonts w:cs="Times New Roman"/>
        </w:rPr>
      </w:pPr>
      <w:r>
        <w:rPr>
          <w:rFonts w:cs="Times New Roman"/>
        </w:rPr>
        <w:t>A</w:t>
      </w:r>
      <w:r w:rsidR="00626F43" w:rsidRPr="00626F43">
        <w:rPr>
          <w:rFonts w:cs="Times New Roman"/>
        </w:rPr>
        <w:t xml:space="preserve"> limitation of the approach of Akgul </w:t>
      </w:r>
      <w:r w:rsidR="00626F43" w:rsidRPr="00626F43">
        <w:rPr>
          <w:rFonts w:cs="Times New Roman"/>
          <w:i/>
          <w:iCs/>
        </w:rPr>
        <w:t>et al</w:t>
      </w:r>
      <w:r w:rsidR="00626F43" w:rsidRPr="00626F43">
        <w:rPr>
          <w:rFonts w:cs="Times New Roman"/>
        </w:rPr>
        <w:t>. (2016)</w:t>
      </w:r>
      <w:r>
        <w:rPr>
          <w:rFonts w:cs="Times New Roman"/>
        </w:rPr>
        <w:t>, however,</w:t>
      </w:r>
      <w:r w:rsidR="00626F43" w:rsidRPr="00626F43">
        <w:rPr>
          <w:rFonts w:cs="Times New Roman"/>
        </w:rPr>
        <w:t xml:space="preserve"> is </w:t>
      </w:r>
      <w:r w:rsidR="00952276">
        <w:rPr>
          <w:rFonts w:cs="Times New Roman"/>
        </w:rPr>
        <w:t xml:space="preserve">a loss of generality due to their assumption </w:t>
      </w:r>
      <w:r w:rsidR="00626F43" w:rsidRPr="00626F43">
        <w:rPr>
          <w:rFonts w:cs="Times New Roman"/>
        </w:rPr>
        <w:t xml:space="preserve">that </w:t>
      </w:r>
      <w:r w:rsidR="007D78FD">
        <w:t xml:space="preserve">the price of the representative firm to all markets is identical to all markets; it does not differ by market based on the data relevant to the destination markets, neither due to the </w:t>
      </w:r>
      <w:r w:rsidR="00E30EF7">
        <w:t>bilateral representative firm productivities no</w:t>
      </w:r>
      <w:r w:rsidR="002D6B86">
        <w:t>r</w:t>
      </w:r>
      <w:r w:rsidR="00E30EF7">
        <w:t xml:space="preserve"> </w:t>
      </w:r>
      <w:r w:rsidR="007D78FD">
        <w:t xml:space="preserve">the trade </w:t>
      </w:r>
      <w:r w:rsidR="002D6B86">
        <w:t xml:space="preserve">(tariff) nor </w:t>
      </w:r>
      <w:r w:rsidR="007D78FD">
        <w:t>transport</w:t>
      </w:r>
      <w:r w:rsidR="002D6B86">
        <w:t xml:space="preserve"> (iceberg)</w:t>
      </w:r>
      <w:r w:rsidR="007D78FD">
        <w:t xml:space="preserve"> margins.</w:t>
      </w:r>
      <w:r w:rsidR="006F77D7">
        <w:rPr>
          <w:rFonts w:cs="Times New Roman"/>
        </w:rPr>
        <w:t xml:space="preserve"> </w:t>
      </w:r>
      <w:r w:rsidR="00626F43" w:rsidRPr="00626F43">
        <w:rPr>
          <w:rFonts w:cs="Times New Roman"/>
        </w:rPr>
        <w:t xml:space="preserve"> Rather Akgul </w:t>
      </w:r>
      <w:r w:rsidR="00626F43" w:rsidRPr="00626F43">
        <w:rPr>
          <w:rFonts w:cs="Times New Roman"/>
          <w:i/>
          <w:iCs/>
        </w:rPr>
        <w:t>et al</w:t>
      </w:r>
      <w:r w:rsidR="00626F43" w:rsidRPr="00626F43">
        <w:rPr>
          <w:rFonts w:cs="Times New Roman"/>
        </w:rPr>
        <w:t>. (2016</w:t>
      </w:r>
      <w:r w:rsidR="00BD54FE">
        <w:rPr>
          <w:rFonts w:cs="Times New Roman"/>
        </w:rPr>
        <w:t>, equation 12</w:t>
      </w:r>
      <w:r w:rsidR="00626F43" w:rsidRPr="00626F43">
        <w:rPr>
          <w:rFonts w:cs="Times New Roman"/>
        </w:rPr>
        <w:t>) assume the</w:t>
      </w:r>
      <w:r w:rsidR="00AE7D4B">
        <w:rPr>
          <w:rFonts w:cs="Times New Roman"/>
        </w:rPr>
        <w:t xml:space="preserve">re is a common export cutoff productivity to all markets which is </w:t>
      </w:r>
      <w:r w:rsidR="00626F43" w:rsidRPr="00626F43">
        <w:rPr>
          <w:rFonts w:cs="Times New Roman"/>
        </w:rPr>
        <w:t>based on an average firm productivity applied in all markets</w:t>
      </w:r>
      <w:r w:rsidR="007D78FD">
        <w:rPr>
          <w:rFonts w:cs="Times New Roman"/>
        </w:rPr>
        <w:t xml:space="preserve"> and </w:t>
      </w:r>
      <w:r w:rsidR="00E30EF7">
        <w:rPr>
          <w:rFonts w:cs="Times New Roman"/>
        </w:rPr>
        <w:t xml:space="preserve">the firm’s price </w:t>
      </w:r>
      <w:r w:rsidR="00091AEB">
        <w:rPr>
          <w:rFonts w:cs="Times New Roman"/>
        </w:rPr>
        <w:t>is</w:t>
      </w:r>
      <w:r w:rsidR="007D78FD">
        <w:rPr>
          <w:rFonts w:cs="Times New Roman"/>
        </w:rPr>
        <w:t xml:space="preserve"> independent of trade and transport margins</w:t>
      </w:r>
      <w:r w:rsidR="00626F43" w:rsidRPr="00626F43">
        <w:rPr>
          <w:rFonts w:cs="Times New Roman"/>
        </w:rPr>
        <w:t xml:space="preserve">. </w:t>
      </w:r>
      <w:r w:rsidR="00C469AE">
        <w:rPr>
          <w:rFonts w:cs="Times New Roman"/>
        </w:rPr>
        <w:t xml:space="preserve">(For details, see </w:t>
      </w:r>
      <w:r w:rsidR="00863705">
        <w:rPr>
          <w:rFonts w:cs="Times New Roman"/>
        </w:rPr>
        <w:t xml:space="preserve">footnote </w:t>
      </w:r>
      <w:r w:rsidR="00863705">
        <w:rPr>
          <w:rFonts w:cs="Times New Roman"/>
        </w:rPr>
        <w:fldChar w:fldCharType="begin"/>
      </w:r>
      <w:r w:rsidR="00863705">
        <w:rPr>
          <w:rFonts w:cs="Times New Roman"/>
        </w:rPr>
        <w:instrText xml:space="preserve"> NOTEREF _Ref66355262 \h </w:instrText>
      </w:r>
      <w:r w:rsidR="00863705">
        <w:rPr>
          <w:rFonts w:cs="Times New Roman"/>
        </w:rPr>
      </w:r>
      <w:r w:rsidR="00863705">
        <w:rPr>
          <w:rFonts w:cs="Times New Roman"/>
        </w:rPr>
        <w:fldChar w:fldCharType="separate"/>
      </w:r>
      <w:r w:rsidR="006C6F36">
        <w:rPr>
          <w:rFonts w:cs="Times New Roman"/>
        </w:rPr>
        <w:t>31</w:t>
      </w:r>
      <w:r w:rsidR="00863705">
        <w:rPr>
          <w:rFonts w:cs="Times New Roman"/>
        </w:rPr>
        <w:fldChar w:fldCharType="end"/>
      </w:r>
      <w:r w:rsidR="00CB61A7">
        <w:rPr>
          <w:rFonts w:cs="Times New Roman"/>
        </w:rPr>
        <w:t xml:space="preserve"> below</w:t>
      </w:r>
      <w:r w:rsidR="00863705">
        <w:rPr>
          <w:rFonts w:cs="Times New Roman"/>
        </w:rPr>
        <w:t xml:space="preserve"> and compare with </w:t>
      </w:r>
      <w:r w:rsidR="00C469AE">
        <w:rPr>
          <w:rFonts w:cs="Times New Roman"/>
        </w:rPr>
        <w:t xml:space="preserve">equation </w:t>
      </w:r>
      <w:r w:rsidR="00C469AE">
        <w:rPr>
          <w:rFonts w:cs="Times New Roman"/>
          <w:iCs/>
        </w:rPr>
        <w:fldChar w:fldCharType="begin"/>
      </w:r>
      <w:r w:rsidR="00C469AE">
        <w:rPr>
          <w:rFonts w:cs="Times New Roman"/>
          <w:iCs/>
        </w:rPr>
        <w:instrText xml:space="preserve"> GOTOBUTTON ZEqnNum123808  \* MERGEFORMAT </w:instrText>
      </w:r>
      <w:r w:rsidR="00C469AE">
        <w:rPr>
          <w:rFonts w:cs="Times New Roman"/>
          <w:iCs/>
        </w:rPr>
        <w:fldChar w:fldCharType="begin"/>
      </w:r>
      <w:r w:rsidR="00C469AE">
        <w:rPr>
          <w:rFonts w:cs="Times New Roman"/>
          <w:iCs/>
        </w:rPr>
        <w:instrText xml:space="preserve"> REF ZEqnNum123808 \* Charformat \! \* MERGEFORMAT </w:instrText>
      </w:r>
      <w:r w:rsidR="00C469AE">
        <w:rPr>
          <w:rFonts w:cs="Times New Roman"/>
          <w:iCs/>
        </w:rPr>
        <w:fldChar w:fldCharType="separate"/>
      </w:r>
      <w:r w:rsidR="006C6F36" w:rsidRPr="006C6F36">
        <w:rPr>
          <w:rFonts w:cs="Times New Roman"/>
          <w:iCs/>
        </w:rPr>
        <w:instrText>(3.54)</w:instrText>
      </w:r>
      <w:r w:rsidR="00C469AE">
        <w:rPr>
          <w:rFonts w:cs="Times New Roman"/>
          <w:iCs/>
        </w:rPr>
        <w:fldChar w:fldCharType="end"/>
      </w:r>
      <w:r w:rsidR="00C469AE">
        <w:rPr>
          <w:rFonts w:cs="Times New Roman"/>
          <w:iCs/>
        </w:rPr>
        <w:fldChar w:fldCharType="end"/>
      </w:r>
      <w:r w:rsidR="00C469AE">
        <w:rPr>
          <w:rFonts w:cs="Times New Roman"/>
          <w:iCs/>
        </w:rPr>
        <w:t xml:space="preserve"> </w:t>
      </w:r>
      <w:r w:rsidR="001B1C81">
        <w:rPr>
          <w:rFonts w:cs="Times New Roman"/>
          <w:iCs/>
        </w:rPr>
        <w:t>below</w:t>
      </w:r>
      <w:r w:rsidR="00C469AE">
        <w:rPr>
          <w:rFonts w:cs="Times New Roman"/>
          <w:iCs/>
        </w:rPr>
        <w:t xml:space="preserve">.) </w:t>
      </w:r>
      <w:r w:rsidR="00626F43" w:rsidRPr="00626F43">
        <w:rPr>
          <w:rFonts w:cs="Times New Roman"/>
        </w:rPr>
        <w:t xml:space="preserve">As noted by Dixon, Jerie and Rimmer (2018, appendix 7.3) and </w:t>
      </w:r>
      <w:proofErr w:type="spellStart"/>
      <w:r w:rsidR="00626F43" w:rsidRPr="00626F43">
        <w:rPr>
          <w:rFonts w:cs="Times New Roman"/>
        </w:rPr>
        <w:t>Bekkers</w:t>
      </w:r>
      <w:proofErr w:type="spellEnd"/>
      <w:r w:rsidR="00626F43" w:rsidRPr="00626F43">
        <w:rPr>
          <w:rFonts w:cs="Times New Roman"/>
        </w:rPr>
        <w:t xml:space="preserve"> and Francois (2018), this simplification </w:t>
      </w:r>
      <w:r w:rsidR="003477DE">
        <w:rPr>
          <w:rFonts w:cs="Times New Roman"/>
        </w:rPr>
        <w:lastRenderedPageBreak/>
        <w:t>precludes bilateral selection</w:t>
      </w:r>
      <w:r w:rsidR="002D6B86">
        <w:rPr>
          <w:rFonts w:cs="Times New Roman"/>
        </w:rPr>
        <w:t xml:space="preserve">. But bilateral selection </w:t>
      </w:r>
      <w:r w:rsidR="003477DE">
        <w:rPr>
          <w:rFonts w:cs="Times New Roman"/>
        </w:rPr>
        <w:t xml:space="preserve">is a hallmark of </w:t>
      </w:r>
      <w:r w:rsidR="00626F43" w:rsidRPr="00626F43">
        <w:rPr>
          <w:rFonts w:cs="Times New Roman"/>
        </w:rPr>
        <w:t>the Melitz theory</w:t>
      </w:r>
      <w:r w:rsidR="001158EE">
        <w:rPr>
          <w:rFonts w:cs="Times New Roman"/>
        </w:rPr>
        <w:t xml:space="preserve">. This is because in </w:t>
      </w:r>
      <w:r w:rsidR="00295D02">
        <w:rPr>
          <w:rFonts w:cs="Times New Roman"/>
        </w:rPr>
        <w:t xml:space="preserve">the </w:t>
      </w:r>
      <w:r w:rsidR="00626F43" w:rsidRPr="00626F43">
        <w:rPr>
          <w:rFonts w:cs="Times New Roman"/>
        </w:rPr>
        <w:t>Melitz theory</w:t>
      </w:r>
      <w:r w:rsidR="00C82751">
        <w:rPr>
          <w:rFonts w:cs="Times New Roman"/>
        </w:rPr>
        <w:t>,</w:t>
      </w:r>
      <w:r w:rsidR="00626F43" w:rsidRPr="00626F43">
        <w:rPr>
          <w:rFonts w:cs="Times New Roman"/>
        </w:rPr>
        <w:t xml:space="preserve"> </w:t>
      </w:r>
      <w:r w:rsidR="00C82751">
        <w:rPr>
          <w:rFonts w:cs="Times New Roman"/>
        </w:rPr>
        <w:t>the representative firm is exporter-importer specific</w:t>
      </w:r>
      <w:r w:rsidR="00CB61A7">
        <w:rPr>
          <w:rFonts w:cs="Times New Roman"/>
        </w:rPr>
        <w:t xml:space="preserve">, which allows the Melitz theory to explain the empirical fact that the share of firms in an industry that export to </w:t>
      </w:r>
      <w:r w:rsidR="00F038FA">
        <w:rPr>
          <w:rFonts w:cs="Times New Roman"/>
        </w:rPr>
        <w:t xml:space="preserve">various </w:t>
      </w:r>
      <w:r w:rsidR="00CB61A7">
        <w:rPr>
          <w:rFonts w:cs="Times New Roman"/>
        </w:rPr>
        <w:t>destination markets differs by the destination market</w:t>
      </w:r>
      <w:r w:rsidR="00C82751">
        <w:rPr>
          <w:rFonts w:cs="Times New Roman"/>
        </w:rPr>
        <w:t>.</w:t>
      </w:r>
      <w:r w:rsidR="00626F43" w:rsidRPr="00626F43">
        <w:rPr>
          <w:rFonts w:cs="Times New Roman"/>
        </w:rPr>
        <w:t xml:space="preserve"> </w:t>
      </w:r>
      <w:r w:rsidR="00091AEB">
        <w:rPr>
          <w:rFonts w:cs="Times New Roman"/>
        </w:rPr>
        <w:t xml:space="preserve"> </w:t>
      </w:r>
      <w:bookmarkStart w:id="8" w:name="_Hlk66184179"/>
      <w:r w:rsidR="00CB5148">
        <w:rPr>
          <w:rFonts w:cs="Times New Roman"/>
        </w:rPr>
        <w:t>In o</w:t>
      </w:r>
      <w:r w:rsidR="00626F43" w:rsidRPr="00626F43">
        <w:rPr>
          <w:rFonts w:cs="Times New Roman"/>
        </w:rPr>
        <w:t>ur approach</w:t>
      </w:r>
      <w:r w:rsidR="00CB5148">
        <w:rPr>
          <w:rFonts w:cs="Times New Roman"/>
        </w:rPr>
        <w:t xml:space="preserve">, the representative firm’s price depends on </w:t>
      </w:r>
      <w:r w:rsidR="00626F43" w:rsidRPr="00626F43">
        <w:rPr>
          <w:rFonts w:cs="Times New Roman"/>
        </w:rPr>
        <w:t>bilateral export cutoff productivities</w:t>
      </w:r>
      <w:r w:rsidR="00CB5148">
        <w:rPr>
          <w:rFonts w:cs="Times New Roman"/>
        </w:rPr>
        <w:t xml:space="preserve"> </w:t>
      </w:r>
      <w:bookmarkStart w:id="9" w:name="_Hlk66100280"/>
      <w:r w:rsidR="00807707">
        <w:rPr>
          <w:rFonts w:cs="Times New Roman"/>
        </w:rPr>
        <w:t xml:space="preserve">and </w:t>
      </w:r>
      <w:r w:rsidR="003477DE">
        <w:rPr>
          <w:rFonts w:cs="Times New Roman"/>
        </w:rPr>
        <w:t xml:space="preserve">destination specific </w:t>
      </w:r>
      <w:r w:rsidR="006C6965">
        <w:rPr>
          <w:rFonts w:cs="Times New Roman"/>
        </w:rPr>
        <w:t xml:space="preserve">demand as impacted by bilateral </w:t>
      </w:r>
      <w:r w:rsidR="007D78FD">
        <w:rPr>
          <w:rFonts w:cs="Times New Roman"/>
        </w:rPr>
        <w:t xml:space="preserve">trade </w:t>
      </w:r>
      <w:r w:rsidR="003477DE">
        <w:rPr>
          <w:rFonts w:cs="Times New Roman"/>
        </w:rPr>
        <w:t xml:space="preserve">(tariffs) </w:t>
      </w:r>
      <w:r w:rsidR="00607DA2">
        <w:rPr>
          <w:rFonts w:cs="Times New Roman"/>
        </w:rPr>
        <w:t xml:space="preserve">margins </w:t>
      </w:r>
      <w:r w:rsidR="007D78FD">
        <w:rPr>
          <w:rFonts w:cs="Times New Roman"/>
        </w:rPr>
        <w:t xml:space="preserve">and transport </w:t>
      </w:r>
      <w:r w:rsidR="003477DE">
        <w:rPr>
          <w:rFonts w:cs="Times New Roman"/>
        </w:rPr>
        <w:t xml:space="preserve">(iceberg) </w:t>
      </w:r>
      <w:r w:rsidR="007D78FD">
        <w:rPr>
          <w:rFonts w:cs="Times New Roman"/>
        </w:rPr>
        <w:t>margins</w:t>
      </w:r>
      <w:r w:rsidR="00626F43" w:rsidRPr="00626F43">
        <w:rPr>
          <w:rFonts w:cs="Times New Roman"/>
        </w:rPr>
        <w:t>.</w:t>
      </w:r>
      <w:bookmarkEnd w:id="8"/>
      <w:bookmarkEnd w:id="9"/>
    </w:p>
    <w:p w14:paraId="1705FFE7" w14:textId="72FF0275" w:rsidR="00626F43" w:rsidRDefault="00626F43" w:rsidP="008F3403">
      <w:pPr>
        <w:spacing w:line="360" w:lineRule="auto"/>
        <w:ind w:firstLine="720"/>
      </w:pPr>
      <w:r w:rsidRPr="00626F43">
        <w:rPr>
          <w:rFonts w:cs="Times New Roman"/>
        </w:rPr>
        <w:t xml:space="preserve">Dixon, Jerie and Rimmer (2018) provide </w:t>
      </w:r>
      <w:r w:rsidR="00DC37D0">
        <w:rPr>
          <w:rFonts w:cs="Times New Roman"/>
        </w:rPr>
        <w:t xml:space="preserve">the most </w:t>
      </w:r>
      <w:r w:rsidRPr="00626F43">
        <w:rPr>
          <w:rFonts w:cs="Times New Roman"/>
        </w:rPr>
        <w:t xml:space="preserve">comprehensive treatment of the </w:t>
      </w:r>
      <w:r w:rsidR="007232BD">
        <w:rPr>
          <w:rFonts w:cs="Times New Roman"/>
        </w:rPr>
        <w:t xml:space="preserve">economics, </w:t>
      </w:r>
      <w:r w:rsidRPr="00626F43">
        <w:rPr>
          <w:rFonts w:cs="Times New Roman"/>
        </w:rPr>
        <w:t xml:space="preserve">mathematics, </w:t>
      </w:r>
      <w:proofErr w:type="gramStart"/>
      <w:r w:rsidRPr="00626F43">
        <w:rPr>
          <w:rFonts w:cs="Times New Roman"/>
        </w:rPr>
        <w:t>calibration</w:t>
      </w:r>
      <w:proofErr w:type="gramEnd"/>
      <w:r w:rsidRPr="00626F43">
        <w:rPr>
          <w:rFonts w:cs="Times New Roman"/>
        </w:rPr>
        <w:t xml:space="preserve"> and computer code for implementing Armington, Krugman and Melitz models in GEMPACK. </w:t>
      </w:r>
      <w:r w:rsidR="005947AD">
        <w:rPr>
          <w:rFonts w:cs="Times New Roman"/>
        </w:rPr>
        <w:t xml:space="preserve"> </w:t>
      </w:r>
      <w:r>
        <w:t xml:space="preserve">Their </w:t>
      </w:r>
      <w:r w:rsidR="006C1F11">
        <w:t>book</w:t>
      </w:r>
      <w:r>
        <w:t xml:space="preserve"> </w:t>
      </w:r>
      <w:r w:rsidR="00DC37D0">
        <w:t xml:space="preserve">explains how </w:t>
      </w:r>
      <w:r>
        <w:t xml:space="preserve">the equations </w:t>
      </w:r>
      <w:r w:rsidR="00DC37D0">
        <w:t xml:space="preserve">of the </w:t>
      </w:r>
      <w:r>
        <w:t xml:space="preserve">basic GTAP model </w:t>
      </w:r>
      <w:r w:rsidR="00DC37D0">
        <w:t xml:space="preserve">may be modified and extended to integrate </w:t>
      </w:r>
      <w:r>
        <w:t xml:space="preserve">heterogeneous firms </w:t>
      </w:r>
      <w:r w:rsidR="00DC37D0">
        <w:t xml:space="preserve">into the GTAP framework </w:t>
      </w:r>
      <w:r>
        <w:t xml:space="preserve">and </w:t>
      </w:r>
      <w:r w:rsidR="00DE0F05">
        <w:t xml:space="preserve">the book </w:t>
      </w:r>
      <w:r>
        <w:t xml:space="preserve">explains the intuition. </w:t>
      </w:r>
      <w:r w:rsidR="005947AD">
        <w:t xml:space="preserve"> </w:t>
      </w:r>
      <w:r w:rsidR="005947AD">
        <w:rPr>
          <w:rFonts w:cs="Times New Roman"/>
        </w:rPr>
        <w:t xml:space="preserve">They also derive some interesting theoretical results for the efficiency of the heterogeneous firms-monopolistic competition model.  </w:t>
      </w:r>
      <w:r>
        <w:t xml:space="preserve">Their book is </w:t>
      </w:r>
      <w:proofErr w:type="gramStart"/>
      <w:r>
        <w:t>a very useful</w:t>
      </w:r>
      <w:proofErr w:type="gramEnd"/>
      <w:r>
        <w:t xml:space="preserve"> guide to authors who wish to implement the heterogeneous</w:t>
      </w:r>
      <w:r w:rsidR="00113B8E">
        <w:t>-</w:t>
      </w:r>
      <w:r>
        <w:t>firms model in GEMPACK</w:t>
      </w:r>
      <w:r w:rsidR="00DC37D0">
        <w:t xml:space="preserve"> and GTAP</w:t>
      </w:r>
      <w:r>
        <w:t xml:space="preserve">. </w:t>
      </w:r>
      <w:r w:rsidR="00F038FA">
        <w:t xml:space="preserve"> As we do, t</w:t>
      </w:r>
      <w:r>
        <w:t xml:space="preserve">hey build on Balistreri and Rutherford (2013). </w:t>
      </w:r>
      <w:r w:rsidR="005947AD">
        <w:t xml:space="preserve"> </w:t>
      </w:r>
      <w:proofErr w:type="gramStart"/>
      <w:r>
        <w:t xml:space="preserve">In particular, </w:t>
      </w:r>
      <w:r w:rsidR="002709D1">
        <w:t>as</w:t>
      </w:r>
      <w:proofErr w:type="gramEnd"/>
      <w:r w:rsidR="002709D1">
        <w:t xml:space="preserve"> </w:t>
      </w:r>
      <w:r w:rsidR="00607D09">
        <w:t>with our approach</w:t>
      </w:r>
      <w:r w:rsidR="002709D1">
        <w:t xml:space="preserve">, </w:t>
      </w:r>
      <w:r>
        <w:t>their mathematics shows th</w:t>
      </w:r>
      <w:r w:rsidR="002709D1">
        <w:t>ere</w:t>
      </w:r>
      <w:r>
        <w:t xml:space="preserve"> </w:t>
      </w:r>
      <w:r w:rsidR="002709D1">
        <w:t xml:space="preserve">is </w:t>
      </w:r>
      <w:r>
        <w:t xml:space="preserve">a set of equations that </w:t>
      </w:r>
      <w:r w:rsidR="002709D1">
        <w:t>is</w:t>
      </w:r>
      <w:r>
        <w:t xml:space="preserve"> common to the Armington, Krugman and Melitz models</w:t>
      </w:r>
      <w:r w:rsidR="002709D1">
        <w:t xml:space="preserve"> (with some interpretation differences). Then,</w:t>
      </w:r>
      <w:r>
        <w:t xml:space="preserve"> there are some equations that are specific to the Krugman and a slightly larger set of equations that </w:t>
      </w:r>
      <w:r w:rsidR="002709D1">
        <w:t>is</w:t>
      </w:r>
      <w:r>
        <w:t xml:space="preserve"> specific to the Melitz style model.</w:t>
      </w:r>
    </w:p>
    <w:p w14:paraId="0AF56A34" w14:textId="1FEFA199" w:rsidR="000B2824" w:rsidRDefault="00626F43" w:rsidP="008F3403">
      <w:pPr>
        <w:spacing w:line="360" w:lineRule="auto"/>
        <w:ind w:firstLine="720"/>
        <w:rPr>
          <w:rFonts w:cs="Times New Roman"/>
        </w:rPr>
      </w:pPr>
      <w:r w:rsidRPr="00626F43">
        <w:rPr>
          <w:rFonts w:cs="Times New Roman"/>
        </w:rPr>
        <w:t xml:space="preserve">Regarding </w:t>
      </w:r>
      <w:r w:rsidR="00DC37D0">
        <w:rPr>
          <w:rFonts w:cs="Times New Roman"/>
        </w:rPr>
        <w:t xml:space="preserve">our </w:t>
      </w:r>
      <w:r w:rsidR="000E6E5C">
        <w:rPr>
          <w:rFonts w:cs="Times New Roman"/>
        </w:rPr>
        <w:t xml:space="preserve">focus </w:t>
      </w:r>
      <w:r w:rsidR="00DC37D0">
        <w:rPr>
          <w:rFonts w:cs="Times New Roman"/>
        </w:rPr>
        <w:t xml:space="preserve">in the present </w:t>
      </w:r>
      <w:r w:rsidR="000E6E5C">
        <w:rPr>
          <w:rFonts w:cs="Times New Roman"/>
        </w:rPr>
        <w:t>paper</w:t>
      </w:r>
      <w:r w:rsidR="00FD5738">
        <w:rPr>
          <w:rFonts w:cs="Times New Roman"/>
        </w:rPr>
        <w:t xml:space="preserve">, which is </w:t>
      </w:r>
      <w:r w:rsidR="000E6E5C">
        <w:rPr>
          <w:rFonts w:cs="Times New Roman"/>
        </w:rPr>
        <w:t xml:space="preserve">the </w:t>
      </w:r>
      <w:r w:rsidR="000D4A23">
        <w:rPr>
          <w:rFonts w:cs="Times New Roman"/>
        </w:rPr>
        <w:t xml:space="preserve">derivation of </w:t>
      </w:r>
      <w:r w:rsidRPr="00626F43">
        <w:rPr>
          <w:rFonts w:cs="Times New Roman"/>
        </w:rPr>
        <w:t xml:space="preserve">the mathematics of the </w:t>
      </w:r>
      <w:r w:rsidR="00190F67">
        <w:rPr>
          <w:rFonts w:cs="Times New Roman"/>
        </w:rPr>
        <w:t xml:space="preserve">three models, especially the </w:t>
      </w:r>
      <w:r w:rsidRPr="00626F43">
        <w:rPr>
          <w:rFonts w:cs="Times New Roman"/>
        </w:rPr>
        <w:t>heterogeneous</w:t>
      </w:r>
      <w:r w:rsidR="00A0081D">
        <w:rPr>
          <w:rFonts w:cs="Times New Roman"/>
        </w:rPr>
        <w:t>-</w:t>
      </w:r>
      <w:r w:rsidRPr="00626F43">
        <w:rPr>
          <w:rFonts w:cs="Times New Roman"/>
        </w:rPr>
        <w:t xml:space="preserve">firms model, Dixon </w:t>
      </w:r>
      <w:r w:rsidRPr="00626F43">
        <w:rPr>
          <w:rFonts w:cs="Times New Roman"/>
          <w:i/>
          <w:iCs/>
        </w:rPr>
        <w:t>et al</w:t>
      </w:r>
      <w:r w:rsidRPr="00626F43">
        <w:rPr>
          <w:rFonts w:cs="Times New Roman"/>
        </w:rPr>
        <w:t xml:space="preserve">. (2018) </w:t>
      </w:r>
      <w:r w:rsidR="002732DB">
        <w:rPr>
          <w:rFonts w:cs="Times New Roman"/>
        </w:rPr>
        <w:t xml:space="preserve">provide </w:t>
      </w:r>
      <w:r w:rsidR="007232BD">
        <w:rPr>
          <w:rFonts w:cs="Times New Roman"/>
        </w:rPr>
        <w:t xml:space="preserve">more </w:t>
      </w:r>
      <w:r w:rsidR="002732DB">
        <w:rPr>
          <w:rFonts w:cs="Times New Roman"/>
        </w:rPr>
        <w:t>mathematical derivation</w:t>
      </w:r>
      <w:r w:rsidR="007232BD">
        <w:rPr>
          <w:rFonts w:cs="Times New Roman"/>
        </w:rPr>
        <w:t xml:space="preserve"> than is typically available in journal articles</w:t>
      </w:r>
      <w:r w:rsidR="00DC37D0">
        <w:rPr>
          <w:rFonts w:cs="Times New Roman"/>
        </w:rPr>
        <w:t>. The</w:t>
      </w:r>
      <w:r w:rsidR="00190F67">
        <w:rPr>
          <w:rFonts w:cs="Times New Roman"/>
        </w:rPr>
        <w:t>ir</w:t>
      </w:r>
      <w:r w:rsidR="00DC37D0">
        <w:rPr>
          <w:rFonts w:cs="Times New Roman"/>
        </w:rPr>
        <w:t xml:space="preserve"> </w:t>
      </w:r>
      <w:r w:rsidR="00DE0F05">
        <w:rPr>
          <w:rFonts w:cs="Times New Roman"/>
        </w:rPr>
        <w:t>approach</w:t>
      </w:r>
      <w:r w:rsidR="00DC37D0">
        <w:rPr>
          <w:rFonts w:cs="Times New Roman"/>
        </w:rPr>
        <w:t xml:space="preserve">, however, </w:t>
      </w:r>
      <w:r w:rsidR="000E6E5C">
        <w:rPr>
          <w:rFonts w:cs="Times New Roman"/>
        </w:rPr>
        <w:t>leaves s</w:t>
      </w:r>
      <w:r w:rsidR="000B2824">
        <w:rPr>
          <w:rFonts w:cs="Times New Roman"/>
        </w:rPr>
        <w:t xml:space="preserve">ome </w:t>
      </w:r>
      <w:r w:rsidR="000E6E5C">
        <w:rPr>
          <w:rFonts w:cs="Times New Roman"/>
        </w:rPr>
        <w:t xml:space="preserve">gaps in </w:t>
      </w:r>
      <w:r w:rsidR="00DC37D0">
        <w:rPr>
          <w:rFonts w:cs="Times New Roman"/>
        </w:rPr>
        <w:t xml:space="preserve">the </w:t>
      </w:r>
      <w:r w:rsidR="000E6E5C">
        <w:rPr>
          <w:rFonts w:cs="Times New Roman"/>
        </w:rPr>
        <w:t>mathematical derivations</w:t>
      </w:r>
      <w:r w:rsidR="00DE0F05">
        <w:rPr>
          <w:rFonts w:cs="Times New Roman"/>
        </w:rPr>
        <w:t xml:space="preserve"> necessary for a full policy-based applied general equilibrium model</w:t>
      </w:r>
      <w:r w:rsidR="00DC37D0">
        <w:rPr>
          <w:rFonts w:cs="Times New Roman"/>
        </w:rPr>
        <w:t>, and there are conceptual differences in our approaches</w:t>
      </w:r>
      <w:r w:rsidR="000E6E5C">
        <w:rPr>
          <w:rFonts w:cs="Times New Roman"/>
        </w:rPr>
        <w:t>.</w:t>
      </w:r>
      <w:r w:rsidRPr="00626F43">
        <w:rPr>
          <w:rFonts w:cs="Times New Roman"/>
        </w:rPr>
        <w:t xml:space="preserve"> </w:t>
      </w:r>
    </w:p>
    <w:p w14:paraId="328A7BD1" w14:textId="72C64428" w:rsidR="008E7133" w:rsidRDefault="000B2824" w:rsidP="008F3403">
      <w:pPr>
        <w:spacing w:line="360" w:lineRule="auto"/>
        <w:ind w:firstLine="720"/>
        <w:rPr>
          <w:rFonts w:cs="Times New Roman"/>
        </w:rPr>
      </w:pPr>
      <w:r>
        <w:rPr>
          <w:rFonts w:cs="Times New Roman"/>
        </w:rPr>
        <w:t>First,</w:t>
      </w:r>
      <w:r w:rsidR="0044252B">
        <w:rPr>
          <w:rFonts w:cs="Times New Roman"/>
        </w:rPr>
        <w:t xml:space="preserve"> </w:t>
      </w:r>
      <w:r w:rsidR="00DE0F05">
        <w:rPr>
          <w:rFonts w:cs="Times New Roman"/>
        </w:rPr>
        <w:t xml:space="preserve">regarding the approach, we </w:t>
      </w:r>
      <w:r w:rsidR="0044252B">
        <w:rPr>
          <w:rFonts w:cs="Times New Roman"/>
        </w:rPr>
        <w:t>use continuous variables</w:t>
      </w:r>
      <w:r w:rsidR="00CB6D70">
        <w:rPr>
          <w:rFonts w:cs="Times New Roman"/>
        </w:rPr>
        <w:t>, which is consistent with, and can be related more easily to, the theoretical literature</w:t>
      </w:r>
      <w:r w:rsidR="00F33815">
        <w:rPr>
          <w:rFonts w:cs="Times New Roman"/>
        </w:rPr>
        <w:t xml:space="preserve"> of heterogeneous firms</w:t>
      </w:r>
      <w:r w:rsidR="00CB6D70">
        <w:rPr>
          <w:rFonts w:cs="Times New Roman"/>
        </w:rPr>
        <w:t xml:space="preserve">.  By contrast, </w:t>
      </w:r>
      <w:r w:rsidR="00CB6D70" w:rsidRPr="00626F43">
        <w:rPr>
          <w:rFonts w:cs="Times New Roman"/>
        </w:rPr>
        <w:t xml:space="preserve">Dixon </w:t>
      </w:r>
      <w:r w:rsidR="00CB6D70" w:rsidRPr="00626F43">
        <w:rPr>
          <w:rFonts w:cs="Times New Roman"/>
          <w:i/>
          <w:iCs/>
        </w:rPr>
        <w:t>et al</w:t>
      </w:r>
      <w:r w:rsidR="00CB6D70" w:rsidRPr="00626F43">
        <w:rPr>
          <w:rFonts w:cs="Times New Roman"/>
        </w:rPr>
        <w:t>. (2018, p. 11)</w:t>
      </w:r>
      <w:r w:rsidR="00CB6D70">
        <w:rPr>
          <w:rFonts w:cs="Times New Roman"/>
        </w:rPr>
        <w:t xml:space="preserve"> </w:t>
      </w:r>
      <w:r w:rsidR="00F33815">
        <w:rPr>
          <w:rFonts w:cs="Times New Roman"/>
        </w:rPr>
        <w:t xml:space="preserve">primarily </w:t>
      </w:r>
      <w:r w:rsidR="00CB6D70">
        <w:rPr>
          <w:rFonts w:cs="Times New Roman"/>
        </w:rPr>
        <w:t>employ a discrete variable approach.</w:t>
      </w:r>
      <w:r w:rsidR="00F33815">
        <w:rPr>
          <w:rFonts w:cs="Times New Roman"/>
        </w:rPr>
        <w:t xml:space="preserve"> </w:t>
      </w:r>
      <w:r w:rsidR="00CB6D70">
        <w:rPr>
          <w:rFonts w:cs="Times New Roman"/>
        </w:rPr>
        <w:t xml:space="preserve"> </w:t>
      </w:r>
      <w:r w:rsidR="0044252B">
        <w:rPr>
          <w:rFonts w:cs="Times New Roman"/>
        </w:rPr>
        <w:t xml:space="preserve">All theoretical contributions </w:t>
      </w:r>
      <w:r w:rsidR="00F33815">
        <w:rPr>
          <w:rFonts w:cs="Times New Roman"/>
        </w:rPr>
        <w:t xml:space="preserve">in international trade </w:t>
      </w:r>
      <w:r w:rsidR="0044252B">
        <w:rPr>
          <w:rFonts w:cs="Times New Roman"/>
        </w:rPr>
        <w:t xml:space="preserve">of which we are aware employ the continuous approach including Melitz (2003), Arkolakis </w:t>
      </w:r>
      <w:r w:rsidR="0044252B" w:rsidRPr="001E783B">
        <w:rPr>
          <w:rFonts w:cs="Times New Roman"/>
          <w:i/>
          <w:iCs/>
        </w:rPr>
        <w:t>et al</w:t>
      </w:r>
      <w:r w:rsidR="0044252B">
        <w:rPr>
          <w:rFonts w:cs="Times New Roman"/>
        </w:rPr>
        <w:t xml:space="preserve">. (2012), Chaney (2008), Costinot and Rodriguez-Clare (2013; 2014), Melitz and Redding (2015); Feenstra (2010), Demidova and Rodriguez-Clare (2009) and Caliendro </w:t>
      </w:r>
      <w:r w:rsidR="0044252B" w:rsidRPr="00F04930">
        <w:rPr>
          <w:rFonts w:cs="Times New Roman"/>
          <w:i/>
          <w:iCs/>
        </w:rPr>
        <w:t>et al</w:t>
      </w:r>
      <w:r w:rsidR="0044252B">
        <w:rPr>
          <w:rFonts w:cs="Times New Roman"/>
        </w:rPr>
        <w:t xml:space="preserve">. (2020). </w:t>
      </w:r>
      <w:r w:rsidR="00014EBE">
        <w:rPr>
          <w:rFonts w:cs="Times New Roman"/>
        </w:rPr>
        <w:t xml:space="preserve">Although it is possible to adapt the discrete equations and notation of Dixon </w:t>
      </w:r>
      <w:r w:rsidR="00014EBE" w:rsidRPr="001C3B5F">
        <w:rPr>
          <w:rFonts w:cs="Times New Roman"/>
          <w:i/>
          <w:iCs/>
        </w:rPr>
        <w:t>et al</w:t>
      </w:r>
      <w:r w:rsidR="00014EBE">
        <w:rPr>
          <w:rFonts w:cs="Times New Roman"/>
        </w:rPr>
        <w:t xml:space="preserve">. (2018) to the corresponding continuous ones of the theory literature, it is a </w:t>
      </w:r>
      <w:r w:rsidR="008949BD">
        <w:rPr>
          <w:rFonts w:cs="Times New Roman"/>
        </w:rPr>
        <w:t>non-trivial</w:t>
      </w:r>
      <w:r w:rsidR="00014EBE">
        <w:rPr>
          <w:rFonts w:cs="Times New Roman"/>
        </w:rPr>
        <w:t xml:space="preserve"> and cumbersome process; thus, our approach should facilitate reading the theory literature</w:t>
      </w:r>
      <w:r w:rsidR="00CB6D70">
        <w:rPr>
          <w:rFonts w:cs="Times New Roman"/>
        </w:rPr>
        <w:t xml:space="preserve">.  Dixon </w:t>
      </w:r>
      <w:r w:rsidR="00CB6D70" w:rsidRPr="002D61B7">
        <w:rPr>
          <w:rFonts w:cs="Times New Roman"/>
          <w:i/>
          <w:iCs/>
        </w:rPr>
        <w:t>et al</w:t>
      </w:r>
      <w:r w:rsidR="00CB6D70">
        <w:rPr>
          <w:rFonts w:cs="Times New Roman"/>
        </w:rPr>
        <w:t xml:space="preserve">. (2018) </w:t>
      </w:r>
      <w:r>
        <w:rPr>
          <w:rFonts w:cs="Times New Roman"/>
        </w:rPr>
        <w:t xml:space="preserve">indicate that they </w:t>
      </w:r>
      <w:r w:rsidRPr="00626F43">
        <w:rPr>
          <w:rFonts w:cs="Times New Roman"/>
        </w:rPr>
        <w:t>choose the discrete approach for ease of exposition.</w:t>
      </w:r>
      <w:r w:rsidR="00F33815">
        <w:rPr>
          <w:rFonts w:cs="Times New Roman"/>
        </w:rPr>
        <w:t xml:space="preserve"> </w:t>
      </w:r>
      <w:r w:rsidRPr="00626F43">
        <w:rPr>
          <w:rFonts w:cs="Times New Roman"/>
        </w:rPr>
        <w:t xml:space="preserve"> </w:t>
      </w:r>
      <w:r w:rsidR="00A3426C">
        <w:rPr>
          <w:rFonts w:cs="Times New Roman"/>
        </w:rPr>
        <w:t xml:space="preserve">We believe that our approach of providing extensive details in the proofs makes the </w:t>
      </w:r>
      <w:r w:rsidR="00A3426C" w:rsidRPr="00626F43">
        <w:rPr>
          <w:rFonts w:cs="Times New Roman"/>
        </w:rPr>
        <w:t xml:space="preserve">continuous approach </w:t>
      </w:r>
      <w:r w:rsidR="00A3426C">
        <w:rPr>
          <w:rFonts w:cs="Times New Roman"/>
        </w:rPr>
        <w:t>very accessible, and at least as easy to follow as the discrete approach</w:t>
      </w:r>
      <w:r w:rsidR="00A3426C" w:rsidRPr="00626F43">
        <w:rPr>
          <w:rFonts w:cs="Times New Roman"/>
        </w:rPr>
        <w:t>.</w:t>
      </w:r>
      <w:r w:rsidR="00A3426C">
        <w:rPr>
          <w:rFonts w:cs="Times New Roman"/>
        </w:rPr>
        <w:t xml:space="preserve">  </w:t>
      </w:r>
      <w:r w:rsidR="00730CBA">
        <w:rPr>
          <w:rFonts w:cs="Times New Roman"/>
        </w:rPr>
        <w:t xml:space="preserve">The </w:t>
      </w:r>
      <w:r w:rsidR="001C3B5F">
        <w:rPr>
          <w:rFonts w:cs="Times New Roman"/>
        </w:rPr>
        <w:t xml:space="preserve">continuous and discrete </w:t>
      </w:r>
      <w:r w:rsidR="00730CBA">
        <w:rPr>
          <w:rFonts w:cs="Times New Roman"/>
        </w:rPr>
        <w:t xml:space="preserve">approaches have the same mathematical requirements: basic calculus and basic </w:t>
      </w:r>
      <w:r w:rsidR="00730CBA">
        <w:rPr>
          <w:rFonts w:cs="Times New Roman"/>
        </w:rPr>
        <w:lastRenderedPageBreak/>
        <w:t>probability theory.</w:t>
      </w:r>
      <w:r w:rsidR="008949BD">
        <w:rPr>
          <w:rStyle w:val="FootnoteReference"/>
          <w:rFonts w:cs="Times New Roman"/>
        </w:rPr>
        <w:footnoteReference w:id="5"/>
      </w:r>
      <w:r w:rsidR="00730CBA">
        <w:rPr>
          <w:rFonts w:cs="Times New Roman"/>
        </w:rPr>
        <w:t xml:space="preserve"> </w:t>
      </w:r>
      <w:r w:rsidR="00CB61A7">
        <w:rPr>
          <w:rFonts w:cs="Times New Roman"/>
        </w:rPr>
        <w:t xml:space="preserve"> </w:t>
      </w:r>
      <w:r w:rsidR="005947AD">
        <w:rPr>
          <w:rFonts w:cs="Times New Roman"/>
        </w:rPr>
        <w:t xml:space="preserve"> </w:t>
      </w:r>
      <w:r w:rsidRPr="00626F43">
        <w:rPr>
          <w:rFonts w:cs="Times New Roman"/>
        </w:rPr>
        <w:t xml:space="preserve"> </w:t>
      </w:r>
      <w:r w:rsidR="00F55A9B">
        <w:rPr>
          <w:rFonts w:cs="Times New Roman"/>
        </w:rPr>
        <w:t xml:space="preserve">One can </w:t>
      </w:r>
      <w:r w:rsidR="00DE0F05">
        <w:rPr>
          <w:rFonts w:cs="Times New Roman"/>
        </w:rPr>
        <w:t xml:space="preserve">debate </w:t>
      </w:r>
      <w:r w:rsidR="00F55A9B">
        <w:rPr>
          <w:rFonts w:cs="Times New Roman"/>
        </w:rPr>
        <w:t xml:space="preserve">which approach is easier; but, at a minimum, since the theoreticians typically make simplifying assumptions that result in models that </w:t>
      </w:r>
      <w:r w:rsidR="00F01267">
        <w:rPr>
          <w:rFonts w:cs="Times New Roman"/>
        </w:rPr>
        <w:t xml:space="preserve">are </w:t>
      </w:r>
      <w:r w:rsidR="00854C70">
        <w:rPr>
          <w:rFonts w:cs="Times New Roman"/>
        </w:rPr>
        <w:t xml:space="preserve">often </w:t>
      </w:r>
      <w:r w:rsidR="00F01267">
        <w:rPr>
          <w:rFonts w:cs="Times New Roman"/>
        </w:rPr>
        <w:t xml:space="preserve">insufficient as </w:t>
      </w:r>
      <w:r w:rsidR="00F55A9B">
        <w:rPr>
          <w:rFonts w:cs="Times New Roman"/>
        </w:rPr>
        <w:t xml:space="preserve">useful policy tools, there is a need in the literature for derivation of the equations of a full policy-based model that can be applied to data using the continuous approach. </w:t>
      </w:r>
      <w:r>
        <w:rPr>
          <w:rFonts w:cs="Times New Roman"/>
        </w:rPr>
        <w:t xml:space="preserve">Our pedagogical approach should </w:t>
      </w:r>
      <w:r w:rsidR="008E7133">
        <w:rPr>
          <w:rFonts w:cs="Times New Roman"/>
        </w:rPr>
        <w:t xml:space="preserve">substantially facilitate access to </w:t>
      </w:r>
      <w:r w:rsidR="00730CBA">
        <w:rPr>
          <w:rFonts w:cs="Times New Roman"/>
        </w:rPr>
        <w:t xml:space="preserve">both </w:t>
      </w:r>
      <w:r w:rsidR="008E7133">
        <w:rPr>
          <w:rFonts w:cs="Times New Roman"/>
        </w:rPr>
        <w:t xml:space="preserve">the </w:t>
      </w:r>
      <w:r w:rsidR="0044252B">
        <w:rPr>
          <w:rFonts w:cs="Times New Roman"/>
        </w:rPr>
        <w:t xml:space="preserve">theoretical literature and a policy-based </w:t>
      </w:r>
      <w:r w:rsidR="008E7133">
        <w:rPr>
          <w:rFonts w:cs="Times New Roman"/>
        </w:rPr>
        <w:t xml:space="preserve">applied </w:t>
      </w:r>
      <w:r w:rsidR="00F55A9B">
        <w:rPr>
          <w:rFonts w:cs="Times New Roman"/>
        </w:rPr>
        <w:t xml:space="preserve">general equilibrium </w:t>
      </w:r>
      <w:r w:rsidR="008E7133">
        <w:rPr>
          <w:rFonts w:cs="Times New Roman"/>
        </w:rPr>
        <w:t>model</w:t>
      </w:r>
      <w:r w:rsidR="00730CBA">
        <w:rPr>
          <w:rFonts w:cs="Times New Roman"/>
        </w:rPr>
        <w:t xml:space="preserve">; </w:t>
      </w:r>
      <w:r w:rsidR="008E7133">
        <w:rPr>
          <w:rFonts w:cs="Times New Roman"/>
        </w:rPr>
        <w:t xml:space="preserve">and </w:t>
      </w:r>
      <w:r w:rsidR="00730CBA">
        <w:rPr>
          <w:rFonts w:cs="Times New Roman"/>
        </w:rPr>
        <w:t xml:space="preserve">it should </w:t>
      </w:r>
      <w:r w:rsidR="008E7133">
        <w:rPr>
          <w:rFonts w:cs="Times New Roman"/>
        </w:rPr>
        <w:t xml:space="preserve">be a useful tool for teachers, </w:t>
      </w:r>
      <w:proofErr w:type="gramStart"/>
      <w:r w:rsidR="008E7133">
        <w:rPr>
          <w:rFonts w:cs="Times New Roman"/>
        </w:rPr>
        <w:t>students</w:t>
      </w:r>
      <w:proofErr w:type="gramEnd"/>
      <w:r w:rsidR="008E7133">
        <w:rPr>
          <w:rFonts w:cs="Times New Roman"/>
        </w:rPr>
        <w:t xml:space="preserve"> and researchers.</w:t>
      </w:r>
    </w:p>
    <w:p w14:paraId="5FA65790" w14:textId="1F248F48" w:rsidR="00190F67" w:rsidRDefault="000B2824" w:rsidP="008F3403">
      <w:pPr>
        <w:spacing w:line="360" w:lineRule="auto"/>
        <w:ind w:firstLine="720"/>
        <w:rPr>
          <w:rFonts w:cs="Times New Roman"/>
        </w:rPr>
      </w:pPr>
      <w:r>
        <w:rPr>
          <w:rFonts w:cs="Times New Roman"/>
        </w:rPr>
        <w:t xml:space="preserve">Second, </w:t>
      </w:r>
      <w:r w:rsidR="000D14D6">
        <w:rPr>
          <w:rFonts w:cs="Times New Roman"/>
        </w:rPr>
        <w:t xml:space="preserve">Balistreri and Tarr (2020) </w:t>
      </w:r>
      <w:r w:rsidR="00710D3D">
        <w:rPr>
          <w:rFonts w:cs="Times New Roman"/>
        </w:rPr>
        <w:t xml:space="preserve">allow households to have a labor-leisure choice, and this feature is incorporated in </w:t>
      </w:r>
      <w:r w:rsidR="000D14D6">
        <w:rPr>
          <w:rFonts w:cs="Times New Roman"/>
        </w:rPr>
        <w:t xml:space="preserve">their </w:t>
      </w:r>
      <w:r w:rsidR="00710D3D">
        <w:rPr>
          <w:rFonts w:cs="Times New Roman"/>
        </w:rPr>
        <w:t>Armington, Krugman and Melitz style models.</w:t>
      </w:r>
      <w:r w:rsidR="00F01267">
        <w:rPr>
          <w:rFonts w:cs="Times New Roman"/>
        </w:rPr>
        <w:t xml:space="preserve"> </w:t>
      </w:r>
      <w:r w:rsidR="00710D3D">
        <w:rPr>
          <w:rFonts w:cs="Times New Roman"/>
        </w:rPr>
        <w:t xml:space="preserve"> </w:t>
      </w:r>
      <w:r w:rsidR="00F01267">
        <w:rPr>
          <w:rFonts w:cs="Times New Roman"/>
        </w:rPr>
        <w:t xml:space="preserve">They show that labor-leisure choice </w:t>
      </w:r>
      <w:r w:rsidR="005676F8">
        <w:rPr>
          <w:rFonts w:cs="Times New Roman"/>
        </w:rPr>
        <w:t xml:space="preserve">is </w:t>
      </w:r>
      <w:r w:rsidR="00F01267">
        <w:rPr>
          <w:rFonts w:cs="Times New Roman"/>
        </w:rPr>
        <w:t xml:space="preserve">an important reason for the heterogeneous model </w:t>
      </w:r>
      <w:r w:rsidR="001E7F41">
        <w:rPr>
          <w:rFonts w:cs="Times New Roman"/>
        </w:rPr>
        <w:t xml:space="preserve">to have </w:t>
      </w:r>
      <w:r w:rsidR="00F01267">
        <w:rPr>
          <w:rFonts w:cs="Times New Roman"/>
        </w:rPr>
        <w:t>larger welfare gains than the Armington model</w:t>
      </w:r>
      <w:r w:rsidR="005676F8">
        <w:rPr>
          <w:rFonts w:cs="Times New Roman"/>
        </w:rPr>
        <w:t>, especially when intermediates are in the model, as there is an interaction effect between labor-leisure choice and intermediates that magnifies the impact of labor-leisure choice in monopolistic competition models</w:t>
      </w:r>
      <w:r w:rsidR="00F01267">
        <w:rPr>
          <w:rFonts w:cs="Times New Roman"/>
        </w:rPr>
        <w:t xml:space="preserve">. </w:t>
      </w:r>
      <w:r w:rsidR="00973D15">
        <w:rPr>
          <w:rFonts w:cs="Times New Roman"/>
        </w:rPr>
        <w:t xml:space="preserve">We have not seen any </w:t>
      </w:r>
      <w:r w:rsidR="00710D3D">
        <w:rPr>
          <w:rFonts w:cs="Times New Roman"/>
        </w:rPr>
        <w:t xml:space="preserve">published paper </w:t>
      </w:r>
      <w:r w:rsidR="00973D15">
        <w:rPr>
          <w:rFonts w:cs="Times New Roman"/>
        </w:rPr>
        <w:t xml:space="preserve">that </w:t>
      </w:r>
      <w:r w:rsidR="00F01267">
        <w:rPr>
          <w:rFonts w:cs="Times New Roman"/>
        </w:rPr>
        <w:t xml:space="preserve">has </w:t>
      </w:r>
      <w:r w:rsidR="00710D3D">
        <w:rPr>
          <w:rFonts w:cs="Times New Roman"/>
        </w:rPr>
        <w:t>incorporated labor-leisure choice in a policy</w:t>
      </w:r>
      <w:r w:rsidR="00854C70">
        <w:rPr>
          <w:rFonts w:cs="Times New Roman"/>
        </w:rPr>
        <w:t>-</w:t>
      </w:r>
      <w:r w:rsidR="00710D3D">
        <w:rPr>
          <w:rFonts w:cs="Times New Roman"/>
        </w:rPr>
        <w:t>based numerical model of heterogeneous firms.</w:t>
      </w:r>
      <w:r w:rsidR="00F01267" w:rsidRPr="00F01267">
        <w:rPr>
          <w:rStyle w:val="FootnoteReference"/>
          <w:rFonts w:cs="Times New Roman"/>
        </w:rPr>
        <w:t xml:space="preserve"> </w:t>
      </w:r>
      <w:r w:rsidR="00F01267">
        <w:rPr>
          <w:rStyle w:val="FootnoteReference"/>
          <w:rFonts w:cs="Times New Roman"/>
        </w:rPr>
        <w:footnoteReference w:id="6"/>
      </w:r>
      <w:r w:rsidR="00F01267">
        <w:rPr>
          <w:rFonts w:cs="Times New Roman"/>
        </w:rPr>
        <w:t xml:space="preserve"> </w:t>
      </w:r>
      <w:r w:rsidR="00A7094E">
        <w:rPr>
          <w:rFonts w:cs="Times New Roman"/>
        </w:rPr>
        <w:t xml:space="preserve"> </w:t>
      </w:r>
      <w:r w:rsidR="00F01267">
        <w:rPr>
          <w:rFonts w:cs="Times New Roman"/>
        </w:rPr>
        <w:t>We provide the mathematic</w:t>
      </w:r>
      <w:r w:rsidR="00854C70">
        <w:rPr>
          <w:rFonts w:cs="Times New Roman"/>
        </w:rPr>
        <w:t>al derivation</w:t>
      </w:r>
      <w:r w:rsidR="00F01267">
        <w:rPr>
          <w:rFonts w:cs="Times New Roman"/>
        </w:rPr>
        <w:t>s of this modeling extension</w:t>
      </w:r>
      <w:r w:rsidR="002D61B7">
        <w:rPr>
          <w:rFonts w:cs="Times New Roman"/>
        </w:rPr>
        <w:t xml:space="preserve"> within a</w:t>
      </w:r>
      <w:r w:rsidR="005947AD">
        <w:rPr>
          <w:rFonts w:cs="Times New Roman"/>
        </w:rPr>
        <w:t xml:space="preserve"> full </w:t>
      </w:r>
      <w:r w:rsidR="002D61B7">
        <w:rPr>
          <w:rFonts w:cs="Times New Roman"/>
        </w:rPr>
        <w:t xml:space="preserve">applied general equilibrium </w:t>
      </w:r>
      <w:r w:rsidR="005947AD">
        <w:rPr>
          <w:rFonts w:cs="Times New Roman"/>
        </w:rPr>
        <w:t>international trade model</w:t>
      </w:r>
      <w:r w:rsidR="00F01267">
        <w:rPr>
          <w:rFonts w:cs="Times New Roman"/>
        </w:rPr>
        <w:t>.</w:t>
      </w:r>
      <w:r w:rsidR="00710D3D">
        <w:rPr>
          <w:rFonts w:cs="Times New Roman"/>
        </w:rPr>
        <w:t xml:space="preserve"> </w:t>
      </w:r>
    </w:p>
    <w:p w14:paraId="01AB3CCF" w14:textId="13C606E9" w:rsidR="005B111A" w:rsidRDefault="000B2824" w:rsidP="008F3403">
      <w:pPr>
        <w:spacing w:line="360" w:lineRule="auto"/>
        <w:ind w:firstLine="720"/>
        <w:rPr>
          <w:rFonts w:cs="Times New Roman"/>
        </w:rPr>
      </w:pPr>
      <w:r>
        <w:rPr>
          <w:rFonts w:cs="Times New Roman"/>
        </w:rPr>
        <w:t xml:space="preserve">Third, </w:t>
      </w:r>
      <w:r w:rsidR="00854C70">
        <w:rPr>
          <w:rFonts w:cs="Times New Roman"/>
        </w:rPr>
        <w:t xml:space="preserve">following Balistreri, Hillberry and Rutherford (2011), </w:t>
      </w:r>
      <w:r>
        <w:rPr>
          <w:rFonts w:cs="Times New Roman"/>
        </w:rPr>
        <w:t xml:space="preserve">the </w:t>
      </w:r>
      <w:r w:rsidR="00F44213">
        <w:rPr>
          <w:rFonts w:cs="Times New Roman"/>
        </w:rPr>
        <w:t xml:space="preserve">cost structure of firms </w:t>
      </w:r>
      <w:r>
        <w:rPr>
          <w:rFonts w:cs="Times New Roman"/>
        </w:rPr>
        <w:t xml:space="preserve">we employ incorporates </w:t>
      </w:r>
      <w:r w:rsidR="00F44213">
        <w:rPr>
          <w:rFonts w:cs="Times New Roman"/>
        </w:rPr>
        <w:t xml:space="preserve">intermediates, multiple factors of production and </w:t>
      </w:r>
      <w:r w:rsidR="00641C64">
        <w:rPr>
          <w:rFonts w:cs="Times New Roman"/>
        </w:rPr>
        <w:t xml:space="preserve">we allow </w:t>
      </w:r>
      <w:r w:rsidR="00F44213">
        <w:rPr>
          <w:rFonts w:cs="Times New Roman"/>
        </w:rPr>
        <w:t>sector-specific factors of production.</w:t>
      </w:r>
      <w:r w:rsidR="00F55A9B">
        <w:rPr>
          <w:rFonts w:cs="Times New Roman"/>
        </w:rPr>
        <w:t xml:space="preserve"> </w:t>
      </w:r>
      <w:r>
        <w:rPr>
          <w:rFonts w:cs="Times New Roman"/>
        </w:rPr>
        <w:t xml:space="preserve"> </w:t>
      </w:r>
      <w:r w:rsidR="00072858">
        <w:rPr>
          <w:rFonts w:cs="Times New Roman"/>
        </w:rPr>
        <w:t xml:space="preserve">We provide the mathematical derivations within a policy-based general equilibrium model in section 3 below.  </w:t>
      </w:r>
      <w:r w:rsidR="00854C70">
        <w:rPr>
          <w:rFonts w:cs="Times New Roman"/>
        </w:rPr>
        <w:t xml:space="preserve">Similar to </w:t>
      </w:r>
      <w:r w:rsidR="00422F85">
        <w:rPr>
          <w:rFonts w:cs="Times New Roman"/>
        </w:rPr>
        <w:t xml:space="preserve">our approach, </w:t>
      </w:r>
      <w:r w:rsidR="006952C6">
        <w:rPr>
          <w:rFonts w:cs="Times New Roman"/>
        </w:rPr>
        <w:t xml:space="preserve">Dixon </w:t>
      </w:r>
      <w:r w:rsidR="006952C6" w:rsidRPr="00C81E40">
        <w:rPr>
          <w:rFonts w:cs="Times New Roman"/>
          <w:i/>
          <w:iCs/>
        </w:rPr>
        <w:t>et al</w:t>
      </w:r>
      <w:r w:rsidR="006952C6">
        <w:rPr>
          <w:rFonts w:cs="Times New Roman"/>
        </w:rPr>
        <w:t>. (2019, p. 102)</w:t>
      </w:r>
      <w:r w:rsidR="00F44213">
        <w:rPr>
          <w:rFonts w:cs="Times New Roman"/>
        </w:rPr>
        <w:t xml:space="preserve"> explain that they assume that the </w:t>
      </w:r>
      <w:r w:rsidR="006952C6">
        <w:rPr>
          <w:rFonts w:cs="Times New Roman"/>
        </w:rPr>
        <w:t>costs</w:t>
      </w:r>
      <w:r w:rsidR="00F44213">
        <w:rPr>
          <w:rFonts w:cs="Times New Roman"/>
        </w:rPr>
        <w:t xml:space="preserve"> of their firms </w:t>
      </w:r>
      <w:r w:rsidR="006952C6">
        <w:rPr>
          <w:rFonts w:cs="Times New Roman"/>
        </w:rPr>
        <w:t xml:space="preserve">are a composite </w:t>
      </w:r>
      <w:r w:rsidR="006952C6" w:rsidRPr="00626F43">
        <w:rPr>
          <w:rFonts w:cs="Times New Roman"/>
        </w:rPr>
        <w:t xml:space="preserve">function of all primary and intermediate </w:t>
      </w:r>
      <w:proofErr w:type="gramStart"/>
      <w:r w:rsidR="006952C6" w:rsidRPr="00626F43">
        <w:rPr>
          <w:rFonts w:cs="Times New Roman"/>
        </w:rPr>
        <w:t>inputs</w:t>
      </w:r>
      <w:proofErr w:type="gramEnd"/>
      <w:r w:rsidR="006952C6" w:rsidRPr="00626F43">
        <w:rPr>
          <w:rFonts w:cs="Times New Roman"/>
        </w:rPr>
        <w:t xml:space="preserve"> </w:t>
      </w:r>
      <w:r w:rsidR="006952C6">
        <w:rPr>
          <w:rFonts w:cs="Times New Roman"/>
        </w:rPr>
        <w:t>and this composite input is used in variable costs and both kinds of fixed costs in the heterogeneous-firms model.</w:t>
      </w:r>
      <w:r w:rsidR="00317DF1">
        <w:rPr>
          <w:rFonts w:cs="Times New Roman"/>
        </w:rPr>
        <w:t xml:space="preserve"> </w:t>
      </w:r>
      <w:r w:rsidR="007232BD">
        <w:rPr>
          <w:rFonts w:cs="Times New Roman"/>
        </w:rPr>
        <w:t>There are</w:t>
      </w:r>
      <w:r w:rsidR="00723C0A">
        <w:rPr>
          <w:rFonts w:cs="Times New Roman"/>
        </w:rPr>
        <w:t xml:space="preserve">, however, </w:t>
      </w:r>
      <w:r w:rsidR="007232BD">
        <w:rPr>
          <w:rFonts w:cs="Times New Roman"/>
        </w:rPr>
        <w:t xml:space="preserve">no mathematical derivations in </w:t>
      </w:r>
      <w:r w:rsidR="006952C6">
        <w:rPr>
          <w:rFonts w:cs="Times New Roman"/>
        </w:rPr>
        <w:t xml:space="preserve">Dixon </w:t>
      </w:r>
      <w:r w:rsidR="006952C6" w:rsidRPr="000D4A23">
        <w:rPr>
          <w:rFonts w:cs="Times New Roman"/>
          <w:i/>
          <w:iCs/>
        </w:rPr>
        <w:t>et al</w:t>
      </w:r>
      <w:r w:rsidR="006952C6">
        <w:rPr>
          <w:rFonts w:cs="Times New Roman"/>
          <w:i/>
          <w:iCs/>
        </w:rPr>
        <w:t xml:space="preserve">. </w:t>
      </w:r>
      <w:r w:rsidR="006952C6" w:rsidRPr="000D4A23">
        <w:rPr>
          <w:rFonts w:cs="Times New Roman"/>
        </w:rPr>
        <w:t>(2019)</w:t>
      </w:r>
      <w:r w:rsidR="00723C0A">
        <w:rPr>
          <w:rStyle w:val="FootnoteReference"/>
          <w:rFonts w:cs="Times New Roman"/>
        </w:rPr>
        <w:footnoteReference w:id="7"/>
      </w:r>
      <w:r w:rsidR="009B716F">
        <w:rPr>
          <w:rFonts w:cs="Times New Roman"/>
        </w:rPr>
        <w:t>;</w:t>
      </w:r>
      <w:r w:rsidR="006952C6">
        <w:rPr>
          <w:rFonts w:cs="Times New Roman"/>
        </w:rPr>
        <w:t xml:space="preserve"> and in </w:t>
      </w:r>
      <w:r w:rsidR="000D4A23" w:rsidRPr="00626F43">
        <w:rPr>
          <w:rFonts w:cs="Times New Roman"/>
        </w:rPr>
        <w:t xml:space="preserve">Dixon </w:t>
      </w:r>
      <w:r w:rsidR="000D4A23" w:rsidRPr="00626F43">
        <w:rPr>
          <w:rFonts w:cs="Times New Roman"/>
          <w:i/>
          <w:iCs/>
        </w:rPr>
        <w:t>et al</w:t>
      </w:r>
      <w:r w:rsidR="000D4A23" w:rsidRPr="00626F43">
        <w:rPr>
          <w:rFonts w:cs="Times New Roman"/>
        </w:rPr>
        <w:t>. (2018</w:t>
      </w:r>
      <w:r w:rsidR="00F67B5A">
        <w:rPr>
          <w:rFonts w:cs="Times New Roman"/>
        </w:rPr>
        <w:t>, p.11</w:t>
      </w:r>
      <w:r w:rsidR="000D4A23" w:rsidRPr="00626F43">
        <w:rPr>
          <w:rFonts w:cs="Times New Roman"/>
        </w:rPr>
        <w:t>)</w:t>
      </w:r>
      <w:r w:rsidR="005E76E5">
        <w:rPr>
          <w:rFonts w:cs="Times New Roman"/>
        </w:rPr>
        <w:t xml:space="preserve"> </w:t>
      </w:r>
      <w:r w:rsidR="006952C6">
        <w:rPr>
          <w:rFonts w:cs="Times New Roman"/>
        </w:rPr>
        <w:t xml:space="preserve">they </w:t>
      </w:r>
      <w:r w:rsidR="00F67B5A">
        <w:rPr>
          <w:rFonts w:cs="Times New Roman"/>
        </w:rPr>
        <w:t xml:space="preserve">state: </w:t>
      </w:r>
      <w:r w:rsidR="00F67B5A">
        <w:t>“for simplicity, we assume labor is the sole factor of production.”</w:t>
      </w:r>
      <w:r w:rsidR="002732DB">
        <w:rPr>
          <w:rFonts w:cs="Times New Roman"/>
        </w:rPr>
        <w:t xml:space="preserve"> </w:t>
      </w:r>
      <w:r w:rsidR="006952C6">
        <w:rPr>
          <w:rFonts w:cs="Times New Roman"/>
        </w:rPr>
        <w:t xml:space="preserve">Thus, </w:t>
      </w:r>
      <w:r w:rsidR="00583FB9">
        <w:rPr>
          <w:rFonts w:cs="Times New Roman"/>
        </w:rPr>
        <w:t xml:space="preserve">while </w:t>
      </w:r>
      <w:r w:rsidR="005676F8">
        <w:rPr>
          <w:rFonts w:cs="Times New Roman"/>
        </w:rPr>
        <w:t xml:space="preserve">Dixon </w:t>
      </w:r>
      <w:r w:rsidR="005676F8" w:rsidRPr="005676F8">
        <w:rPr>
          <w:rFonts w:cs="Times New Roman"/>
          <w:i/>
          <w:iCs/>
        </w:rPr>
        <w:t>et al.</w:t>
      </w:r>
      <w:r w:rsidR="005676F8">
        <w:rPr>
          <w:rFonts w:cs="Times New Roman"/>
        </w:rPr>
        <w:t xml:space="preserve"> (2019) indicate that their </w:t>
      </w:r>
      <w:r w:rsidR="00F55A9B">
        <w:rPr>
          <w:rFonts w:cs="Times New Roman"/>
        </w:rPr>
        <w:t xml:space="preserve">applied general equilibrium </w:t>
      </w:r>
      <w:r w:rsidR="00583FB9">
        <w:rPr>
          <w:rFonts w:cs="Times New Roman"/>
        </w:rPr>
        <w:t xml:space="preserve">model </w:t>
      </w:r>
      <w:r w:rsidR="00F55A9B">
        <w:rPr>
          <w:rFonts w:cs="Times New Roman"/>
        </w:rPr>
        <w:t>incorporate</w:t>
      </w:r>
      <w:r w:rsidR="005676F8">
        <w:rPr>
          <w:rFonts w:cs="Times New Roman"/>
        </w:rPr>
        <w:t>s intermediates and multiple primary factors of production</w:t>
      </w:r>
      <w:r w:rsidR="00583FB9">
        <w:rPr>
          <w:rFonts w:cs="Times New Roman"/>
        </w:rPr>
        <w:t xml:space="preserve">, </w:t>
      </w:r>
      <w:r w:rsidR="007232BD">
        <w:rPr>
          <w:rFonts w:cs="Times New Roman"/>
        </w:rPr>
        <w:t>the</w:t>
      </w:r>
      <w:r w:rsidR="00072858">
        <w:rPr>
          <w:rFonts w:cs="Times New Roman"/>
        </w:rPr>
        <w:t>ir work does not show the mathematical derivations</w:t>
      </w:r>
      <w:r w:rsidR="00D15B43">
        <w:rPr>
          <w:rFonts w:cs="Times New Roman"/>
        </w:rPr>
        <w:t>.</w:t>
      </w:r>
      <w:r w:rsidR="000D4A23">
        <w:rPr>
          <w:rFonts w:cs="Times New Roman"/>
        </w:rPr>
        <w:t xml:space="preserve"> </w:t>
      </w:r>
    </w:p>
    <w:p w14:paraId="59A1BA12" w14:textId="4D41D859" w:rsidR="00410EDB" w:rsidRDefault="00422F85" w:rsidP="008F3403">
      <w:pPr>
        <w:spacing w:line="360" w:lineRule="auto"/>
        <w:ind w:firstLine="720"/>
        <w:rPr>
          <w:rFonts w:cs="Times New Roman"/>
        </w:rPr>
      </w:pPr>
      <w:r>
        <w:rPr>
          <w:rFonts w:cs="Times New Roman"/>
        </w:rPr>
        <w:t>Finally</w:t>
      </w:r>
      <w:r w:rsidR="005E76E5">
        <w:rPr>
          <w:rFonts w:cs="Times New Roman"/>
        </w:rPr>
        <w:t xml:space="preserve">, </w:t>
      </w:r>
      <w:r w:rsidR="00ED6D81">
        <w:rPr>
          <w:rFonts w:cs="Times New Roman"/>
        </w:rPr>
        <w:t xml:space="preserve">Dixon </w:t>
      </w:r>
      <w:r w:rsidR="00ED6D81" w:rsidRPr="00ED6D81">
        <w:rPr>
          <w:rFonts w:cs="Times New Roman"/>
          <w:i/>
          <w:iCs/>
        </w:rPr>
        <w:t>et al</w:t>
      </w:r>
      <w:r w:rsidR="00ED6D81">
        <w:rPr>
          <w:rFonts w:cs="Times New Roman"/>
        </w:rPr>
        <w:t xml:space="preserve">. (2018) assume a Pareto probability distribution throughout in their heterogeneous-firms model. </w:t>
      </w:r>
      <w:r w:rsidR="00862BCA">
        <w:rPr>
          <w:rFonts w:cs="Times New Roman"/>
        </w:rPr>
        <w:t>O</w:t>
      </w:r>
      <w:r w:rsidR="00ED6D81">
        <w:rPr>
          <w:rFonts w:cs="Times New Roman"/>
        </w:rPr>
        <w:t>ur approach is more general. A</w:t>
      </w:r>
      <w:r w:rsidR="00AC4E52">
        <w:rPr>
          <w:rFonts w:cs="Times New Roman"/>
        </w:rPr>
        <w:t xml:space="preserve">s in Melitz (2003), </w:t>
      </w:r>
      <w:r w:rsidR="005E76E5">
        <w:rPr>
          <w:rFonts w:cs="Times New Roman"/>
        </w:rPr>
        <w:t xml:space="preserve">we employ a general probability function </w:t>
      </w:r>
      <w:r w:rsidR="00AC4E52">
        <w:rPr>
          <w:rFonts w:cs="Times New Roman"/>
        </w:rPr>
        <w:t>w</w:t>
      </w:r>
      <w:r w:rsidR="00ED6D81">
        <w:rPr>
          <w:rFonts w:cs="Times New Roman"/>
        </w:rPr>
        <w:t>hen w</w:t>
      </w:r>
      <w:r w:rsidR="00AC4E52">
        <w:rPr>
          <w:rFonts w:cs="Times New Roman"/>
        </w:rPr>
        <w:t xml:space="preserve">e solve for </w:t>
      </w:r>
      <w:r w:rsidR="00E65F8F">
        <w:rPr>
          <w:rFonts w:cs="Times New Roman"/>
        </w:rPr>
        <w:t xml:space="preserve">the firm’s </w:t>
      </w:r>
      <w:r w:rsidR="00FA64BE">
        <w:rPr>
          <w:rFonts w:cs="Times New Roman"/>
        </w:rPr>
        <w:t xml:space="preserve">optimal </w:t>
      </w:r>
      <w:r w:rsidR="00E65F8F">
        <w:rPr>
          <w:rFonts w:cs="Times New Roman"/>
        </w:rPr>
        <w:t>p</w:t>
      </w:r>
      <w:r w:rsidR="00FA64BE">
        <w:rPr>
          <w:rFonts w:cs="Times New Roman"/>
        </w:rPr>
        <w:t>rice</w:t>
      </w:r>
      <w:r w:rsidR="00E65F8F">
        <w:rPr>
          <w:rFonts w:cs="Times New Roman"/>
        </w:rPr>
        <w:t xml:space="preserve"> and</w:t>
      </w:r>
      <w:r w:rsidR="00FA64BE">
        <w:rPr>
          <w:rFonts w:cs="Times New Roman"/>
        </w:rPr>
        <w:t xml:space="preserve"> quantity</w:t>
      </w:r>
      <w:r w:rsidR="00E65F8F">
        <w:rPr>
          <w:rFonts w:cs="Times New Roman"/>
        </w:rPr>
        <w:t xml:space="preserve"> and its </w:t>
      </w:r>
      <w:r w:rsidR="00FA64BE">
        <w:rPr>
          <w:rFonts w:cs="Times New Roman"/>
        </w:rPr>
        <w:t>revenue and profits</w:t>
      </w:r>
      <w:r w:rsidR="00E65F8F">
        <w:rPr>
          <w:rFonts w:cs="Times New Roman"/>
        </w:rPr>
        <w:t xml:space="preserve">, </w:t>
      </w:r>
      <w:r w:rsidR="00FA64BE">
        <w:rPr>
          <w:rFonts w:cs="Times New Roman"/>
        </w:rPr>
        <w:t xml:space="preserve">as well as </w:t>
      </w:r>
      <w:r w:rsidR="006C6D13">
        <w:rPr>
          <w:rFonts w:cs="Times New Roman"/>
        </w:rPr>
        <w:t>industry values in terms of the representative firm</w:t>
      </w:r>
      <w:r w:rsidR="005B111A">
        <w:rPr>
          <w:rFonts w:cs="Times New Roman"/>
        </w:rPr>
        <w:t xml:space="preserve">. That is, </w:t>
      </w:r>
      <w:r w:rsidR="005676F8">
        <w:rPr>
          <w:rFonts w:cs="Times New Roman"/>
        </w:rPr>
        <w:t xml:space="preserve">subject to the convergence of the </w:t>
      </w:r>
      <w:r w:rsidR="005676F8">
        <w:rPr>
          <w:rFonts w:cs="Times New Roman"/>
        </w:rPr>
        <w:lastRenderedPageBreak/>
        <w:t xml:space="preserve">relevant integrals, </w:t>
      </w:r>
      <w:r w:rsidR="005B111A">
        <w:rPr>
          <w:rFonts w:cs="Times New Roman"/>
        </w:rPr>
        <w:t xml:space="preserve">we allow a general probability function of firm productivities when we solve for the </w:t>
      </w:r>
      <w:r w:rsidR="00AC4E52">
        <w:rPr>
          <w:rFonts w:cs="Times New Roman"/>
        </w:rPr>
        <w:t>Dixit-Stiglitz price and quantity indices and industry revenue and profits functions</w:t>
      </w:r>
      <w:r w:rsidR="005B111A">
        <w:rPr>
          <w:rFonts w:cs="Times New Roman"/>
        </w:rPr>
        <w:t xml:space="preserve"> in terms of the representative firm alone</w:t>
      </w:r>
      <w:r w:rsidR="00ED6D81">
        <w:rPr>
          <w:rFonts w:cs="Times New Roman"/>
        </w:rPr>
        <w:t xml:space="preserve">. </w:t>
      </w:r>
      <w:r w:rsidR="00E65F8F">
        <w:rPr>
          <w:rFonts w:cs="Times New Roman"/>
        </w:rPr>
        <w:t>Since the zero cutoff productivities, t</w:t>
      </w:r>
      <w:r w:rsidR="00E65F8F">
        <w:t>he free-entry equilibrium condition and the representative firm productivity levels</w:t>
      </w:r>
      <w:r w:rsidR="00E65F8F">
        <w:rPr>
          <w:rFonts w:cs="Times New Roman"/>
        </w:rPr>
        <w:t xml:space="preserve"> depend on the probability distribution, we subsequently take the special case of the Pareto probability distribution when we solve the model for these values</w:t>
      </w:r>
      <w:r w:rsidR="00E65F8F">
        <w:t xml:space="preserve">. </w:t>
      </w:r>
      <w:r w:rsidR="005B111A">
        <w:t xml:space="preserve">This generalization is of practical importance for </w:t>
      </w:r>
      <w:r w:rsidR="00410EDB">
        <w:rPr>
          <w:rFonts w:cs="Times New Roman"/>
        </w:rPr>
        <w:t>researchers, such as Fernandes</w:t>
      </w:r>
      <w:r w:rsidR="006C6D13">
        <w:rPr>
          <w:rFonts w:cs="Times New Roman"/>
        </w:rPr>
        <w:t xml:space="preserve"> </w:t>
      </w:r>
      <w:r w:rsidR="006C6D13" w:rsidRPr="006C6D13">
        <w:rPr>
          <w:rFonts w:cs="Times New Roman"/>
          <w:i/>
          <w:iCs/>
        </w:rPr>
        <w:t>et al</w:t>
      </w:r>
      <w:r w:rsidR="006C6D13">
        <w:rPr>
          <w:rFonts w:cs="Times New Roman"/>
        </w:rPr>
        <w:t>. (2019)</w:t>
      </w:r>
      <w:r w:rsidR="00410EDB">
        <w:rPr>
          <w:rFonts w:cs="Times New Roman"/>
        </w:rPr>
        <w:t>,</w:t>
      </w:r>
      <w:r w:rsidR="00410EDB" w:rsidRPr="00410EDB">
        <w:rPr>
          <w:rStyle w:val="FootnoteReference"/>
          <w:rFonts w:cs="Times New Roman"/>
        </w:rPr>
        <w:t xml:space="preserve"> </w:t>
      </w:r>
      <w:r w:rsidR="00410EDB">
        <w:rPr>
          <w:rStyle w:val="FootnoteReference"/>
          <w:rFonts w:cs="Times New Roman"/>
        </w:rPr>
        <w:footnoteReference w:id="8"/>
      </w:r>
      <w:r w:rsidR="00410EDB">
        <w:rPr>
          <w:rFonts w:cs="Times New Roman"/>
        </w:rPr>
        <w:t xml:space="preserve"> who wish to introduce a probability distribution other than the Pareto</w:t>
      </w:r>
      <w:r w:rsidR="005B111A">
        <w:rPr>
          <w:rFonts w:cs="Times New Roman"/>
        </w:rPr>
        <w:t>.  O</w:t>
      </w:r>
      <w:r w:rsidR="00410EDB">
        <w:rPr>
          <w:rFonts w:cs="Times New Roman"/>
        </w:rPr>
        <w:t>ne could follow our derivations up to th</w:t>
      </w:r>
      <w:r w:rsidR="00E65F8F">
        <w:rPr>
          <w:rFonts w:cs="Times New Roman"/>
        </w:rPr>
        <w:t xml:space="preserve">e </w:t>
      </w:r>
      <w:r w:rsidR="00410EDB">
        <w:rPr>
          <w:rFonts w:cs="Times New Roman"/>
        </w:rPr>
        <w:t>point</w:t>
      </w:r>
      <w:r w:rsidR="00E65F8F">
        <w:rPr>
          <w:rFonts w:cs="Times New Roman"/>
        </w:rPr>
        <w:t xml:space="preserve"> of solving for the zero cutoff productivities</w:t>
      </w:r>
      <w:r w:rsidR="006C6D13">
        <w:rPr>
          <w:rFonts w:cs="Times New Roman"/>
        </w:rPr>
        <w:t xml:space="preserve"> and introduce the alternate p</w:t>
      </w:r>
      <w:r w:rsidR="00FF1E95">
        <w:rPr>
          <w:rFonts w:cs="Times New Roman"/>
        </w:rPr>
        <w:t xml:space="preserve">robability distribution </w:t>
      </w:r>
      <w:r w:rsidR="006C6D13">
        <w:rPr>
          <w:rFonts w:cs="Times New Roman"/>
        </w:rPr>
        <w:t>at that point.</w:t>
      </w:r>
    </w:p>
    <w:p w14:paraId="145761A1" w14:textId="14077A8E" w:rsidR="00626F43" w:rsidRPr="00626F43" w:rsidRDefault="00626F43" w:rsidP="008F3403">
      <w:pPr>
        <w:pStyle w:val="Heading2"/>
        <w:ind w:firstLine="720"/>
      </w:pPr>
      <w:bookmarkStart w:id="10" w:name="_Toc63004680"/>
      <w:r>
        <w:t xml:space="preserve">1.3 </w:t>
      </w:r>
      <w:r w:rsidR="00DD2E95">
        <w:t>We</w:t>
      </w:r>
      <w:r w:rsidR="00F62578">
        <w:t>l</w:t>
      </w:r>
      <w:r w:rsidR="00DD2E95">
        <w:t>fare Gains from Trade and Market Structure</w:t>
      </w:r>
      <w:bookmarkEnd w:id="10"/>
    </w:p>
    <w:p w14:paraId="11798EC3" w14:textId="3304058F" w:rsidR="00B31DE6" w:rsidRDefault="00B31DE6" w:rsidP="008F3403">
      <w:pPr>
        <w:spacing w:line="360" w:lineRule="auto"/>
        <w:ind w:firstLine="720"/>
      </w:pPr>
      <w:proofErr w:type="spellStart"/>
      <w:r>
        <w:t>Bekkers</w:t>
      </w:r>
      <w:proofErr w:type="spellEnd"/>
      <w:r>
        <w:t xml:space="preserve"> and Francois (2018) provide an excellent review of the numerical literature on the relative gains in the Armington, Krugman and Melitz models as of 2018. They review </w:t>
      </w:r>
      <w:r>
        <w:rPr>
          <w:rFonts w:cs="Times New Roman"/>
        </w:rPr>
        <w:t xml:space="preserve">Akgul, </w:t>
      </w:r>
      <w:proofErr w:type="spellStart"/>
      <w:r>
        <w:rPr>
          <w:rFonts w:cs="Times New Roman"/>
        </w:rPr>
        <w:t>Villoria</w:t>
      </w:r>
      <w:proofErr w:type="spellEnd"/>
      <w:r>
        <w:rPr>
          <w:rFonts w:cs="Times New Roman"/>
        </w:rPr>
        <w:t xml:space="preserve"> and Hertel (2016); </w:t>
      </w:r>
      <w:r w:rsidRPr="00B80CCC">
        <w:rPr>
          <w:rFonts w:cs="Times New Roman"/>
        </w:rPr>
        <w:t>Balistreri, Hillberry and Rutherford (2011)</w:t>
      </w:r>
      <w:r>
        <w:rPr>
          <w:rFonts w:cs="Times New Roman"/>
        </w:rPr>
        <w:t xml:space="preserve">; an earlier version of Caliendro </w:t>
      </w:r>
      <w:r w:rsidRPr="007B45D2">
        <w:rPr>
          <w:rFonts w:cs="Times New Roman"/>
          <w:i/>
          <w:iCs/>
        </w:rPr>
        <w:t>et al</w:t>
      </w:r>
      <w:r>
        <w:rPr>
          <w:rFonts w:cs="Times New Roman"/>
        </w:rPr>
        <w:t xml:space="preserve">. (2020); Costinot and Rodriguez-Clare (2014); Dixon, Jerie and Rimmer (2016; 2018); Jafari and Britz (2017); and Zhai (2008). </w:t>
      </w:r>
      <w:r>
        <w:t xml:space="preserve"> </w:t>
      </w:r>
      <w:proofErr w:type="spellStart"/>
      <w:r>
        <w:t>Bekkers</w:t>
      </w:r>
      <w:proofErr w:type="spellEnd"/>
      <w:r>
        <w:t xml:space="preserve"> and Francois (2018) explain the features of these models and interpret the reasons for the differences regarding the estimates of the relative welfare gains in the across the Armington, Krugman and Melitz models. Balistreri and Tarr (2020) take us considerably further regarding an assessment of the impact of model features on the relative gains of the three market structures from the reduction of trade costs. We refer the reader to table 8 in that paper for an “at a glance” summary of the results. Here we discuss two issues that deserve further attention beyond the very useful </w:t>
      </w:r>
      <w:proofErr w:type="spellStart"/>
      <w:r>
        <w:t>Bekkers</w:t>
      </w:r>
      <w:proofErr w:type="spellEnd"/>
      <w:r>
        <w:t xml:space="preserve"> and Francois summary: (i) should we hold trade responses across market structures equal when evaluating relative welfare gains across market structures; and (ii) what did the high</w:t>
      </w:r>
      <w:r w:rsidR="00C07B52">
        <w:t xml:space="preserve"> profile</w:t>
      </w:r>
      <w:r>
        <w:t xml:space="preserve"> </w:t>
      </w:r>
      <w:proofErr w:type="gramStart"/>
      <w:r>
        <w:t>Costinot</w:t>
      </w:r>
      <w:proofErr w:type="gramEnd"/>
      <w:r>
        <w:t xml:space="preserve"> and Rodriguez-Clare (2014) paper accomplish.</w:t>
      </w:r>
    </w:p>
    <w:p w14:paraId="4D72C18C" w14:textId="7215A28C" w:rsidR="00626F43" w:rsidRDefault="00B31DE6" w:rsidP="008F3403">
      <w:pPr>
        <w:spacing w:line="360" w:lineRule="auto"/>
        <w:ind w:firstLine="720"/>
      </w:pPr>
      <w:r>
        <w:t xml:space="preserve">First, given how very influential and useful the paper of Costinot and Rodriguez-Clare (2014) has been, it is worth discussing further what they do and do not accomplish. The results of Arkolakis </w:t>
      </w:r>
      <w:r w:rsidRPr="006C0ED7">
        <w:rPr>
          <w:i/>
          <w:iCs/>
        </w:rPr>
        <w:t>et al</w:t>
      </w:r>
      <w:r>
        <w:t>. (2012) have been criticized as being fragile, i.e., that they are derived from a stylized one-sector model with results that fail to hold with small departures from the assumptions of that model (see</w:t>
      </w:r>
      <w:r w:rsidR="00C07B52">
        <w:t>, for example,</w:t>
      </w:r>
      <w:r>
        <w:t xml:space="preserve"> Balistreri, Hillberry and Rutherford</w:t>
      </w:r>
      <w:r w:rsidR="00C07B52">
        <w:t xml:space="preserve">, </w:t>
      </w:r>
      <w:r>
        <w:t>2010</w:t>
      </w:r>
      <w:r w:rsidR="002D61B7">
        <w:t>; Melitz and Redding, 2015</w:t>
      </w:r>
      <w:r>
        <w:t xml:space="preserve">). </w:t>
      </w:r>
      <w:r w:rsidR="005676F8">
        <w:t xml:space="preserve"> </w:t>
      </w:r>
      <w:r>
        <w:t xml:space="preserve">Costinot and Rodriguez-Clare (2014) attempt to </w:t>
      </w:r>
      <w:r w:rsidR="00C07B52">
        <w:t xml:space="preserve">correct this weakness by </w:t>
      </w:r>
      <w:r>
        <w:t>build</w:t>
      </w:r>
      <w:r w:rsidR="00C07B52">
        <w:t>ing</w:t>
      </w:r>
      <w:r>
        <w:t xml:space="preserve"> policy-relevant </w:t>
      </w:r>
      <w:r w:rsidR="00C07B52">
        <w:t xml:space="preserve">computational </w:t>
      </w:r>
      <w:r>
        <w:t xml:space="preserve">versions of the Armington, Krugman and Melitz models and comprehensively compare the welfare gains from the reduction of trade costs in the three model structures. Costinot and Rodriguez-Clare (2014) derive two </w:t>
      </w:r>
      <w:r>
        <w:lastRenderedPageBreak/>
        <w:t>useful analytic relationships that hold in one-sector models (one of which we discuss below) and</w:t>
      </w:r>
      <w:r>
        <w:rPr>
          <w:rFonts w:cs="Times New Roman"/>
        </w:rPr>
        <w:t xml:space="preserve"> find that, with a single aggregate intermediate good, the welfare gains are larger in the monopolistic competition models than the Armington model. They also find that multiple sectors break the welfare equivalence found in Arkolakis, Costinot and Rodriguez-Clare (2012), with market structure having ambiguous welfare effects. </w:t>
      </w:r>
      <w:r>
        <w:t xml:space="preserve">Costinot and Rodriguez-Clare, (2014) fall short, however, </w:t>
      </w:r>
      <w:r>
        <w:rPr>
          <w:rFonts w:cs="Times New Roman"/>
        </w:rPr>
        <w:t xml:space="preserve">of providing an evaluation of the relative gains of the three market structures in a useful policy model or of providing a comprehensive assessment of the relative welfare gains of a reduction of trade costs by market structure. This is because multiple extensions from the stylized one-sector model of Arkolakis </w:t>
      </w:r>
      <w:r w:rsidRPr="008C6DE1">
        <w:rPr>
          <w:rFonts w:cs="Times New Roman"/>
          <w:i/>
          <w:iCs/>
        </w:rPr>
        <w:t>et al</w:t>
      </w:r>
      <w:r>
        <w:rPr>
          <w:rFonts w:cs="Times New Roman"/>
        </w:rPr>
        <w:t xml:space="preserve">. (2012), which are necessary for an effective policy model, are either not attempted </w:t>
      </w:r>
      <w:r w:rsidR="007E03AA">
        <w:rPr>
          <w:rFonts w:cs="Times New Roman"/>
        </w:rPr>
        <w:t xml:space="preserve">by them </w:t>
      </w:r>
      <w:r>
        <w:rPr>
          <w:rFonts w:cs="Times New Roman"/>
        </w:rPr>
        <w:t xml:space="preserve">or are </w:t>
      </w:r>
      <w:r w:rsidR="007E03AA">
        <w:rPr>
          <w:rFonts w:cs="Times New Roman"/>
        </w:rPr>
        <w:t xml:space="preserve">they </w:t>
      </w:r>
      <w:r>
        <w:rPr>
          <w:rFonts w:cs="Times New Roman"/>
        </w:rPr>
        <w:t>only report</w:t>
      </w:r>
      <w:r w:rsidR="007E03AA">
        <w:rPr>
          <w:rFonts w:cs="Times New Roman"/>
        </w:rPr>
        <w:t xml:space="preserve"> results</w:t>
      </w:r>
      <w:r>
        <w:rPr>
          <w:rFonts w:cs="Times New Roman"/>
        </w:rPr>
        <w:t xml:space="preserve"> </w:t>
      </w:r>
      <w:r w:rsidR="00BB6577">
        <w:rPr>
          <w:rFonts w:cs="Times New Roman"/>
        </w:rPr>
        <w:t xml:space="preserve">under the </w:t>
      </w:r>
      <w:r>
        <w:rPr>
          <w:rFonts w:cs="Times New Roman"/>
        </w:rPr>
        <w:t xml:space="preserve">Armington </w:t>
      </w:r>
      <w:r w:rsidR="00BB6577">
        <w:rPr>
          <w:rFonts w:cs="Times New Roman"/>
        </w:rPr>
        <w:t>structure</w:t>
      </w:r>
      <w:r>
        <w:t>.</w:t>
      </w:r>
      <w:r w:rsidR="00440218">
        <w:rPr>
          <w:rStyle w:val="FootnoteReference"/>
        </w:rPr>
        <w:footnoteReference w:id="9"/>
      </w:r>
      <w:r w:rsidR="004D5ED1">
        <w:t xml:space="preserve"> </w:t>
      </w:r>
    </w:p>
    <w:p w14:paraId="1C629AED" w14:textId="4F3125D8" w:rsidR="00B31DE6" w:rsidRDefault="00BB6577" w:rsidP="008F3403">
      <w:pPr>
        <w:spacing w:line="360" w:lineRule="auto"/>
        <w:ind w:firstLine="720"/>
      </w:pPr>
      <w:r>
        <w:t xml:space="preserve">As a second topic of further discussion, we posit an important question regarding the appropriate method for this type of structural sensitivity analysis:  </w:t>
      </w:r>
      <w:r w:rsidR="004D5ED1" w:rsidRPr="00BB6577">
        <w:t>Should we hold the trade responses equal?</w:t>
      </w:r>
      <w:r w:rsidR="004D5ED1">
        <w:t xml:space="preserve"> </w:t>
      </w:r>
      <w:r>
        <w:t xml:space="preserve">We </w:t>
      </w:r>
      <w:r w:rsidR="00B31DE6">
        <w:t xml:space="preserve">define the trade response as the </w:t>
      </w:r>
      <w:r w:rsidR="00B31DE6">
        <w:rPr>
          <w:rFonts w:cs="Times New Roman"/>
        </w:rPr>
        <w:t>predicted discrete change in the share of a region’s expenditure on domestic goods associated with any shock to variable trade costs.</w:t>
      </w:r>
      <w:r w:rsidR="00B31DE6">
        <w:t xml:space="preserve"> The argument for holding the trade responses equal across the market structures is that the gravity model has been derived based on a diversity of micro-foundations, including models of perfect competition and monopolistic competition with either homogeneous or heterogeneous firms.  Despite the diversity of the micro-foundations, the estimated gravity equations share the prediction</w:t>
      </w:r>
      <w:r w:rsidR="00B31DE6" w:rsidRPr="00A5747D">
        <w:rPr>
          <w:rFonts w:cs="Times New Roman"/>
          <w:color w:val="000000"/>
          <w:sz w:val="20"/>
          <w:szCs w:val="20"/>
        </w:rPr>
        <w:t xml:space="preserve"> </w:t>
      </w:r>
      <w:r w:rsidR="00B31DE6" w:rsidRPr="00F9341D">
        <w:t xml:space="preserve">that bilateral trade ﬂows </w:t>
      </w:r>
      <w:r w:rsidR="00B31DE6">
        <w:t>will ch</w:t>
      </w:r>
      <w:r w:rsidR="00B31DE6" w:rsidRPr="00F9341D">
        <w:t>a</w:t>
      </w:r>
      <w:r w:rsidR="00B31DE6">
        <w:t>nge a</w:t>
      </w:r>
      <w:r w:rsidR="00B31DE6" w:rsidRPr="00F9341D">
        <w:t xml:space="preserve">s a function of bilateral </w:t>
      </w:r>
      <w:r w:rsidR="00B31DE6">
        <w:t xml:space="preserve">trade </w:t>
      </w:r>
      <w:r w:rsidR="00B31DE6" w:rsidRPr="00F9341D">
        <w:t>costs</w:t>
      </w:r>
      <w:r w:rsidR="00B31DE6">
        <w:t xml:space="preserve"> based on the estimated trade elasticity with respect to trade costs.</w:t>
      </w:r>
      <w:r w:rsidR="00B31DE6">
        <w:rPr>
          <w:rStyle w:val="FootnoteReference"/>
        </w:rPr>
        <w:footnoteReference w:id="10"/>
      </w:r>
      <w:r w:rsidR="00B31DE6">
        <w:t xml:space="preserve"> This leads to the conclusion that the structural parameters of the models should be adjusted to be consistent with the gravity estimates. Costinot and Rodriguez-Clare (2014) make a similar argument and, in one-sector models, derive an exact relationship between the elasticity of trade costs in a gravity model and the trade elasticities in the Armington, Krugman and Melitz models. For example, in the case of the</w:t>
      </w:r>
      <w:r w:rsidR="00B11258">
        <w:t xml:space="preserve"> </w:t>
      </w:r>
      <w:r w:rsidR="00B31DE6">
        <w:t xml:space="preserve">Krugman </w:t>
      </w:r>
      <w:r w:rsidR="00B31DE6">
        <w:lastRenderedPageBreak/>
        <w:t>model, their formula reduces to</w:t>
      </w:r>
      <w:r w:rsidR="00740DE2">
        <w:t>:</w:t>
      </w:r>
      <w:r w:rsidR="00B31DE6">
        <w:t xml:space="preserve"> </w:t>
      </w:r>
      <w:r w:rsidR="00B31DE6" w:rsidRPr="00AF4854">
        <w:rPr>
          <w:position w:val="-6"/>
        </w:rPr>
        <w:object w:dxaOrig="900" w:dyaOrig="279" w14:anchorId="32B4AC1A">
          <v:shape id="_x0000_i1032" type="#_x0000_t75" style="width:45.8pt;height:13.45pt" o:ole="">
            <v:imagedata r:id="rId23" o:title=""/>
          </v:shape>
          <o:OLEObject Type="Embed" ProgID="Equation.DSMT4" ShapeID="_x0000_i1032" DrawAspect="Content" ObjectID="_1685900887" r:id="rId24"/>
        </w:object>
      </w:r>
      <w:r w:rsidR="00B31DE6">
        <w:t xml:space="preserve"> , where </w:t>
      </w:r>
      <w:r w:rsidR="00B31DE6" w:rsidRPr="00CE55C4">
        <w:rPr>
          <w:position w:val="-6"/>
        </w:rPr>
        <w:object w:dxaOrig="220" w:dyaOrig="240" w14:anchorId="583B1CDD">
          <v:shape id="_x0000_i1033" type="#_x0000_t75" style="width:10.55pt;height:10.55pt" o:ole="">
            <v:imagedata r:id="rId25" o:title=""/>
          </v:shape>
          <o:OLEObject Type="Embed" ProgID="Equation.DSMT4" ShapeID="_x0000_i1033" DrawAspect="Content" ObjectID="_1685900888" r:id="rId26"/>
        </w:object>
      </w:r>
      <w:r w:rsidR="00B31DE6">
        <w:t xml:space="preserve">is the </w:t>
      </w:r>
      <w:r w:rsidR="007E03AA">
        <w:t xml:space="preserve">absolute value </w:t>
      </w:r>
      <w:r w:rsidR="00B31DE6">
        <w:t xml:space="preserve">of the trade elasticity from gravity and </w:t>
      </w:r>
      <w:r w:rsidR="00B31DE6" w:rsidRPr="00CE55C4">
        <w:rPr>
          <w:position w:val="-6"/>
        </w:rPr>
        <w:object w:dxaOrig="260" w:dyaOrig="220" w14:anchorId="6ECF25B2">
          <v:shape id="_x0000_i1034" type="#_x0000_t75" style="width:17.1pt;height:10.55pt" o:ole="">
            <v:imagedata r:id="rId27" o:title=""/>
          </v:shape>
          <o:OLEObject Type="Embed" ProgID="Equation.DSMT4" ShapeID="_x0000_i1034" DrawAspect="Content" ObjectID="_1685900889" r:id="rId28"/>
        </w:object>
      </w:r>
      <w:r w:rsidR="00B31DE6">
        <w:t>is the Dixit-Stiglitz elasticity of substitution</w:t>
      </w:r>
      <w:r w:rsidR="00B11258">
        <w:t xml:space="preserve">; and in the Melitz </w:t>
      </w:r>
      <w:r w:rsidR="007E03AA">
        <w:t xml:space="preserve">(2003) and Arkolakis </w:t>
      </w:r>
      <w:r w:rsidR="007E03AA" w:rsidRPr="007E03AA">
        <w:rPr>
          <w:i/>
          <w:iCs/>
        </w:rPr>
        <w:t>et al</w:t>
      </w:r>
      <w:r w:rsidR="007E03AA">
        <w:t xml:space="preserve">. (2012) </w:t>
      </w:r>
      <w:r w:rsidR="00B11258">
        <w:t>model</w:t>
      </w:r>
      <w:r w:rsidR="007E03AA">
        <w:t>s</w:t>
      </w:r>
      <w:r w:rsidR="00B11258">
        <w:t xml:space="preserve"> with a Pareto distribution, their formula reduces to: </w:t>
      </w:r>
      <w:r w:rsidR="00B11258" w:rsidRPr="00AF4854">
        <w:rPr>
          <w:position w:val="-6"/>
        </w:rPr>
        <w:object w:dxaOrig="560" w:dyaOrig="220" w14:anchorId="6E586221">
          <v:shape id="_x0000_i1035" type="#_x0000_t75" style="width:28.75pt;height:10.55pt" o:ole="">
            <v:imagedata r:id="rId29" o:title=""/>
          </v:shape>
          <o:OLEObject Type="Embed" ProgID="Equation.DSMT4" ShapeID="_x0000_i1035" DrawAspect="Content" ObjectID="_1685900890" r:id="rId30"/>
        </w:object>
      </w:r>
      <w:r w:rsidR="00B11258">
        <w:t xml:space="preserve">, where </w:t>
      </w:r>
      <w:r w:rsidR="00B11258" w:rsidRPr="00B11258">
        <w:rPr>
          <w:i/>
          <w:iCs/>
        </w:rPr>
        <w:t>a</w:t>
      </w:r>
      <w:r w:rsidR="00B11258">
        <w:t xml:space="preserve"> is the shape parameter of the Pareto distribution.  </w:t>
      </w:r>
      <w:r w:rsidR="00B31DE6">
        <w:t xml:space="preserve">Further, Arkolakis </w:t>
      </w:r>
      <w:r w:rsidR="00B31DE6" w:rsidRPr="00F97459">
        <w:rPr>
          <w:i/>
          <w:iCs/>
        </w:rPr>
        <w:t>et al</w:t>
      </w:r>
      <w:r w:rsidR="00B31DE6">
        <w:t>. (2012) show, in their stylized one-sector model, the importance of a common trade response when they show that the impact of a change in trade costs on welfare is equal across the Armington, Krugman and Melitz models provided the trade responses are equalized and a common trade elasticity is used. In multi-sector models, Balistreri and Tarr (2020) show that if the trade responses are not held equal, the relative gains in the Melitz model are increased compared to the Krugman and Armington model and similarly, the relative gains of the Krugman model are increased compared to the Armington model. The economic intuition is that the entry and selection effects magnify the trade responses in models where they are present. Therefore, holding trade responses equal raises the bar for the Melitz model to obtain the largest estimated welfare gains of the three market structures from a reduction in trade costs. This suggests that for a fair comparison of the effect of market structure on the welfare effects of a change in trade costs, elasticities should be chosen such that the trade responses are equal.</w:t>
      </w:r>
      <w:r w:rsidR="00B31DE6">
        <w:rPr>
          <w:rStyle w:val="FootnoteReference"/>
        </w:rPr>
        <w:footnoteReference w:id="11"/>
      </w:r>
      <w:r w:rsidR="00B31DE6">
        <w:t xml:space="preserve"> </w:t>
      </w:r>
    </w:p>
    <w:p w14:paraId="0DDE3291" w14:textId="2B97D087" w:rsidR="00B31DE6" w:rsidRDefault="00B31DE6" w:rsidP="008F3403">
      <w:pPr>
        <w:spacing w:line="360" w:lineRule="auto"/>
        <w:ind w:firstLine="720"/>
      </w:pPr>
      <w:r>
        <w:t xml:space="preserve">This line of argument has led to at least five papers in the literature that make efforts to hold trade responses equal across the three market structures: Balistreri and Tarr (2020); Costinot and Rodriguez-Clare, (2014); Dixon </w:t>
      </w:r>
      <w:r w:rsidRPr="009E0C6B">
        <w:rPr>
          <w:i/>
          <w:iCs/>
        </w:rPr>
        <w:t>et al</w:t>
      </w:r>
      <w:r>
        <w:t xml:space="preserve">. (2016; 2018) and Akgul </w:t>
      </w:r>
      <w:r w:rsidRPr="008C6DE1">
        <w:rPr>
          <w:i/>
          <w:iCs/>
        </w:rPr>
        <w:t>et al</w:t>
      </w:r>
      <w:r>
        <w:t xml:space="preserve">. (2016). </w:t>
      </w:r>
      <w:r>
        <w:rPr>
          <w:rFonts w:cs="Times New Roman"/>
        </w:rPr>
        <w:t>T</w:t>
      </w:r>
      <w:r>
        <w:t xml:space="preserve">he authors of these papers have adapted their model parameters (exclusively trade elasticities in four cases) </w:t>
      </w:r>
      <w:proofErr w:type="gramStart"/>
      <w:r>
        <w:t>in an effort to</w:t>
      </w:r>
      <w:proofErr w:type="gramEnd"/>
      <w:r>
        <w:t xml:space="preserve"> yield trade responses that align with the gravity estimates (at least in some of their models as discussed below). In all their model variants, Costinot and Rodriguez-Clare (2014, 211-212) use an elasticity formula to adjust the Dixit-Stiglitz elasticities in the Krugman model and the Armington elasticities in the Armington model. Their formula holds trade responses equal in their one-sector models, but Balistreri and Tarr (2020, section 2.1) show that the Costinot and Rodriguez-Clare (2014) elasticity formula fails to hold trade responses equal in comparative static multisector models.</w:t>
      </w:r>
      <w:r>
        <w:rPr>
          <w:rStyle w:val="FootnoteReference"/>
        </w:rPr>
        <w:footnoteReference w:id="12"/>
      </w:r>
      <w:r>
        <w:t xml:space="preserve">  </w:t>
      </w:r>
      <w:r w:rsidR="008E259A">
        <w:t xml:space="preserve">Balistreri and Tarr (2020) and Dixon </w:t>
      </w:r>
      <w:r w:rsidR="008E259A" w:rsidRPr="00F33C73">
        <w:rPr>
          <w:i/>
          <w:iCs/>
        </w:rPr>
        <w:t>et al</w:t>
      </w:r>
      <w:r w:rsidR="008E259A">
        <w:t xml:space="preserve">. (2016, p. 48; 2018) successfully </w:t>
      </w:r>
      <w:r>
        <w:t>hold trade responses equal in comparative static, multi-sector more models</w:t>
      </w:r>
      <w:r w:rsidR="008E259A">
        <w:t>; they</w:t>
      </w:r>
      <w:r>
        <w:t xml:space="preserve"> use a trial-and-error approach to choosing elasticities in their Krugman and Armington models such that the trade responses are equal with the trade response of the Melitz model.</w:t>
      </w:r>
      <w:r w:rsidR="008E259A">
        <w:t xml:space="preserve"> </w:t>
      </w:r>
      <w:r>
        <w:t xml:space="preserve">Akgul, </w:t>
      </w:r>
      <w:proofErr w:type="spellStart"/>
      <w:r>
        <w:t>Villoria</w:t>
      </w:r>
      <w:proofErr w:type="spellEnd"/>
      <w:r>
        <w:t xml:space="preserve"> and Hertel (2016. p. 152) use lower estimated substitution elasticities in the Melitz model than </w:t>
      </w:r>
      <w:r>
        <w:lastRenderedPageBreak/>
        <w:t xml:space="preserve">the Armington model, which serves to reduce the differences in the trade responses between the models, but their estimated elasticities do not fully equalize the trade responses. To fully equalize the trade responses, Akgul </w:t>
      </w:r>
      <w:r w:rsidRPr="00FC6F16">
        <w:rPr>
          <w:i/>
          <w:iCs/>
        </w:rPr>
        <w:t>et al</w:t>
      </w:r>
      <w:r>
        <w:t>. (2016, p. 159) impose a lower tariff shock in the Melitz model than in the Armington model. Since the logic for holding trade responses equal is based on a</w:t>
      </w:r>
      <w:r w:rsidR="00B90D2C">
        <w:t xml:space="preserve">djusting </w:t>
      </w:r>
      <w:r w:rsidR="00B11258">
        <w:t xml:space="preserve">model elasticities such that they are consistent with </w:t>
      </w:r>
      <w:r w:rsidR="00B90D2C">
        <w:t xml:space="preserve">a </w:t>
      </w:r>
      <w:r w:rsidR="00B11258">
        <w:t xml:space="preserve">common </w:t>
      </w:r>
      <w:r w:rsidR="00B90D2C">
        <w:t xml:space="preserve">trade cost elasticity from a </w:t>
      </w:r>
      <w:r>
        <w:t xml:space="preserve">gravity </w:t>
      </w:r>
      <w:r w:rsidR="00B90D2C">
        <w:t>model</w:t>
      </w:r>
      <w:r>
        <w:t xml:space="preserve">, and since the </w:t>
      </w:r>
      <w:r w:rsidR="00B11258">
        <w:t xml:space="preserve">estimate of the trade elasticity </w:t>
      </w:r>
      <w:r>
        <w:t xml:space="preserve">in the gravity model is based on a common trade shock, the rationale for </w:t>
      </w:r>
      <w:r w:rsidR="00B90D2C">
        <w:t xml:space="preserve">partly </w:t>
      </w:r>
      <w:r>
        <w:t xml:space="preserve">adjusting the size of the </w:t>
      </w:r>
      <w:r w:rsidR="00B90D2C">
        <w:t xml:space="preserve">trade </w:t>
      </w:r>
      <w:r>
        <w:t xml:space="preserve">shock rather than </w:t>
      </w:r>
      <w:r w:rsidR="00B90D2C">
        <w:t xml:space="preserve">relying exclusively on </w:t>
      </w:r>
      <w:r>
        <w:t xml:space="preserve">the elasticities </w:t>
      </w:r>
      <w:r w:rsidR="00B90D2C">
        <w:t xml:space="preserve">to equalize the trade responses </w:t>
      </w:r>
      <w:r>
        <w:t>does not seem convincing.</w:t>
      </w:r>
    </w:p>
    <w:p w14:paraId="5FC0FAD9" w14:textId="77777777" w:rsidR="00D04A6F" w:rsidRDefault="00876EE2" w:rsidP="008F3403">
      <w:pPr>
        <w:spacing w:line="360" w:lineRule="auto"/>
      </w:pPr>
      <w:bookmarkStart w:id="12" w:name="_Toc63004681"/>
      <w:r w:rsidRPr="00D04A6F">
        <w:rPr>
          <w:rStyle w:val="Heading2Char"/>
        </w:rPr>
        <w:t>1.4  Where Firms Export</w:t>
      </w:r>
      <w:bookmarkEnd w:id="12"/>
      <w:r>
        <w:t xml:space="preserve"> </w:t>
      </w:r>
    </w:p>
    <w:p w14:paraId="77659A22" w14:textId="6CC91879" w:rsidR="00B31DE6" w:rsidRDefault="00B31DE6" w:rsidP="008F3403">
      <w:pPr>
        <w:spacing w:line="360" w:lineRule="auto"/>
        <w:ind w:firstLine="720"/>
      </w:pPr>
      <w:r>
        <w:t>It is well known that among the set of firms in a country, exporting firms are a significant minority—most firms only sell in their domestic market. Our model is consistent with these data as iceberg costs, tariffs and usually additional fixed costs of exporting, all lead to a higher zero-productivity cutoff for exporting than for sales in the home market. There is also evidence, however, that there are firms that export without selling in their home market.</w:t>
      </w:r>
      <w:r>
        <w:rPr>
          <w:rStyle w:val="FootnoteReference"/>
        </w:rPr>
        <w:footnoteReference w:id="13"/>
      </w:r>
      <w:r>
        <w:t xml:space="preserve">  In section 4, we show analytically that our model with heterogeneous regions also explains </w:t>
      </w:r>
      <w:r w:rsidR="003115E5">
        <w:t xml:space="preserve">situations where </w:t>
      </w:r>
      <w:r>
        <w:t>some firms only export without selling in their home market. This could happen if there are large export markets relative to the home market, relatively weak home market preferences for the product of a sector, or lower fixed costs of exporting to some region relative to home market fixed costs.  In his one-sector model with two heterogeneous regions, Feenstra (2010, p.13) also shows the possibility of firms exporting without selling in their home market. Our result generalizes the Feenstra result to heterogeneous regions and an arbitrary number of sectors.</w:t>
      </w:r>
    </w:p>
    <w:p w14:paraId="48848486" w14:textId="14D6E046" w:rsidR="00876EE2" w:rsidRDefault="00876EE2" w:rsidP="008F3403">
      <w:pPr>
        <w:spacing w:line="360" w:lineRule="auto"/>
        <w:ind w:firstLine="720"/>
      </w:pPr>
      <w:r w:rsidRPr="00876EE2">
        <w:rPr>
          <w:b/>
          <w:bCs/>
          <w:sz w:val="24"/>
          <w:szCs w:val="24"/>
        </w:rPr>
        <w:t>Plan of the paper.</w:t>
      </w:r>
      <w:r>
        <w:t xml:space="preserve"> In section 2 of this paper, we lay out the equations of the three models, with limited explanations that may be sufficient for understanding by an experienced international trade theorist. The equations of the three models, showing which are common to all three models, are conveniently grouped in table 1 that appears at the end of section 2. Detailed derivations are in section 3, which is </w:t>
      </w:r>
      <w:proofErr w:type="gramStart"/>
      <w:r>
        <w:t>the majority of</w:t>
      </w:r>
      <w:proofErr w:type="gramEnd"/>
      <w:r>
        <w:t xml:space="preserve"> the paper.</w:t>
      </w:r>
      <w:r w:rsidR="00C50DEA">
        <w:t xml:space="preserve"> Section 4 contains a proof of the cutoff productivities determining where firms export. </w:t>
      </w:r>
    </w:p>
    <w:bookmarkEnd w:id="2"/>
    <w:bookmarkEnd w:id="4"/>
    <w:p w14:paraId="50B65BAF" w14:textId="71BA48E1" w:rsidR="00B2425F" w:rsidRPr="007F6E5E" w:rsidRDefault="007A31A3" w:rsidP="00C50DEA">
      <w:pPr>
        <w:spacing w:line="360" w:lineRule="auto"/>
        <w:rPr>
          <w:sz w:val="20"/>
          <w:szCs w:val="20"/>
        </w:rPr>
      </w:pPr>
      <w:r>
        <w:t xml:space="preserve"> </w:t>
      </w:r>
      <w:r w:rsidR="001A6A00" w:rsidRPr="007F6E5E">
        <w:rPr>
          <w:color w:val="FFFFFF" w:themeColor="background1"/>
          <w:sz w:val="20"/>
          <w:szCs w:val="20"/>
        </w:rPr>
        <w:fldChar w:fldCharType="begin"/>
      </w:r>
      <w:r w:rsidR="001A6A00" w:rsidRPr="007F6E5E">
        <w:rPr>
          <w:color w:val="FFFFFF" w:themeColor="background1"/>
          <w:sz w:val="20"/>
          <w:szCs w:val="20"/>
        </w:rPr>
        <w:instrText xml:space="preserve"> MACROBUTTON MTEditEquationSection2 </w:instrText>
      </w:r>
      <w:r w:rsidR="001A6A00" w:rsidRPr="007F6E5E">
        <w:rPr>
          <w:rStyle w:val="MTEquationSection"/>
          <w:color w:val="FFFFFF" w:themeColor="background1"/>
          <w:sz w:val="20"/>
          <w:szCs w:val="20"/>
        </w:rPr>
        <w:instrText>Equation Section (Next)</w:instrText>
      </w:r>
      <w:r w:rsidR="001A6A00" w:rsidRPr="007F6E5E">
        <w:rPr>
          <w:color w:val="FFFFFF" w:themeColor="background1"/>
          <w:sz w:val="20"/>
          <w:szCs w:val="20"/>
        </w:rPr>
        <w:fldChar w:fldCharType="begin"/>
      </w:r>
      <w:r w:rsidR="001A6A00" w:rsidRPr="007F6E5E">
        <w:rPr>
          <w:color w:val="FFFFFF" w:themeColor="background1"/>
          <w:sz w:val="20"/>
          <w:szCs w:val="20"/>
        </w:rPr>
        <w:instrText xml:space="preserve"> SEQ MTEqn \r \h \* MERGEFORMAT </w:instrText>
      </w:r>
      <w:r w:rsidR="001A6A00" w:rsidRPr="007F6E5E">
        <w:rPr>
          <w:color w:val="FFFFFF" w:themeColor="background1"/>
          <w:sz w:val="20"/>
          <w:szCs w:val="20"/>
        </w:rPr>
        <w:fldChar w:fldCharType="end"/>
      </w:r>
      <w:r w:rsidR="001A6A00" w:rsidRPr="007F6E5E">
        <w:rPr>
          <w:color w:val="FFFFFF" w:themeColor="background1"/>
          <w:sz w:val="20"/>
          <w:szCs w:val="20"/>
        </w:rPr>
        <w:fldChar w:fldCharType="begin"/>
      </w:r>
      <w:r w:rsidR="001A6A00" w:rsidRPr="007F6E5E">
        <w:rPr>
          <w:color w:val="FFFFFF" w:themeColor="background1"/>
          <w:sz w:val="20"/>
          <w:szCs w:val="20"/>
        </w:rPr>
        <w:instrText xml:space="preserve"> SEQ MTSec \h \* MERGEFORMAT </w:instrText>
      </w:r>
      <w:r w:rsidR="001A6A00" w:rsidRPr="007F6E5E">
        <w:rPr>
          <w:color w:val="FFFFFF" w:themeColor="background1"/>
          <w:sz w:val="20"/>
          <w:szCs w:val="20"/>
        </w:rPr>
        <w:fldChar w:fldCharType="end"/>
      </w:r>
      <w:r w:rsidR="001A6A00" w:rsidRPr="007F6E5E">
        <w:rPr>
          <w:color w:val="FFFFFF" w:themeColor="background1"/>
          <w:sz w:val="20"/>
          <w:szCs w:val="20"/>
        </w:rPr>
        <w:fldChar w:fldCharType="end"/>
      </w:r>
    </w:p>
    <w:p w14:paraId="7E05CD57" w14:textId="2EF713C1" w:rsidR="00B2425F" w:rsidRDefault="00361A9F" w:rsidP="00A262F8">
      <w:pPr>
        <w:pStyle w:val="Heading1"/>
        <w:spacing w:before="0" w:line="360" w:lineRule="auto"/>
      </w:pPr>
      <w:bookmarkStart w:id="13" w:name="_Toc63004682"/>
      <w:r>
        <w:lastRenderedPageBreak/>
        <w:t>2</w:t>
      </w:r>
      <w:r w:rsidR="00B2425F">
        <w:t>. Equations of the Model</w:t>
      </w:r>
      <w:bookmarkEnd w:id="13"/>
    </w:p>
    <w:p w14:paraId="325F26CF" w14:textId="77777777" w:rsidR="00041C5F" w:rsidRDefault="00041C5F" w:rsidP="00A262F8">
      <w:pPr>
        <w:pStyle w:val="Heading2"/>
      </w:pPr>
      <w:bookmarkStart w:id="14" w:name="_Toc530151185"/>
      <w:bookmarkStart w:id="15" w:name="_Toc19085827"/>
      <w:bookmarkStart w:id="16" w:name="_Toc63004683"/>
      <w:r>
        <w:t>2.1  Notation</w:t>
      </w:r>
      <w:bookmarkEnd w:id="14"/>
      <w:bookmarkEnd w:id="15"/>
      <w:bookmarkEnd w:id="16"/>
    </w:p>
    <w:p w14:paraId="0760A2ED" w14:textId="38E8579F" w:rsidR="00041C5F" w:rsidRDefault="00041C5F" w:rsidP="00A262F8">
      <w:pPr>
        <w:spacing w:line="360" w:lineRule="auto"/>
      </w:pPr>
      <w:r>
        <w:tab/>
      </w:r>
      <w:bookmarkStart w:id="17" w:name="_Toc63004684"/>
      <w:bookmarkStart w:id="18" w:name="_Toc530151186"/>
      <w:bookmarkStart w:id="19" w:name="_Toc19085828"/>
      <w:r w:rsidRPr="00631C26">
        <w:rPr>
          <w:rStyle w:val="Heading3Char"/>
        </w:rPr>
        <w:t>2.1.1 Sets:</w:t>
      </w:r>
      <w:bookmarkEnd w:id="17"/>
      <w:r w:rsidRPr="00631C26">
        <w:t xml:space="preserve"> </w:t>
      </w:r>
      <w:r w:rsidRPr="00074CBF">
        <w:rPr>
          <w:i/>
          <w:iCs/>
        </w:rPr>
        <w:t>R</w:t>
      </w:r>
      <w:bookmarkEnd w:id="18"/>
      <w:bookmarkEnd w:id="19"/>
      <w:r>
        <w:rPr>
          <w:rStyle w:val="Heading3Char"/>
        </w:rPr>
        <w:t xml:space="preserve"> </w:t>
      </w:r>
      <w:r>
        <w:t xml:space="preserve">is the set of all regions, indexed by </w:t>
      </w:r>
      <w:r w:rsidRPr="007B1529">
        <w:rPr>
          <w:i/>
        </w:rPr>
        <w:t>r</w:t>
      </w:r>
      <w:r>
        <w:t xml:space="preserve"> or s. </w:t>
      </w:r>
      <w:r w:rsidRPr="00474002">
        <w:rPr>
          <w:i/>
        </w:rPr>
        <w:t xml:space="preserve"> </w:t>
      </w:r>
      <w:r>
        <w:rPr>
          <w:i/>
        </w:rPr>
        <w:t>I</w:t>
      </w:r>
      <w:r w:rsidRPr="00474002">
        <w:rPr>
          <w:i/>
        </w:rPr>
        <w:t xml:space="preserve"> </w:t>
      </w:r>
      <w:proofErr w:type="gramStart"/>
      <w:r>
        <w:t>is</w:t>
      </w:r>
      <w:proofErr w:type="gramEnd"/>
      <w:r>
        <w:t xml:space="preserve"> the set of all goods and services, indexed by </w:t>
      </w:r>
      <w:r w:rsidRPr="007B1529">
        <w:rPr>
          <w:i/>
        </w:rPr>
        <w:t>i</w:t>
      </w:r>
      <w:r>
        <w:t xml:space="preserve"> or </w:t>
      </w:r>
      <w:r w:rsidRPr="007B1529">
        <w:rPr>
          <w:i/>
        </w:rPr>
        <w:t>j</w:t>
      </w:r>
      <w:r>
        <w:t xml:space="preserve"> with subsets </w:t>
      </w:r>
      <w:r w:rsidRPr="00A97B8B">
        <w:rPr>
          <w:position w:val="-8"/>
        </w:rPr>
        <w:object w:dxaOrig="720" w:dyaOrig="300" w14:anchorId="29D7764E">
          <v:shape id="_x0000_i1036" type="#_x0000_t75" style="width:37.1pt;height:17.1pt" o:ole="">
            <v:imagedata r:id="rId31" o:title=""/>
          </v:shape>
          <o:OLEObject Type="Embed" ProgID="Equation.DSMT4" ShapeID="_x0000_i1036" DrawAspect="Content" ObjectID="_1685900891" r:id="rId32"/>
        </w:object>
      </w:r>
      <w:r>
        <w:t xml:space="preserve"> as the set of Krugman sectors and the subset </w:t>
      </w:r>
      <w:r w:rsidRPr="00383396">
        <w:rPr>
          <w:position w:val="-8"/>
        </w:rPr>
        <w:object w:dxaOrig="760" w:dyaOrig="300" w14:anchorId="49E26986">
          <v:shape id="_x0000_i1037" type="#_x0000_t75" style="width:37.1pt;height:17.1pt" o:ole="">
            <v:imagedata r:id="rId33" o:title=""/>
          </v:shape>
          <o:OLEObject Type="Embed" ProgID="Equation.DSMT4" ShapeID="_x0000_i1037" DrawAspect="Content" ObjectID="_1685900892" r:id="rId34"/>
        </w:object>
      </w:r>
      <w:r>
        <w:t xml:space="preserve"> as the set of Melitz style sectors. We reserve the index </w:t>
      </w:r>
      <w:r w:rsidRPr="00CE5E24">
        <w:rPr>
          <w:i/>
        </w:rPr>
        <w:t>k</w:t>
      </w:r>
      <w:r>
        <w:t xml:space="preserve"> for Krugman sectors and the index </w:t>
      </w:r>
      <w:r w:rsidRPr="004963D2">
        <w:rPr>
          <w:i/>
        </w:rPr>
        <w:t>m</w:t>
      </w:r>
      <w:r>
        <w:t xml:space="preserve"> for Melitz sectors. </w:t>
      </w:r>
      <w:r w:rsidRPr="006C26E2">
        <w:rPr>
          <w:i/>
        </w:rPr>
        <w:t>F</w:t>
      </w:r>
      <w:r>
        <w:t xml:space="preserve"> is the set of </w:t>
      </w:r>
      <w:r w:rsidR="004D0C10">
        <w:t xml:space="preserve">primary </w:t>
      </w:r>
      <w:r>
        <w:t xml:space="preserve">factors, indexed by </w:t>
      </w:r>
      <w:r w:rsidRPr="006C26E2">
        <w:rPr>
          <w:i/>
        </w:rPr>
        <w:t>f</w:t>
      </w:r>
      <w:r>
        <w:t xml:space="preserve">, with the subset </w:t>
      </w:r>
      <w:r w:rsidRPr="004C17BE">
        <w:rPr>
          <w:position w:val="-8"/>
        </w:rPr>
        <w:object w:dxaOrig="760" w:dyaOrig="360" w14:anchorId="0DF715B2">
          <v:shape id="_x0000_i1038" type="#_x0000_t75" style="width:37.1pt;height:17.45pt" o:ole="">
            <v:imagedata r:id="rId35" o:title=""/>
          </v:shape>
          <o:OLEObject Type="Embed" ProgID="Equation.DSMT4" ShapeID="_x0000_i1038" DrawAspect="Content" ObjectID="_1685900893" r:id="rId36"/>
        </w:object>
      </w:r>
      <w:r>
        <w:t xml:space="preserve"> as the set of sector-specific factors.    </w:t>
      </w:r>
    </w:p>
    <w:p w14:paraId="21571BC4" w14:textId="77777777" w:rsidR="00041C5F" w:rsidRDefault="00041C5F" w:rsidP="00A262F8">
      <w:pPr>
        <w:pStyle w:val="Heading3"/>
        <w:spacing w:line="360" w:lineRule="auto"/>
        <w:ind w:left="0"/>
      </w:pPr>
      <w:bookmarkStart w:id="20" w:name="_Toc530151187"/>
      <w:bookmarkStart w:id="21" w:name="_Toc19085829"/>
      <w:bookmarkStart w:id="22" w:name="_Toc63004685"/>
      <w:r>
        <w:t>2.1.2  Variables:</w:t>
      </w:r>
      <w:bookmarkEnd w:id="20"/>
      <w:bookmarkEnd w:id="21"/>
      <w:bookmarkEnd w:id="22"/>
      <w:r>
        <w:tab/>
        <w:t xml:space="preserve">   </w:t>
      </w:r>
    </w:p>
    <w:p w14:paraId="25D0F47D" w14:textId="79CE448C" w:rsidR="00041C5F" w:rsidRDefault="00041C5F" w:rsidP="00A262F8">
      <w:pPr>
        <w:spacing w:line="360" w:lineRule="auto"/>
      </w:pPr>
      <w:r w:rsidRPr="005F5112">
        <w:rPr>
          <w:position w:val="-12"/>
        </w:rPr>
        <w:object w:dxaOrig="320" w:dyaOrig="360" w14:anchorId="5B08033D">
          <v:shape id="_x0000_i1039" type="#_x0000_t75" style="width:17.1pt;height:17.45pt" o:ole="">
            <v:imagedata r:id="rId37" o:title=""/>
          </v:shape>
          <o:OLEObject Type="Embed" ProgID="Equation.DSMT4" ShapeID="_x0000_i1039" DrawAspect="Content" ObjectID="_1685900894" r:id="rId38"/>
        </w:object>
      </w:r>
      <w:r>
        <w:t xml:space="preserve"> Scalar index of </w:t>
      </w:r>
      <w:r w:rsidR="003E5878">
        <w:t>“</w:t>
      </w:r>
      <w:r>
        <w:t>full</w:t>
      </w:r>
      <w:r w:rsidR="003E5878">
        <w:t>”</w:t>
      </w:r>
      <w:r>
        <w:t xml:space="preserve"> consumption in region</w:t>
      </w:r>
      <w:r w:rsidRPr="00474002">
        <w:rPr>
          <w:i/>
        </w:rPr>
        <w:t xml:space="preserve"> r, </w:t>
      </w:r>
      <w:r>
        <w:t>equal to one in the benchmark equilibrium;</w:t>
      </w:r>
      <w:r w:rsidR="002F49F1">
        <w:rPr>
          <w:rStyle w:val="FootnoteReference"/>
        </w:rPr>
        <w:footnoteReference w:id="14"/>
      </w:r>
    </w:p>
    <w:bookmarkStart w:id="23" w:name="_Hlk532208648"/>
    <w:p w14:paraId="5C40216C" w14:textId="0C02B815" w:rsidR="00041C5F" w:rsidRDefault="00041C5F" w:rsidP="00A262F8">
      <w:pPr>
        <w:spacing w:line="360" w:lineRule="auto"/>
      </w:pPr>
      <w:r w:rsidRPr="0064593B">
        <w:rPr>
          <w:position w:val="-12"/>
        </w:rPr>
        <w:object w:dxaOrig="279" w:dyaOrig="360" w14:anchorId="5D711021">
          <v:shape id="_x0000_i1040" type="#_x0000_t75" style="width:13.45pt;height:17.45pt" o:ole="">
            <v:imagedata r:id="rId39" o:title=""/>
          </v:shape>
          <o:OLEObject Type="Embed" ProgID="Equation.DSMT4" ShapeID="_x0000_i1040" DrawAspect="Content" ObjectID="_1685900895" r:id="rId40"/>
        </w:object>
      </w:r>
      <w:r>
        <w:t xml:space="preserve">  Scalar indices </w:t>
      </w:r>
      <w:r w:rsidR="00074CBF">
        <w:t xml:space="preserve">in the use of the composite input by </w:t>
      </w:r>
      <w:r>
        <w:t>sector</w:t>
      </w:r>
      <w:r w:rsidRPr="00474002">
        <w:rPr>
          <w:i/>
        </w:rPr>
        <w:t xml:space="preserve"> i </w:t>
      </w:r>
      <w:r>
        <w:t>in region</w:t>
      </w:r>
      <w:r w:rsidRPr="00474002">
        <w:rPr>
          <w:i/>
        </w:rPr>
        <w:t xml:space="preserve"> r</w:t>
      </w:r>
      <w:r w:rsidR="00074CBF" w:rsidRPr="00074CBF">
        <w:rPr>
          <w:iCs/>
        </w:rPr>
        <w:t>;</w:t>
      </w:r>
      <w:r w:rsidR="00074CBF">
        <w:rPr>
          <w:i/>
        </w:rPr>
        <w:t xml:space="preserve"> </w:t>
      </w:r>
      <w:r w:rsidR="00074CBF" w:rsidRPr="00074CBF">
        <w:rPr>
          <w:iCs/>
        </w:rPr>
        <w:t>it</w:t>
      </w:r>
      <w:r w:rsidRPr="00474002">
        <w:rPr>
          <w:i/>
        </w:rPr>
        <w:t xml:space="preserve"> </w:t>
      </w:r>
      <w:r w:rsidR="00074CBF">
        <w:rPr>
          <w:i/>
        </w:rPr>
        <w:t xml:space="preserve">is </w:t>
      </w:r>
      <w:r>
        <w:t xml:space="preserve">equal to one in the benchmark equilibrium </w:t>
      </w:r>
      <w:r w:rsidR="002F49F1">
        <w:t>so r</w:t>
      </w:r>
      <w:r>
        <w:t>epresent</w:t>
      </w:r>
      <w:r w:rsidR="002F49F1">
        <w:t>s</w:t>
      </w:r>
      <w:r>
        <w:t xml:space="preserve"> </w:t>
      </w:r>
      <w:r w:rsidR="002F49F1">
        <w:t xml:space="preserve">the </w:t>
      </w:r>
      <w:r w:rsidR="0050693A">
        <w:t>proportional change</w:t>
      </w:r>
      <w:r w:rsidR="004A7D1B">
        <w:t xml:space="preserve">. In </w:t>
      </w:r>
      <w:r>
        <w:t>Armington sectors</w:t>
      </w:r>
      <w:r w:rsidR="0050693A">
        <w:t xml:space="preserve"> composite input use is also output;</w:t>
      </w:r>
      <w:r>
        <w:t xml:space="preserve"> but under monopolistic competition, they represent </w:t>
      </w:r>
      <w:r w:rsidR="0050693A">
        <w:t xml:space="preserve">the proportional change in </w:t>
      </w:r>
      <w:r>
        <w:t>composite input</w:t>
      </w:r>
      <w:r w:rsidR="0050693A">
        <w:t>s</w:t>
      </w:r>
      <w:r>
        <w:t xml:space="preserve"> used by firms to cover both fixed and variable costs.</w:t>
      </w:r>
      <w:bookmarkEnd w:id="23"/>
      <w:r>
        <w:t xml:space="preserve"> </w:t>
      </w:r>
    </w:p>
    <w:p w14:paraId="234F070D" w14:textId="67C921D4" w:rsidR="00041C5F" w:rsidRDefault="004A7D1B" w:rsidP="00A262F8">
      <w:pPr>
        <w:spacing w:line="360" w:lineRule="auto"/>
      </w:pPr>
      <w:r w:rsidRPr="006D175D">
        <w:rPr>
          <w:position w:val="-12"/>
        </w:rPr>
        <w:object w:dxaOrig="340" w:dyaOrig="360" w14:anchorId="55849B14">
          <v:shape id="_x0000_i1041" type="#_x0000_t75" style="width:17.45pt;height:17.45pt" o:ole="">
            <v:imagedata r:id="rId41" o:title=""/>
          </v:shape>
          <o:OLEObject Type="Embed" ProgID="Equation.DSMT4" ShapeID="_x0000_i1041" DrawAspect="Content" ObjectID="_1685900896" r:id="rId42"/>
        </w:object>
      </w:r>
      <w:r w:rsidR="00041C5F">
        <w:t xml:space="preserve"> Scalar indices for </w:t>
      </w:r>
      <w:r w:rsidR="00E51DE9">
        <w:t xml:space="preserve">composite </w:t>
      </w:r>
      <w:r w:rsidR="00011321">
        <w:t>supply f</w:t>
      </w:r>
      <w:r w:rsidR="00E51DE9">
        <w:t xml:space="preserve">or </w:t>
      </w:r>
      <w:r w:rsidR="00041C5F">
        <w:t xml:space="preserve">good or service </w:t>
      </w:r>
      <w:r w:rsidR="00041C5F" w:rsidRPr="00474002">
        <w:rPr>
          <w:i/>
        </w:rPr>
        <w:t xml:space="preserve">i </w:t>
      </w:r>
      <w:r w:rsidR="00041C5F">
        <w:t>in region</w:t>
      </w:r>
      <w:r w:rsidR="00041C5F" w:rsidRPr="00474002">
        <w:rPr>
          <w:i/>
        </w:rPr>
        <w:t xml:space="preserve"> r, </w:t>
      </w:r>
      <w:r w:rsidR="00041C5F">
        <w:t>equal to one in the benchmark equilibrium;</w:t>
      </w:r>
      <w:r w:rsidR="00DC245D">
        <w:t xml:space="preserve"> </w:t>
      </w:r>
      <w:r w:rsidR="00011321">
        <w:t>i</w:t>
      </w:r>
      <w:r w:rsidR="00DC245D">
        <w:t>n Armington mode, this is an index of the Armington aggregate good; in the monopolistic competition models, it is the Dixit-Stiglitz aggregate.</w:t>
      </w:r>
    </w:p>
    <w:p w14:paraId="29CE36E5" w14:textId="01B58DFA" w:rsidR="00041C5F" w:rsidRDefault="00041C5F" w:rsidP="00A262F8">
      <w:pPr>
        <w:spacing w:line="360" w:lineRule="auto"/>
      </w:pPr>
      <w:r w:rsidRPr="000A4DFA">
        <w:rPr>
          <w:position w:val="-12"/>
        </w:rPr>
        <w:object w:dxaOrig="240" w:dyaOrig="360" w14:anchorId="5B3E26FB">
          <v:shape id="_x0000_i1042" type="#_x0000_t75" style="width:13.1pt;height:17.45pt" o:ole="">
            <v:imagedata r:id="rId43" o:title=""/>
          </v:shape>
          <o:OLEObject Type="Embed" ProgID="Equation.DSMT4" ShapeID="_x0000_i1042" DrawAspect="Content" ObjectID="_1685900897" r:id="rId44"/>
        </w:object>
      </w:r>
      <w:r>
        <w:t xml:space="preserve">  Unit expenditure index (true cost of living index) in region </w:t>
      </w:r>
      <w:proofErr w:type="gramStart"/>
      <w:r w:rsidRPr="001A705B">
        <w:rPr>
          <w:i/>
          <w:iCs/>
        </w:rPr>
        <w:t>r</w:t>
      </w:r>
      <w:r>
        <w:t>;</w:t>
      </w:r>
      <w:proofErr w:type="gramEnd"/>
    </w:p>
    <w:p w14:paraId="671CB95E" w14:textId="291CC9BD" w:rsidR="00041C5F" w:rsidRDefault="00041C5F" w:rsidP="00A262F8">
      <w:pPr>
        <w:spacing w:line="360" w:lineRule="auto"/>
      </w:pPr>
      <w:r w:rsidRPr="00746799">
        <w:rPr>
          <w:position w:val="-12"/>
        </w:rPr>
        <w:object w:dxaOrig="279" w:dyaOrig="360" w14:anchorId="7A6A476B">
          <v:shape id="_x0000_i1043" type="#_x0000_t75" style="width:13.45pt;height:17.45pt" o:ole="">
            <v:imagedata r:id="rId45" o:title=""/>
          </v:shape>
          <o:OLEObject Type="Embed" ProgID="Equation.DSMT4" ShapeID="_x0000_i1043" DrawAspect="Content" ObjectID="_1685900898" r:id="rId46"/>
        </w:object>
      </w:r>
      <w:r>
        <w:t xml:space="preserve"> </w:t>
      </w:r>
      <w:r w:rsidR="00682863">
        <w:t>Domestic p</w:t>
      </w:r>
      <w:r>
        <w:t xml:space="preserve">rice of </w:t>
      </w:r>
      <w:r w:rsidR="002F49F1">
        <w:t xml:space="preserve">the </w:t>
      </w:r>
      <w:r w:rsidR="00682863">
        <w:t>composite input. F</w:t>
      </w:r>
      <w:r>
        <w:t xml:space="preserve">or monopolistically competitive firms </w:t>
      </w:r>
      <w:r w:rsidR="00682863">
        <w:t xml:space="preserve">it is the price of composite inputs </w:t>
      </w:r>
      <w:r>
        <w:t xml:space="preserve">used for both fixed and variable costs in region </w:t>
      </w:r>
      <w:proofErr w:type="gramStart"/>
      <w:r w:rsidRPr="001A705B">
        <w:rPr>
          <w:i/>
          <w:iCs/>
        </w:rPr>
        <w:t>r</w:t>
      </w:r>
      <w:r>
        <w:t>;</w:t>
      </w:r>
      <w:proofErr w:type="gramEnd"/>
    </w:p>
    <w:p w14:paraId="2954D902" w14:textId="77777777" w:rsidR="00041C5F" w:rsidRDefault="00041C5F" w:rsidP="00A262F8">
      <w:pPr>
        <w:spacing w:line="360" w:lineRule="auto"/>
      </w:pPr>
      <w:r w:rsidRPr="00843940">
        <w:rPr>
          <w:position w:val="-12"/>
        </w:rPr>
        <w:object w:dxaOrig="300" w:dyaOrig="360" w14:anchorId="4E81693C">
          <v:shape id="_x0000_i1044" type="#_x0000_t75" style="width:17.1pt;height:17.45pt" o:ole="">
            <v:imagedata r:id="rId47" o:title=""/>
          </v:shape>
          <o:OLEObject Type="Embed" ProgID="Equation.DSMT4" ShapeID="_x0000_i1044" DrawAspect="Content" ObjectID="_1685900899" r:id="rId48"/>
        </w:object>
      </w:r>
      <w:r>
        <w:t xml:space="preserve"> Price of goods and services (Dixit-Stiglitz price in monopolistic competition) in region </w:t>
      </w:r>
      <w:proofErr w:type="gramStart"/>
      <w:r w:rsidRPr="001A705B">
        <w:rPr>
          <w:i/>
          <w:iCs/>
        </w:rPr>
        <w:t>r</w:t>
      </w:r>
      <w:r>
        <w:t>;</w:t>
      </w:r>
      <w:proofErr w:type="gramEnd"/>
    </w:p>
    <w:p w14:paraId="3715EE61" w14:textId="77777777" w:rsidR="00041C5F" w:rsidRDefault="00041C5F" w:rsidP="00A262F8">
      <w:pPr>
        <w:spacing w:line="360" w:lineRule="auto"/>
      </w:pPr>
      <w:r w:rsidRPr="00E146F4">
        <w:rPr>
          <w:position w:val="-14"/>
        </w:rPr>
        <w:object w:dxaOrig="360" w:dyaOrig="380" w14:anchorId="55AF0AF2">
          <v:shape id="_x0000_i1045" type="#_x0000_t75" style="width:17.45pt;height:20pt" o:ole="">
            <v:imagedata r:id="rId49" o:title=""/>
          </v:shape>
          <o:OLEObject Type="Embed" ProgID="Equation.DSMT4" ShapeID="_x0000_i1045" DrawAspect="Content" ObjectID="_1685900900" r:id="rId50"/>
        </w:object>
      </w:r>
      <w:r>
        <w:t xml:space="preserve">Price of mobile primary factor </w:t>
      </w:r>
      <w:r w:rsidRPr="00474002">
        <w:rPr>
          <w:i/>
        </w:rPr>
        <w:t>f</w:t>
      </w:r>
      <w:r>
        <w:t xml:space="preserve"> in region </w:t>
      </w:r>
      <w:proofErr w:type="gramStart"/>
      <w:r w:rsidRPr="001A705B">
        <w:rPr>
          <w:i/>
          <w:iCs/>
        </w:rPr>
        <w:t>r</w:t>
      </w:r>
      <w:r>
        <w:t>;</w:t>
      </w:r>
      <w:proofErr w:type="gramEnd"/>
      <w:r>
        <w:t xml:space="preserve"> </w:t>
      </w:r>
    </w:p>
    <w:p w14:paraId="5F66D21B" w14:textId="77777777" w:rsidR="00041C5F" w:rsidRDefault="00041C5F" w:rsidP="00A262F8">
      <w:pPr>
        <w:spacing w:line="360" w:lineRule="auto"/>
      </w:pPr>
      <w:r w:rsidRPr="00DF7441">
        <w:rPr>
          <w:position w:val="-14"/>
        </w:rPr>
        <w:object w:dxaOrig="400" w:dyaOrig="380" w14:anchorId="3743D230">
          <v:shape id="_x0000_i1046" type="#_x0000_t75" style="width:20.35pt;height:20pt" o:ole="">
            <v:imagedata r:id="rId51" o:title=""/>
          </v:shape>
          <o:OLEObject Type="Embed" ProgID="Equation.DSMT4" ShapeID="_x0000_i1046" DrawAspect="Content" ObjectID="_1685900901" r:id="rId52"/>
        </w:object>
      </w:r>
      <w:r>
        <w:t xml:space="preserve"> Price of specific primary factor </w:t>
      </w:r>
      <w:r w:rsidRPr="00474002">
        <w:rPr>
          <w:i/>
        </w:rPr>
        <w:t>f</w:t>
      </w:r>
      <w:r>
        <w:t xml:space="preserve"> in the sector</w:t>
      </w:r>
      <w:r w:rsidRPr="00474002">
        <w:rPr>
          <w:i/>
        </w:rPr>
        <w:t xml:space="preserve"> i </w:t>
      </w:r>
      <w:r w:rsidRPr="00253B9C">
        <w:t>in</w:t>
      </w:r>
      <w:r>
        <w:t xml:space="preserve"> region </w:t>
      </w:r>
      <w:proofErr w:type="gramStart"/>
      <w:r w:rsidRPr="001A705B">
        <w:rPr>
          <w:i/>
          <w:iCs/>
        </w:rPr>
        <w:t>r</w:t>
      </w:r>
      <w:r>
        <w:t>;</w:t>
      </w:r>
      <w:proofErr w:type="gramEnd"/>
      <w:r>
        <w:t xml:space="preserve"> </w:t>
      </w:r>
    </w:p>
    <w:p w14:paraId="069751F8" w14:textId="77777777" w:rsidR="00041C5F" w:rsidRPr="008A28C3" w:rsidRDefault="00041C5F" w:rsidP="00A262F8">
      <w:pPr>
        <w:spacing w:line="360" w:lineRule="auto"/>
      </w:pPr>
      <w:r w:rsidRPr="00D84A03">
        <w:rPr>
          <w:position w:val="-12"/>
        </w:rPr>
        <w:object w:dxaOrig="300" w:dyaOrig="360" w14:anchorId="3FE340F9">
          <v:shape id="_x0000_i1047" type="#_x0000_t75" style="width:17.1pt;height:17.45pt" o:ole="">
            <v:imagedata r:id="rId53" o:title=""/>
          </v:shape>
          <o:OLEObject Type="Embed" ProgID="Equation.DSMT4" ShapeID="_x0000_i1047" DrawAspect="Content" ObjectID="_1685900902" r:id="rId54"/>
        </w:object>
      </w:r>
      <w:r>
        <w:t xml:space="preserve">Number of active firms for </w:t>
      </w:r>
      <w:r w:rsidRPr="00350F0C">
        <w:rPr>
          <w:position w:val="-6"/>
        </w:rPr>
        <w:object w:dxaOrig="600" w:dyaOrig="279" w14:anchorId="0C405984">
          <v:shape id="_x0000_i1048" type="#_x0000_t75" style="width:30.2pt;height:13.45pt" o:ole="">
            <v:imagedata r:id="rId55" o:title=""/>
          </v:shape>
          <o:OLEObject Type="Embed" ProgID="Equation.DSMT4" ShapeID="_x0000_i1048" DrawAspect="Content" ObjectID="_1685900903" r:id="rId56"/>
        </w:object>
      </w:r>
      <w:r>
        <w:t xml:space="preserve">; number of firms that enter for </w:t>
      </w:r>
      <w:r w:rsidRPr="00DF70FA">
        <w:rPr>
          <w:position w:val="-6"/>
        </w:rPr>
        <w:object w:dxaOrig="660" w:dyaOrig="279" w14:anchorId="1BB6D441">
          <v:shape id="_x0000_i1049" type="#_x0000_t75" style="width:33.8pt;height:13.45pt" o:ole="">
            <v:imagedata r:id="rId57" o:title=""/>
          </v:shape>
          <o:OLEObject Type="Embed" ProgID="Equation.DSMT4" ShapeID="_x0000_i1049" DrawAspect="Content" ObjectID="_1685900904" r:id="rId58"/>
        </w:object>
      </w:r>
      <w:r>
        <w:t xml:space="preserve">;   </w:t>
      </w:r>
    </w:p>
    <w:p w14:paraId="763049BE" w14:textId="77777777" w:rsidR="00041C5F" w:rsidRDefault="00041C5F" w:rsidP="00A262F8">
      <w:pPr>
        <w:spacing w:line="360" w:lineRule="auto"/>
      </w:pPr>
      <w:r w:rsidRPr="00981783">
        <w:rPr>
          <w:position w:val="-12"/>
        </w:rPr>
        <w:object w:dxaOrig="480" w:dyaOrig="360" w14:anchorId="4FF97709">
          <v:shape id="_x0000_i1050" type="#_x0000_t75" style="width:24.35pt;height:17.45pt" o:ole="">
            <v:imagedata r:id="rId59" o:title=""/>
          </v:shape>
          <o:OLEObject Type="Embed" ProgID="Equation.DSMT4" ShapeID="_x0000_i1050" DrawAspect="Content" ObjectID="_1685900905" r:id="rId60"/>
        </w:object>
      </w:r>
      <w:r>
        <w:t>Number of Melitz firms in sector m of region</w:t>
      </w:r>
      <w:r w:rsidRPr="00474002">
        <w:rPr>
          <w:i/>
        </w:rPr>
        <w:t xml:space="preserve"> r </w:t>
      </w:r>
      <w:r>
        <w:t>selling in region</w:t>
      </w:r>
      <w:r w:rsidRPr="00474002">
        <w:rPr>
          <w:i/>
        </w:rPr>
        <w:t xml:space="preserve"> s, </w:t>
      </w:r>
      <w:r w:rsidRPr="001E209C">
        <w:rPr>
          <w:position w:val="-6"/>
        </w:rPr>
        <w:object w:dxaOrig="780" w:dyaOrig="279" w14:anchorId="305881AB">
          <v:shape id="_x0000_i1051" type="#_x0000_t75" style="width:39.25pt;height:13.45pt" o:ole="">
            <v:imagedata r:id="rId61" o:title=""/>
          </v:shape>
          <o:OLEObject Type="Embed" ProgID="Equation.DSMT4" ShapeID="_x0000_i1051" DrawAspect="Content" ObjectID="_1685900906" r:id="rId62"/>
        </w:object>
      </w:r>
      <w:r>
        <w:t xml:space="preserve"> ;</w:t>
      </w:r>
    </w:p>
    <w:p w14:paraId="3589F622" w14:textId="77777777" w:rsidR="00041C5F" w:rsidRDefault="00041C5F" w:rsidP="00A262F8">
      <w:pPr>
        <w:spacing w:line="360" w:lineRule="auto"/>
      </w:pPr>
      <w:r w:rsidRPr="00614EFC">
        <w:rPr>
          <w:position w:val="-12"/>
        </w:rPr>
        <w:object w:dxaOrig="400" w:dyaOrig="360" w14:anchorId="4E733817">
          <v:shape id="_x0000_i1052" type="#_x0000_t75" style="width:20.35pt;height:17.45pt" o:ole="">
            <v:imagedata r:id="rId63" o:title=""/>
          </v:shape>
          <o:OLEObject Type="Embed" ProgID="Equation.DSMT4" ShapeID="_x0000_i1052" DrawAspect="Content" ObjectID="_1685900907" r:id="rId64"/>
        </w:object>
      </w:r>
      <w:r>
        <w:t xml:space="preserve"> Gross firm-level price of Krugman firms from region</w:t>
      </w:r>
      <w:r w:rsidRPr="00474002">
        <w:rPr>
          <w:i/>
        </w:rPr>
        <w:t xml:space="preserve"> r </w:t>
      </w:r>
      <w:r>
        <w:t>selling in region</w:t>
      </w:r>
      <w:r w:rsidRPr="00474002">
        <w:rPr>
          <w:i/>
        </w:rPr>
        <w:t xml:space="preserve"> s, </w:t>
      </w:r>
      <w:r w:rsidRPr="008B321B">
        <w:rPr>
          <w:position w:val="-6"/>
        </w:rPr>
        <w:object w:dxaOrig="680" w:dyaOrig="300" w14:anchorId="353BA253">
          <v:shape id="_x0000_i1053" type="#_x0000_t75" style="width:34.9pt;height:17.1pt" o:ole="">
            <v:imagedata r:id="rId65" o:title=""/>
          </v:shape>
          <o:OLEObject Type="Embed" ProgID="Equation.DSMT4" ShapeID="_x0000_i1053" DrawAspect="Content" ObjectID="_1685900908" r:id="rId66"/>
        </w:object>
      </w:r>
      <w:r>
        <w:t xml:space="preserve">;   </w:t>
      </w:r>
    </w:p>
    <w:p w14:paraId="08B456CA" w14:textId="77777777" w:rsidR="00041C5F" w:rsidRDefault="00041C5F" w:rsidP="00A262F8">
      <w:pPr>
        <w:spacing w:line="360" w:lineRule="auto"/>
      </w:pPr>
      <w:r w:rsidRPr="00975EC3">
        <w:rPr>
          <w:position w:val="-12"/>
        </w:rPr>
        <w:object w:dxaOrig="380" w:dyaOrig="360" w14:anchorId="4BCF0712">
          <v:shape id="_x0000_i1054" type="#_x0000_t75" style="width:20pt;height:17.45pt" o:ole="">
            <v:imagedata r:id="rId67" o:title=""/>
          </v:shape>
          <o:OLEObject Type="Embed" ProgID="Equation.DSMT4" ShapeID="_x0000_i1054" DrawAspect="Content" ObjectID="_1685900909" r:id="rId68"/>
        </w:object>
      </w:r>
      <w:r>
        <w:t xml:space="preserve"> Firm level quantity for Krugman firms from region</w:t>
      </w:r>
      <w:r w:rsidRPr="00474002">
        <w:rPr>
          <w:i/>
        </w:rPr>
        <w:t xml:space="preserve"> r </w:t>
      </w:r>
      <w:r>
        <w:t>selling in region</w:t>
      </w:r>
      <w:r w:rsidRPr="00474002">
        <w:rPr>
          <w:i/>
        </w:rPr>
        <w:t xml:space="preserve"> s, </w:t>
      </w:r>
      <w:r w:rsidRPr="008B321B">
        <w:rPr>
          <w:position w:val="-6"/>
        </w:rPr>
        <w:object w:dxaOrig="680" w:dyaOrig="300" w14:anchorId="604F0ADD">
          <v:shape id="_x0000_i1055" type="#_x0000_t75" style="width:34.9pt;height:17.1pt" o:ole="">
            <v:imagedata r:id="rId65" o:title=""/>
          </v:shape>
          <o:OLEObject Type="Embed" ProgID="Equation.DSMT4" ShapeID="_x0000_i1055" DrawAspect="Content" ObjectID="_1685900910" r:id="rId69"/>
        </w:object>
      </w:r>
      <w:r>
        <w:t>;</w:t>
      </w:r>
    </w:p>
    <w:p w14:paraId="09722E18" w14:textId="77777777" w:rsidR="00041C5F" w:rsidRDefault="00041C5F" w:rsidP="00A262F8">
      <w:pPr>
        <w:spacing w:line="360" w:lineRule="auto"/>
      </w:pPr>
      <w:r w:rsidRPr="00D0739B">
        <w:rPr>
          <w:position w:val="-12"/>
        </w:rPr>
        <w:object w:dxaOrig="440" w:dyaOrig="360" w14:anchorId="5360AB82">
          <v:shape id="_x0000_i1056" type="#_x0000_t75" style="width:22.55pt;height:17.45pt" o:ole="">
            <v:imagedata r:id="rId70" o:title=""/>
          </v:shape>
          <o:OLEObject Type="Embed" ProgID="Equation.DSMT4" ShapeID="_x0000_i1056" DrawAspect="Content" ObjectID="_1685900911" r:id="rId71"/>
        </w:object>
      </w:r>
      <w:r>
        <w:t xml:space="preserve"> Gross firm-level price of Melitz representative firms from region</w:t>
      </w:r>
      <w:r w:rsidRPr="00474002">
        <w:rPr>
          <w:i/>
        </w:rPr>
        <w:t xml:space="preserve"> r </w:t>
      </w:r>
      <w:r>
        <w:t>selling in region</w:t>
      </w:r>
      <w:r w:rsidRPr="00474002">
        <w:rPr>
          <w:i/>
        </w:rPr>
        <w:t xml:space="preserve"> s, </w:t>
      </w:r>
      <w:r w:rsidRPr="001E209C">
        <w:rPr>
          <w:position w:val="-6"/>
        </w:rPr>
        <w:object w:dxaOrig="780" w:dyaOrig="279" w14:anchorId="3EA0714B">
          <v:shape id="_x0000_i1057" type="#_x0000_t75" style="width:39.25pt;height:13.45pt" o:ole="">
            <v:imagedata r:id="rId61" o:title=""/>
          </v:shape>
          <o:OLEObject Type="Embed" ProgID="Equation.DSMT4" ShapeID="_x0000_i1057" DrawAspect="Content" ObjectID="_1685900912" r:id="rId72"/>
        </w:object>
      </w:r>
      <w:r>
        <w:t>;</w:t>
      </w:r>
    </w:p>
    <w:p w14:paraId="7C5F16B9" w14:textId="77777777" w:rsidR="00041C5F" w:rsidRDefault="00041C5F" w:rsidP="00A262F8">
      <w:pPr>
        <w:spacing w:line="360" w:lineRule="auto"/>
      </w:pPr>
      <w:r w:rsidRPr="001A32B2">
        <w:rPr>
          <w:position w:val="-12"/>
        </w:rPr>
        <w:object w:dxaOrig="400" w:dyaOrig="360" w14:anchorId="2C2726A2">
          <v:shape id="_x0000_i1058" type="#_x0000_t75" style="width:20.35pt;height:17.45pt" o:ole="">
            <v:imagedata r:id="rId73" o:title=""/>
          </v:shape>
          <o:OLEObject Type="Embed" ProgID="Equation.DSMT4" ShapeID="_x0000_i1058" DrawAspect="Content" ObjectID="_1685900913" r:id="rId74"/>
        </w:object>
      </w:r>
      <w:r>
        <w:t xml:space="preserve"> Firm-level quantity of Melitz representative firms from region</w:t>
      </w:r>
      <w:r w:rsidRPr="00474002">
        <w:rPr>
          <w:i/>
        </w:rPr>
        <w:t xml:space="preserve"> r </w:t>
      </w:r>
      <w:r>
        <w:t>selling in region</w:t>
      </w:r>
      <w:r w:rsidRPr="00474002">
        <w:rPr>
          <w:i/>
        </w:rPr>
        <w:t xml:space="preserve"> s, </w:t>
      </w:r>
      <w:r w:rsidRPr="001E209C">
        <w:rPr>
          <w:position w:val="-6"/>
        </w:rPr>
        <w:object w:dxaOrig="780" w:dyaOrig="279" w14:anchorId="7501ED44">
          <v:shape id="_x0000_i1059" type="#_x0000_t75" style="width:39.25pt;height:13.45pt" o:ole="">
            <v:imagedata r:id="rId61" o:title=""/>
          </v:shape>
          <o:OLEObject Type="Embed" ProgID="Equation.DSMT4" ShapeID="_x0000_i1059" DrawAspect="Content" ObjectID="_1685900914" r:id="rId75"/>
        </w:object>
      </w:r>
      <w:r>
        <w:t xml:space="preserve">; </w:t>
      </w:r>
    </w:p>
    <w:p w14:paraId="66F7A666" w14:textId="77777777" w:rsidR="00041C5F" w:rsidRDefault="00041C5F" w:rsidP="00A262F8">
      <w:pPr>
        <w:spacing w:line="360" w:lineRule="auto"/>
      </w:pPr>
      <w:r w:rsidRPr="00E23BDB">
        <w:rPr>
          <w:position w:val="-12"/>
        </w:rPr>
        <w:object w:dxaOrig="420" w:dyaOrig="360" w14:anchorId="65F8306E">
          <v:shape id="_x0000_i1060" type="#_x0000_t75" style="width:20.35pt;height:17.45pt" o:ole="">
            <v:imagedata r:id="rId76" o:title=""/>
          </v:shape>
          <o:OLEObject Type="Embed" ProgID="Equation.DSMT4" ShapeID="_x0000_i1060" DrawAspect="Content" ObjectID="_1685900915" r:id="rId77"/>
        </w:object>
      </w:r>
      <w:r>
        <w:t>Firm-level productivity of Melitz representative firms from region</w:t>
      </w:r>
      <w:r w:rsidRPr="00474002">
        <w:rPr>
          <w:i/>
        </w:rPr>
        <w:t xml:space="preserve"> r </w:t>
      </w:r>
      <w:r>
        <w:t xml:space="preserve">selling in region s; </w:t>
      </w:r>
      <w:r w:rsidRPr="001E209C">
        <w:rPr>
          <w:position w:val="-6"/>
        </w:rPr>
        <w:object w:dxaOrig="780" w:dyaOrig="279" w14:anchorId="7D66C6FF">
          <v:shape id="_x0000_i1061" type="#_x0000_t75" style="width:39.25pt;height:13.45pt" o:ole="">
            <v:imagedata r:id="rId61" o:title=""/>
          </v:shape>
          <o:OLEObject Type="Embed" ProgID="Equation.DSMT4" ShapeID="_x0000_i1061" DrawAspect="Content" ObjectID="_1685900916" r:id="rId78"/>
        </w:object>
      </w:r>
      <w:r>
        <w:t xml:space="preserve">;  </w:t>
      </w:r>
    </w:p>
    <w:bookmarkStart w:id="24" w:name="_Hlk24780147"/>
    <w:p w14:paraId="45B7862C" w14:textId="7EB138B8" w:rsidR="00041C5F" w:rsidRDefault="00B55DA5" w:rsidP="00A262F8">
      <w:pPr>
        <w:spacing w:line="360" w:lineRule="auto"/>
      </w:pPr>
      <w:r w:rsidRPr="00B55DA5">
        <w:rPr>
          <w:position w:val="-14"/>
        </w:rPr>
        <w:object w:dxaOrig="380" w:dyaOrig="440" w14:anchorId="67B2642E">
          <v:shape id="_x0000_i1062" type="#_x0000_t75" style="width:18.9pt;height:22.55pt" o:ole="">
            <v:imagedata r:id="rId79" o:title=""/>
          </v:shape>
          <o:OLEObject Type="Embed" ProgID="Equation.DSMT4" ShapeID="_x0000_i1062" DrawAspect="Content" ObjectID="_1685900917" r:id="rId80"/>
        </w:object>
      </w:r>
      <w:r w:rsidR="00041C5F">
        <w:t xml:space="preserve"> Nominal income of region r (measured in units of the numeraire).</w:t>
      </w:r>
      <w:r w:rsidR="003E5878">
        <w:t xml:space="preserve"> </w:t>
      </w:r>
      <w:r w:rsidR="00D27DC6">
        <w:t>W</w:t>
      </w:r>
      <w:r w:rsidR="003E5878">
        <w:t xml:space="preserve">ith labor-leisure choice, this includes the imputed value of leisure. </w:t>
      </w:r>
    </w:p>
    <w:p w14:paraId="2CA32E23" w14:textId="5A4975F3" w:rsidR="00041C5F" w:rsidRDefault="00041C5F" w:rsidP="00A262F8">
      <w:pPr>
        <w:pStyle w:val="Heading3"/>
        <w:spacing w:line="360" w:lineRule="auto"/>
        <w:ind w:left="0"/>
      </w:pPr>
      <w:bookmarkStart w:id="25" w:name="_Toc530151188"/>
      <w:bookmarkStart w:id="26" w:name="_Toc19085830"/>
      <w:bookmarkStart w:id="27" w:name="_Toc63004686"/>
      <w:bookmarkEnd w:id="24"/>
      <w:r>
        <w:t>2.1</w:t>
      </w:r>
      <w:r w:rsidR="00816703">
        <w:t>.</w:t>
      </w:r>
      <w:r>
        <w:t>3 Instruments</w:t>
      </w:r>
      <w:bookmarkEnd w:id="25"/>
      <w:bookmarkEnd w:id="26"/>
      <w:bookmarkEnd w:id="27"/>
    </w:p>
    <w:p w14:paraId="0B2DBAA0" w14:textId="56883C6F" w:rsidR="00041C5F" w:rsidRDefault="00041C5F" w:rsidP="00A262F8">
      <w:pPr>
        <w:spacing w:line="360" w:lineRule="auto"/>
      </w:pPr>
      <w:r w:rsidRPr="00636DDB">
        <w:rPr>
          <w:position w:val="-12"/>
        </w:rPr>
        <w:object w:dxaOrig="340" w:dyaOrig="360" w14:anchorId="24E7D23C">
          <v:shape id="_x0000_i1063" type="#_x0000_t75" style="width:17.45pt;height:17.45pt" o:ole="">
            <v:imagedata r:id="rId81" o:title=""/>
          </v:shape>
          <o:OLEObject Type="Embed" ProgID="Equation.DSMT4" ShapeID="_x0000_i1063" DrawAspect="Content" ObjectID="_1685900918" r:id="rId82"/>
        </w:object>
      </w:r>
      <w:r>
        <w:t xml:space="preserve"> Iceberg trade costs</w:t>
      </w:r>
      <w:r w:rsidR="00D27DC6">
        <w:t xml:space="preserve">, number of units </w:t>
      </w:r>
      <w:r w:rsidR="00D27DC6" w:rsidRPr="00D27DC6">
        <w:rPr>
          <w:position w:val="-4"/>
        </w:rPr>
        <w:object w:dxaOrig="360" w:dyaOrig="260" w14:anchorId="0A156BBE">
          <v:shape id="_x0000_i1064" type="#_x0000_t75" style="width:17.45pt;height:13.1pt" o:ole="">
            <v:imagedata r:id="rId83" o:title=""/>
          </v:shape>
          <o:OLEObject Type="Embed" ProgID="Equation.DSMT4" ShapeID="_x0000_i1064" DrawAspect="Content" ObjectID="_1685900919" r:id="rId84"/>
        </w:object>
      </w:r>
      <w:r w:rsidR="00D27DC6">
        <w:t xml:space="preserve"> of </w:t>
      </w:r>
      <w:r>
        <w:t>sector</w:t>
      </w:r>
      <w:r w:rsidRPr="00474002">
        <w:rPr>
          <w:i/>
        </w:rPr>
        <w:t xml:space="preserve"> i </w:t>
      </w:r>
      <w:r>
        <w:t>from region</w:t>
      </w:r>
      <w:r w:rsidRPr="00474002">
        <w:rPr>
          <w:i/>
        </w:rPr>
        <w:t xml:space="preserve"> r </w:t>
      </w:r>
      <w:r w:rsidR="00D27DC6" w:rsidRPr="00D27DC6">
        <w:rPr>
          <w:iCs/>
        </w:rPr>
        <w:t xml:space="preserve">needed to export </w:t>
      </w:r>
      <w:r>
        <w:t xml:space="preserve">to region </w:t>
      </w:r>
      <w:proofErr w:type="gramStart"/>
      <w:r w:rsidRPr="00D27DC6">
        <w:rPr>
          <w:i/>
          <w:iCs/>
        </w:rPr>
        <w:t>s</w:t>
      </w:r>
      <w:r>
        <w:t>;</w:t>
      </w:r>
      <w:proofErr w:type="gramEnd"/>
    </w:p>
    <w:p w14:paraId="745D51A8" w14:textId="77777777" w:rsidR="00041C5F" w:rsidRDefault="00041C5F" w:rsidP="00A262F8">
      <w:pPr>
        <w:spacing w:line="360" w:lineRule="auto"/>
      </w:pPr>
      <w:r w:rsidRPr="00730F16">
        <w:rPr>
          <w:position w:val="-12"/>
        </w:rPr>
        <w:object w:dxaOrig="279" w:dyaOrig="360" w14:anchorId="6C7903AA">
          <v:shape id="_x0000_i1065" type="#_x0000_t75" style="width:13.45pt;height:17.45pt" o:ole="">
            <v:imagedata r:id="rId85" o:title=""/>
          </v:shape>
          <o:OLEObject Type="Embed" ProgID="Equation.DSMT4" ShapeID="_x0000_i1065" DrawAspect="Content" ObjectID="_1685900920" r:id="rId86"/>
        </w:object>
      </w:r>
      <w:r>
        <w:t xml:space="preserve"> Tariff rates in sector</w:t>
      </w:r>
      <w:r w:rsidRPr="00474002">
        <w:rPr>
          <w:i/>
        </w:rPr>
        <w:t xml:space="preserve"> i </w:t>
      </w:r>
      <w:r>
        <w:t>on imports into region</w:t>
      </w:r>
      <w:r w:rsidRPr="00474002">
        <w:rPr>
          <w:i/>
        </w:rPr>
        <w:t xml:space="preserve"> s </w:t>
      </w:r>
      <w:r>
        <w:t>from region r.</w:t>
      </w:r>
    </w:p>
    <w:p w14:paraId="3B128973" w14:textId="6B08282D" w:rsidR="00041C5F" w:rsidRDefault="00041C5F" w:rsidP="00A262F8">
      <w:pPr>
        <w:pStyle w:val="Heading3"/>
        <w:spacing w:line="360" w:lineRule="auto"/>
        <w:ind w:left="0"/>
      </w:pPr>
      <w:bookmarkStart w:id="28" w:name="_Toc530151189"/>
      <w:bookmarkStart w:id="29" w:name="_Toc19085831"/>
      <w:bookmarkStart w:id="30" w:name="_Toc63004687"/>
      <w:r>
        <w:t>2.1</w:t>
      </w:r>
      <w:r w:rsidR="00816703">
        <w:t>.</w:t>
      </w:r>
      <w:r>
        <w:t>4 Parameters</w:t>
      </w:r>
      <w:bookmarkEnd w:id="28"/>
      <w:bookmarkEnd w:id="29"/>
      <w:bookmarkEnd w:id="30"/>
    </w:p>
    <w:p w14:paraId="512FDE83" w14:textId="7FD7B9C4" w:rsidR="00041C5F" w:rsidRDefault="00041C5F" w:rsidP="00A262F8">
      <w:pPr>
        <w:spacing w:line="360" w:lineRule="auto"/>
      </w:pPr>
      <w:r w:rsidRPr="00DF5181">
        <w:rPr>
          <w:position w:val="-12"/>
        </w:rPr>
        <w:object w:dxaOrig="440" w:dyaOrig="360" w14:anchorId="798E6F9D">
          <v:shape id="_x0000_i1066" type="#_x0000_t75" style="width:22.55pt;height:17.45pt" o:ole="">
            <v:imagedata r:id="rId87" o:title=""/>
          </v:shape>
          <o:OLEObject Type="Embed" ProgID="Equation.DSMT4" ShapeID="_x0000_i1066" DrawAspect="Content" ObjectID="_1685900921" r:id="rId88"/>
        </w:object>
      </w:r>
      <w:r>
        <w:t xml:space="preserve"> Benchmark value of full consumption</w:t>
      </w:r>
      <w:r w:rsidR="00704138">
        <w:t xml:space="preserve"> in region </w:t>
      </w:r>
      <w:r w:rsidR="00704138" w:rsidRPr="00704138">
        <w:rPr>
          <w:i/>
          <w:iCs/>
        </w:rPr>
        <w:t>r</w:t>
      </w:r>
      <w:r>
        <w:t>;</w:t>
      </w:r>
      <w:r>
        <w:rPr>
          <w:rStyle w:val="FootnoteReference"/>
        </w:rPr>
        <w:footnoteReference w:id="15"/>
      </w:r>
    </w:p>
    <w:p w14:paraId="34782A59" w14:textId="6BB99AAD" w:rsidR="00041C5F" w:rsidRDefault="00041C5F" w:rsidP="00A262F8">
      <w:pPr>
        <w:spacing w:line="360" w:lineRule="auto"/>
      </w:pPr>
      <w:r w:rsidRPr="00651ADF">
        <w:rPr>
          <w:position w:val="-12"/>
        </w:rPr>
        <w:object w:dxaOrig="460" w:dyaOrig="360" w14:anchorId="685CD8BD">
          <v:shape id="_x0000_i1067" type="#_x0000_t75" style="width:23.65pt;height:17.45pt" o:ole="">
            <v:imagedata r:id="rId89" o:title=""/>
          </v:shape>
          <o:OLEObject Type="Embed" ProgID="Equation.DSMT4" ShapeID="_x0000_i1067" DrawAspect="Content" ObjectID="_1685900922" r:id="rId90"/>
        </w:object>
      </w:r>
      <w:r>
        <w:t xml:space="preserve"> Benchmark value of </w:t>
      </w:r>
      <w:r w:rsidR="005448A5">
        <w:t xml:space="preserve">the use </w:t>
      </w:r>
      <w:r w:rsidR="007E13D3">
        <w:t>of gross output of sector</w:t>
      </w:r>
      <w:r>
        <w:t xml:space="preserve"> </w:t>
      </w:r>
      <w:r w:rsidR="00774AE9">
        <w:rPr>
          <w:i/>
          <w:iCs/>
        </w:rPr>
        <w:t>i</w:t>
      </w:r>
      <w:r w:rsidR="00704138">
        <w:rPr>
          <w:i/>
          <w:iCs/>
        </w:rPr>
        <w:t xml:space="preserve"> </w:t>
      </w:r>
      <w:r w:rsidR="00704138">
        <w:t xml:space="preserve">in region </w:t>
      </w:r>
      <w:proofErr w:type="gramStart"/>
      <w:r w:rsidR="00704138" w:rsidRPr="00704138">
        <w:rPr>
          <w:i/>
          <w:iCs/>
        </w:rPr>
        <w:t>r</w:t>
      </w:r>
      <w:r>
        <w:t>;</w:t>
      </w:r>
      <w:proofErr w:type="gramEnd"/>
    </w:p>
    <w:p w14:paraId="00FD5B3F" w14:textId="4D996707" w:rsidR="00041C5F" w:rsidRDefault="00F9324D" w:rsidP="00A262F8">
      <w:pPr>
        <w:spacing w:line="360" w:lineRule="auto"/>
      </w:pPr>
      <w:r w:rsidRPr="00E45DBC">
        <w:rPr>
          <w:position w:val="-12"/>
        </w:rPr>
        <w:object w:dxaOrig="440" w:dyaOrig="360" w14:anchorId="4CF3AA7E">
          <v:shape id="_x0000_i1068" type="#_x0000_t75" style="width:22.55pt;height:17.45pt" o:ole="">
            <v:imagedata r:id="rId91" o:title=""/>
          </v:shape>
          <o:OLEObject Type="Embed" ProgID="Equation.DSMT4" ShapeID="_x0000_i1068" DrawAspect="Content" ObjectID="_1685900923" r:id="rId92"/>
        </w:object>
      </w:r>
      <w:r w:rsidR="00041C5F">
        <w:t xml:space="preserve"> Benchmark value of </w:t>
      </w:r>
      <w:r w:rsidR="003870CD">
        <w:t xml:space="preserve">composite </w:t>
      </w:r>
      <w:r w:rsidR="00041C5F">
        <w:t xml:space="preserve">domestic and imported </w:t>
      </w:r>
      <w:r w:rsidR="0060092D">
        <w:t>supply</w:t>
      </w:r>
      <w:r w:rsidR="003870CD">
        <w:t xml:space="preserve"> in </w:t>
      </w:r>
      <w:r w:rsidR="00704138">
        <w:t xml:space="preserve">sector </w:t>
      </w:r>
      <w:r w:rsidR="00704138" w:rsidRPr="00704138">
        <w:rPr>
          <w:i/>
          <w:iCs/>
        </w:rPr>
        <w:t>i</w:t>
      </w:r>
      <w:r w:rsidR="00704138">
        <w:rPr>
          <w:i/>
          <w:iCs/>
        </w:rPr>
        <w:t xml:space="preserve"> </w:t>
      </w:r>
      <w:r w:rsidR="00704138">
        <w:t xml:space="preserve">in region </w:t>
      </w:r>
      <w:proofErr w:type="gramStart"/>
      <w:r w:rsidR="00704138" w:rsidRPr="00704138">
        <w:rPr>
          <w:i/>
          <w:iCs/>
        </w:rPr>
        <w:t>r</w:t>
      </w:r>
      <w:r w:rsidR="00041C5F">
        <w:t>;</w:t>
      </w:r>
      <w:proofErr w:type="gramEnd"/>
      <w:r>
        <w:t xml:space="preserve">  </w:t>
      </w:r>
    </w:p>
    <w:p w14:paraId="12A23B3C" w14:textId="06468639" w:rsidR="00041C5F" w:rsidRDefault="00041C5F" w:rsidP="00A262F8">
      <w:pPr>
        <w:spacing w:line="360" w:lineRule="auto"/>
      </w:pPr>
      <w:r w:rsidRPr="00F71FBF">
        <w:rPr>
          <w:position w:val="-14"/>
        </w:rPr>
        <w:object w:dxaOrig="400" w:dyaOrig="380" w14:anchorId="3AE089D4">
          <v:shape id="_x0000_i1069" type="#_x0000_t75" style="width:20.35pt;height:20pt" o:ole="">
            <v:imagedata r:id="rId93" o:title=""/>
          </v:shape>
          <o:OLEObject Type="Embed" ProgID="Equation.DSMT4" ShapeID="_x0000_i1069" DrawAspect="Content" ObjectID="_1685900924" r:id="rId94"/>
        </w:object>
      </w:r>
      <w:r>
        <w:t xml:space="preserve"> Benchmark </w:t>
      </w:r>
      <w:r w:rsidR="0069254C">
        <w:t xml:space="preserve">coefficient </w:t>
      </w:r>
      <w:r>
        <w:t>of intermediate input</w:t>
      </w:r>
      <w:r w:rsidRPr="00474002">
        <w:rPr>
          <w:i/>
        </w:rPr>
        <w:t xml:space="preserve"> j </w:t>
      </w:r>
      <w:r>
        <w:t xml:space="preserve">in </w:t>
      </w:r>
      <w:bookmarkStart w:id="31" w:name="_Hlk24874124"/>
      <w:r w:rsidR="007E13D3">
        <w:t>gross output of sector</w:t>
      </w:r>
      <w:bookmarkEnd w:id="31"/>
      <w:r w:rsidRPr="00474002">
        <w:rPr>
          <w:i/>
        </w:rPr>
        <w:t xml:space="preserve"> i </w:t>
      </w:r>
      <w:r>
        <w:t xml:space="preserve">in region </w:t>
      </w:r>
      <w:proofErr w:type="gramStart"/>
      <w:r w:rsidRPr="00994B48">
        <w:rPr>
          <w:i/>
        </w:rPr>
        <w:t>r</w:t>
      </w:r>
      <w:r>
        <w:t>;</w:t>
      </w:r>
      <w:proofErr w:type="gramEnd"/>
      <w:r>
        <w:t xml:space="preserve"> </w:t>
      </w:r>
    </w:p>
    <w:p w14:paraId="769A397F" w14:textId="4093BCEB" w:rsidR="00AB7C7B" w:rsidRDefault="00AB7C7B" w:rsidP="00A262F8">
      <w:pPr>
        <w:spacing w:line="360" w:lineRule="auto"/>
      </w:pPr>
      <w:r w:rsidRPr="00AB7C7B">
        <w:rPr>
          <w:position w:val="-12"/>
        </w:rPr>
        <w:object w:dxaOrig="420" w:dyaOrig="360" w14:anchorId="243B7C98">
          <v:shape id="_x0000_i1070" type="#_x0000_t75" style="width:20.35pt;height:18.9pt" o:ole="">
            <v:imagedata r:id="rId95" o:title=""/>
          </v:shape>
          <o:OLEObject Type="Embed" ProgID="Equation.DSMT4" ShapeID="_x0000_i1070" DrawAspect="Content" ObjectID="_1685900925" r:id="rId96"/>
        </w:object>
      </w:r>
      <w:r>
        <w:t xml:space="preserve"> Benchmark </w:t>
      </w:r>
      <w:r w:rsidR="0069254C">
        <w:t xml:space="preserve">coefficient </w:t>
      </w:r>
      <w:r>
        <w:t xml:space="preserve">of </w:t>
      </w:r>
      <w:r w:rsidR="0069254C">
        <w:t xml:space="preserve">aggregate primary </w:t>
      </w:r>
      <w:r>
        <w:t>input</w:t>
      </w:r>
      <w:r w:rsidR="0069254C">
        <w:t>s</w:t>
      </w:r>
      <w:r w:rsidRPr="00474002">
        <w:rPr>
          <w:i/>
        </w:rPr>
        <w:t xml:space="preserve"> </w:t>
      </w:r>
      <w:r>
        <w:t>in gross output of sector</w:t>
      </w:r>
      <w:r w:rsidRPr="00474002">
        <w:rPr>
          <w:i/>
        </w:rPr>
        <w:t xml:space="preserve"> i </w:t>
      </w:r>
      <w:r>
        <w:t xml:space="preserve">in region </w:t>
      </w:r>
      <w:proofErr w:type="gramStart"/>
      <w:r w:rsidRPr="00994B48">
        <w:rPr>
          <w:i/>
        </w:rPr>
        <w:t>r</w:t>
      </w:r>
      <w:r>
        <w:t>;</w:t>
      </w:r>
      <w:proofErr w:type="gramEnd"/>
    </w:p>
    <w:p w14:paraId="74C71AE0" w14:textId="107A4310" w:rsidR="00041C5F" w:rsidRDefault="00041C5F" w:rsidP="00A262F8">
      <w:pPr>
        <w:spacing w:line="360" w:lineRule="auto"/>
      </w:pPr>
      <w:r w:rsidRPr="00794C70">
        <w:rPr>
          <w:position w:val="-14"/>
        </w:rPr>
        <w:object w:dxaOrig="400" w:dyaOrig="380" w14:anchorId="53144CA0">
          <v:shape id="_x0000_i1071" type="#_x0000_t75" style="width:20.35pt;height:20pt" o:ole="">
            <v:imagedata r:id="rId97" o:title=""/>
          </v:shape>
          <o:OLEObject Type="Embed" ProgID="Equation.DSMT4" ShapeID="_x0000_i1071" DrawAspect="Content" ObjectID="_1685900926" r:id="rId98"/>
        </w:object>
      </w:r>
      <w:r>
        <w:t xml:space="preserve"> Benchmark share of primary factor </w:t>
      </w:r>
      <w:r w:rsidRPr="009761F6">
        <w:rPr>
          <w:i/>
          <w:iCs/>
        </w:rPr>
        <w:t>f</w:t>
      </w:r>
      <w:r>
        <w:t xml:space="preserve"> in </w:t>
      </w:r>
      <w:r w:rsidR="009761F6">
        <w:t xml:space="preserve">the </w:t>
      </w:r>
      <w:r>
        <w:t>value-added of sector</w:t>
      </w:r>
      <w:r w:rsidRPr="00474002">
        <w:rPr>
          <w:i/>
        </w:rPr>
        <w:t xml:space="preserve"> i </w:t>
      </w:r>
      <w:r>
        <w:t xml:space="preserve">in region </w:t>
      </w:r>
      <w:proofErr w:type="gramStart"/>
      <w:r w:rsidRPr="00994B48">
        <w:rPr>
          <w:i/>
        </w:rPr>
        <w:t>r</w:t>
      </w:r>
      <w:r>
        <w:t>;</w:t>
      </w:r>
      <w:proofErr w:type="gramEnd"/>
      <w:r>
        <w:t xml:space="preserve"> </w:t>
      </w:r>
    </w:p>
    <w:p w14:paraId="155F03EB" w14:textId="77777777" w:rsidR="00041C5F" w:rsidRDefault="00041C5F" w:rsidP="00A262F8">
      <w:pPr>
        <w:spacing w:line="360" w:lineRule="auto"/>
      </w:pPr>
      <w:r w:rsidRPr="008F519F">
        <w:rPr>
          <w:position w:val="-12"/>
        </w:rPr>
        <w:object w:dxaOrig="300" w:dyaOrig="360" w14:anchorId="4CCC8252">
          <v:shape id="_x0000_i1072" type="#_x0000_t75" style="width:17.1pt;height:17.45pt" o:ole="">
            <v:imagedata r:id="rId99" o:title=""/>
          </v:shape>
          <o:OLEObject Type="Embed" ProgID="Equation.DSMT4" ShapeID="_x0000_i1072" DrawAspect="Content" ObjectID="_1685900927" r:id="rId100"/>
        </w:object>
      </w:r>
      <w:r>
        <w:t xml:space="preserve">  Benchmark share of leisure in full </w:t>
      </w:r>
      <w:proofErr w:type="gramStart"/>
      <w:r>
        <w:t>consumption;</w:t>
      </w:r>
      <w:proofErr w:type="gramEnd"/>
    </w:p>
    <w:p w14:paraId="792605E4" w14:textId="77777777" w:rsidR="00041C5F" w:rsidRDefault="00041C5F" w:rsidP="00A262F8">
      <w:pPr>
        <w:spacing w:line="360" w:lineRule="auto"/>
      </w:pPr>
      <w:r w:rsidRPr="00A414DD">
        <w:rPr>
          <w:position w:val="-12"/>
        </w:rPr>
        <w:object w:dxaOrig="300" w:dyaOrig="360" w14:anchorId="5CB068B7">
          <v:shape id="_x0000_i1073" type="#_x0000_t75" style="width:17.1pt;height:17.45pt" o:ole="">
            <v:imagedata r:id="rId101" o:title=""/>
          </v:shape>
          <o:OLEObject Type="Embed" ProgID="Equation.DSMT4" ShapeID="_x0000_i1073" DrawAspect="Content" ObjectID="_1685900928" r:id="rId102"/>
        </w:object>
      </w:r>
      <w:r>
        <w:t xml:space="preserve"> Benchmark share of</w:t>
      </w:r>
      <w:r w:rsidRPr="00474002">
        <w:rPr>
          <w:i/>
        </w:rPr>
        <w:t xml:space="preserve"> i </w:t>
      </w:r>
      <w:r>
        <w:t xml:space="preserve">in total consumption of goods and </w:t>
      </w:r>
      <w:proofErr w:type="gramStart"/>
      <w:r>
        <w:t>services;</w:t>
      </w:r>
      <w:proofErr w:type="gramEnd"/>
    </w:p>
    <w:p w14:paraId="42BCEC85" w14:textId="77777777" w:rsidR="00041C5F" w:rsidRDefault="00041C5F" w:rsidP="00A262F8">
      <w:pPr>
        <w:spacing w:line="360" w:lineRule="auto"/>
      </w:pPr>
      <w:r w:rsidRPr="0046752E">
        <w:rPr>
          <w:position w:val="-6"/>
        </w:rPr>
        <w:object w:dxaOrig="360" w:dyaOrig="300" w14:anchorId="76AE2804">
          <v:shape id="_x0000_i1074" type="#_x0000_t75" style="width:17.45pt;height:17.1pt" o:ole="">
            <v:imagedata r:id="rId103" o:title=""/>
          </v:shape>
          <o:OLEObject Type="Embed" ProgID="Equation.DSMT4" ShapeID="_x0000_i1074" DrawAspect="Content" ObjectID="_1685900929" r:id="rId104"/>
        </w:object>
      </w:r>
      <w:r>
        <w:t xml:space="preserve">  Elasticity of substitution in Armington sectors between goods from different </w:t>
      </w:r>
      <w:proofErr w:type="gramStart"/>
      <w:r>
        <w:t>regions;</w:t>
      </w:r>
      <w:proofErr w:type="gramEnd"/>
    </w:p>
    <w:p w14:paraId="64CA8B59" w14:textId="77777777" w:rsidR="00041C5F" w:rsidRDefault="00041C5F" w:rsidP="00A262F8">
      <w:pPr>
        <w:spacing w:line="360" w:lineRule="auto"/>
      </w:pPr>
      <w:r w:rsidRPr="0046752E">
        <w:rPr>
          <w:position w:val="-6"/>
        </w:rPr>
        <w:object w:dxaOrig="360" w:dyaOrig="300" w14:anchorId="1242251B">
          <v:shape id="_x0000_i1075" type="#_x0000_t75" style="width:17.45pt;height:17.1pt" o:ole="">
            <v:imagedata r:id="rId105" o:title=""/>
          </v:shape>
          <o:OLEObject Type="Embed" ProgID="Equation.DSMT4" ShapeID="_x0000_i1075" DrawAspect="Content" ObjectID="_1685900930" r:id="rId106"/>
        </w:object>
      </w:r>
      <w:r>
        <w:t xml:space="preserve">  Dixit-Stiglitz elasticity of substitution between firm varieties in Krugman </w:t>
      </w:r>
      <w:proofErr w:type="gramStart"/>
      <w:r>
        <w:t>sectors;</w:t>
      </w:r>
      <w:proofErr w:type="gramEnd"/>
    </w:p>
    <w:p w14:paraId="4950B7CA" w14:textId="77777777" w:rsidR="00041C5F" w:rsidRDefault="00041C5F" w:rsidP="00A262F8">
      <w:pPr>
        <w:spacing w:line="360" w:lineRule="auto"/>
      </w:pPr>
      <w:r w:rsidRPr="0046752E">
        <w:rPr>
          <w:position w:val="-6"/>
        </w:rPr>
        <w:object w:dxaOrig="400" w:dyaOrig="300" w14:anchorId="0E9635D5">
          <v:shape id="_x0000_i1076" type="#_x0000_t75" style="width:20.35pt;height:17.1pt" o:ole="">
            <v:imagedata r:id="rId107" o:title=""/>
          </v:shape>
          <o:OLEObject Type="Embed" ProgID="Equation.DSMT4" ShapeID="_x0000_i1076" DrawAspect="Content" ObjectID="_1685900931" r:id="rId108"/>
        </w:object>
      </w:r>
      <w:r>
        <w:t xml:space="preserve">  Dixit-Stiglitz elasticity of substitution between firm varieties in Melitz </w:t>
      </w:r>
      <w:proofErr w:type="gramStart"/>
      <w:r>
        <w:t>sectors;</w:t>
      </w:r>
      <w:proofErr w:type="gramEnd"/>
      <w:r w:rsidRPr="00E6408C">
        <w:t xml:space="preserve"> </w:t>
      </w:r>
    </w:p>
    <w:p w14:paraId="38A78DC9" w14:textId="77777777" w:rsidR="00041C5F" w:rsidRDefault="00041C5F" w:rsidP="00A262F8">
      <w:pPr>
        <w:spacing w:line="360" w:lineRule="auto"/>
      </w:pPr>
      <w:r w:rsidRPr="00B81C11">
        <w:rPr>
          <w:position w:val="-12"/>
        </w:rPr>
        <w:object w:dxaOrig="360" w:dyaOrig="360" w14:anchorId="339BE89F">
          <v:shape id="_x0000_i1077" type="#_x0000_t75" style="width:17.45pt;height:17.45pt" o:ole="">
            <v:imagedata r:id="rId109" o:title=""/>
          </v:shape>
          <o:OLEObject Type="Embed" ProgID="Equation.DSMT4" ShapeID="_x0000_i1077" DrawAspect="Content" ObjectID="_1685900932" r:id="rId110"/>
        </w:object>
      </w:r>
      <w:r>
        <w:t xml:space="preserve"> Preference weight in Armington aggregation of regional varieties from region </w:t>
      </w:r>
      <w:r w:rsidRPr="00E1150D">
        <w:rPr>
          <w:i/>
        </w:rPr>
        <w:t>r</w:t>
      </w:r>
      <w:r>
        <w:t xml:space="preserve"> in region </w:t>
      </w:r>
      <w:proofErr w:type="gramStart"/>
      <w:r w:rsidRPr="00E1150D">
        <w:rPr>
          <w:i/>
        </w:rPr>
        <w:t>s</w:t>
      </w:r>
      <w:r>
        <w:t>;</w:t>
      </w:r>
      <w:proofErr w:type="gramEnd"/>
    </w:p>
    <w:p w14:paraId="0EF723DA" w14:textId="77777777" w:rsidR="00041C5F" w:rsidRDefault="00041C5F" w:rsidP="00A262F8">
      <w:pPr>
        <w:spacing w:line="360" w:lineRule="auto"/>
      </w:pPr>
      <w:r w:rsidRPr="000956C8">
        <w:rPr>
          <w:position w:val="-12"/>
        </w:rPr>
        <w:object w:dxaOrig="380" w:dyaOrig="360" w14:anchorId="7F37F719">
          <v:shape id="_x0000_i1078" type="#_x0000_t75" style="width:20pt;height:17.45pt" o:ole="">
            <v:imagedata r:id="rId111" o:title=""/>
          </v:shape>
          <o:OLEObject Type="Embed" ProgID="Equation.DSMT4" ShapeID="_x0000_i1078" DrawAspect="Content" ObjectID="_1685900933" r:id="rId112"/>
        </w:object>
      </w:r>
      <w:r>
        <w:t xml:space="preserve"> Preference weight in Krugman aggregation of firm varieties from region </w:t>
      </w:r>
      <w:r w:rsidRPr="00E1150D">
        <w:rPr>
          <w:i/>
        </w:rPr>
        <w:t>r</w:t>
      </w:r>
      <w:r>
        <w:t xml:space="preserve"> in region </w:t>
      </w:r>
      <w:r w:rsidRPr="00E1150D">
        <w:rPr>
          <w:i/>
        </w:rPr>
        <w:t>s</w:t>
      </w:r>
      <w:r>
        <w:t xml:space="preserve">, </w:t>
      </w:r>
      <w:r w:rsidRPr="004643A7">
        <w:rPr>
          <w:position w:val="-6"/>
        </w:rPr>
        <w:object w:dxaOrig="680" w:dyaOrig="300" w14:anchorId="210F6408">
          <v:shape id="_x0000_i1079" type="#_x0000_t75" style="width:34.9pt;height:17.1pt" o:ole="">
            <v:imagedata r:id="rId113" o:title=""/>
          </v:shape>
          <o:OLEObject Type="Embed" ProgID="Equation.DSMT4" ShapeID="_x0000_i1079" DrawAspect="Content" ObjectID="_1685900934" r:id="rId114"/>
        </w:object>
      </w:r>
      <w:r>
        <w:t xml:space="preserve">; </w:t>
      </w:r>
    </w:p>
    <w:p w14:paraId="3A270EC7" w14:textId="77777777" w:rsidR="00041C5F" w:rsidRDefault="00041C5F" w:rsidP="00A262F8">
      <w:pPr>
        <w:spacing w:line="360" w:lineRule="auto"/>
      </w:pPr>
      <w:r w:rsidRPr="000956C8">
        <w:rPr>
          <w:position w:val="-12"/>
        </w:rPr>
        <w:object w:dxaOrig="420" w:dyaOrig="360" w14:anchorId="667D5AC0">
          <v:shape id="_x0000_i1080" type="#_x0000_t75" style="width:20.35pt;height:17.45pt" o:ole="">
            <v:imagedata r:id="rId115" o:title=""/>
          </v:shape>
          <o:OLEObject Type="Embed" ProgID="Equation.DSMT4" ShapeID="_x0000_i1080" DrawAspect="Content" ObjectID="_1685900935" r:id="rId116"/>
        </w:object>
      </w:r>
      <w:r>
        <w:t xml:space="preserve"> Preference weight in Melitz aggregation of firm varieties from region </w:t>
      </w:r>
      <w:r w:rsidRPr="00E1150D">
        <w:rPr>
          <w:i/>
        </w:rPr>
        <w:t>r</w:t>
      </w:r>
      <w:r>
        <w:t xml:space="preserve"> in region </w:t>
      </w:r>
      <w:r w:rsidRPr="00E1150D">
        <w:rPr>
          <w:i/>
        </w:rPr>
        <w:t>s</w:t>
      </w:r>
      <w:r>
        <w:t xml:space="preserve">, </w:t>
      </w:r>
      <w:r w:rsidRPr="004643A7">
        <w:rPr>
          <w:position w:val="-6"/>
        </w:rPr>
        <w:object w:dxaOrig="780" w:dyaOrig="279" w14:anchorId="720F5B67">
          <v:shape id="_x0000_i1081" type="#_x0000_t75" style="width:39.25pt;height:13.45pt" o:ole="">
            <v:imagedata r:id="rId117" o:title=""/>
          </v:shape>
          <o:OLEObject Type="Embed" ProgID="Equation.DSMT4" ShapeID="_x0000_i1081" DrawAspect="Content" ObjectID="_1685900936" r:id="rId118"/>
        </w:object>
      </w:r>
      <w:r>
        <w:t xml:space="preserve">; </w:t>
      </w:r>
    </w:p>
    <w:p w14:paraId="076EC50F" w14:textId="77777777" w:rsidR="00041C5F" w:rsidRDefault="00041C5F" w:rsidP="00A262F8">
      <w:pPr>
        <w:spacing w:line="360" w:lineRule="auto"/>
      </w:pPr>
      <w:r w:rsidRPr="0041311E">
        <w:rPr>
          <w:position w:val="-6"/>
        </w:rPr>
        <w:object w:dxaOrig="340" w:dyaOrig="300" w14:anchorId="52326E96">
          <v:shape id="_x0000_i1082" type="#_x0000_t75" style="width:17.45pt;height:17.1pt" o:ole="">
            <v:imagedata r:id="rId119" o:title=""/>
          </v:shape>
          <o:OLEObject Type="Embed" ProgID="Equation.DSMT4" ShapeID="_x0000_i1082" DrawAspect="Content" ObjectID="_1685900937" r:id="rId120"/>
        </w:object>
      </w:r>
      <w:r>
        <w:t xml:space="preserve"> Elasticity of substitution between leisure and consumption of goods and </w:t>
      </w:r>
      <w:proofErr w:type="gramStart"/>
      <w:r>
        <w:t>services;</w:t>
      </w:r>
      <w:proofErr w:type="gramEnd"/>
    </w:p>
    <w:p w14:paraId="3F8A7EFB" w14:textId="77777777" w:rsidR="00041C5F" w:rsidRDefault="00041C5F" w:rsidP="00A262F8">
      <w:pPr>
        <w:spacing w:line="360" w:lineRule="auto"/>
      </w:pPr>
      <w:r w:rsidRPr="0041311E">
        <w:rPr>
          <w:position w:val="-6"/>
        </w:rPr>
        <w:object w:dxaOrig="340" w:dyaOrig="300" w14:anchorId="73C9472E">
          <v:shape id="_x0000_i1083" type="#_x0000_t75" style="width:17.45pt;height:17.1pt" o:ole="">
            <v:imagedata r:id="rId121" o:title=""/>
          </v:shape>
          <o:OLEObject Type="Embed" ProgID="Equation.DSMT4" ShapeID="_x0000_i1083" DrawAspect="Content" ObjectID="_1685900938" r:id="rId122"/>
        </w:object>
      </w:r>
      <w:r>
        <w:t xml:space="preserve"> Elasticity of substitution between intermediates and between intermediates and </w:t>
      </w:r>
      <w:proofErr w:type="gramStart"/>
      <w:r>
        <w:t>value-added;</w:t>
      </w:r>
      <w:proofErr w:type="gramEnd"/>
      <w:r>
        <w:t xml:space="preserve"> </w:t>
      </w:r>
    </w:p>
    <w:p w14:paraId="3F36354E" w14:textId="77777777" w:rsidR="00041C5F" w:rsidRDefault="00041C5F" w:rsidP="00A262F8">
      <w:pPr>
        <w:spacing w:line="360" w:lineRule="auto"/>
      </w:pPr>
      <w:r w:rsidRPr="00794FB4">
        <w:rPr>
          <w:position w:val="-12"/>
        </w:rPr>
        <w:object w:dxaOrig="380" w:dyaOrig="360" w14:anchorId="0BBCB5FC">
          <v:shape id="_x0000_i1084" type="#_x0000_t75" style="width:20pt;height:17.45pt" o:ole="">
            <v:imagedata r:id="rId123" o:title=""/>
          </v:shape>
          <o:OLEObject Type="Embed" ProgID="Equation.DSMT4" ShapeID="_x0000_i1084" DrawAspect="Content" ObjectID="_1685900939" r:id="rId124"/>
        </w:object>
      </w:r>
      <w:r>
        <w:t xml:space="preserve"> Fixed costs (in composite input units) of Krugman firms in sector </w:t>
      </w:r>
      <w:r w:rsidRPr="00C81522">
        <w:rPr>
          <w:i/>
        </w:rPr>
        <w:t>k</w:t>
      </w:r>
      <w:r>
        <w:t xml:space="preserve"> of region</w:t>
      </w:r>
      <w:r w:rsidRPr="00474002">
        <w:rPr>
          <w:i/>
        </w:rPr>
        <w:t xml:space="preserve"> r, </w:t>
      </w:r>
      <w:r w:rsidRPr="004643A7">
        <w:rPr>
          <w:position w:val="-6"/>
        </w:rPr>
        <w:object w:dxaOrig="680" w:dyaOrig="300" w14:anchorId="619E4B34">
          <v:shape id="_x0000_i1085" type="#_x0000_t75" style="width:34.9pt;height:17.1pt" o:ole="">
            <v:imagedata r:id="rId113" o:title=""/>
          </v:shape>
          <o:OLEObject Type="Embed" ProgID="Equation.DSMT4" ShapeID="_x0000_i1085" DrawAspect="Content" ObjectID="_1685900940" r:id="rId125"/>
        </w:object>
      </w:r>
      <w:r>
        <w:t>;</w:t>
      </w:r>
    </w:p>
    <w:p w14:paraId="1DA7CE2D" w14:textId="77777777" w:rsidR="00041C5F" w:rsidRDefault="00041C5F" w:rsidP="00FF056F">
      <w:pPr>
        <w:spacing w:line="360" w:lineRule="auto"/>
      </w:pPr>
      <w:r w:rsidRPr="00280852">
        <w:rPr>
          <w:position w:val="-12"/>
        </w:rPr>
        <w:object w:dxaOrig="420" w:dyaOrig="360" w14:anchorId="10B7EEBF">
          <v:shape id="_x0000_i1086" type="#_x0000_t75" style="width:20.35pt;height:17.45pt" o:ole="">
            <v:imagedata r:id="rId126" o:title=""/>
          </v:shape>
          <o:OLEObject Type="Embed" ProgID="Equation.DSMT4" ShapeID="_x0000_i1086" DrawAspect="Content" ObjectID="_1685900941" r:id="rId127"/>
        </w:object>
      </w:r>
      <w:r>
        <w:t xml:space="preserve"> Fixed costs of Melitz firms (in composite input units) in sector </w:t>
      </w:r>
      <w:r w:rsidRPr="00E45CB2">
        <w:rPr>
          <w:i/>
        </w:rPr>
        <w:t>m</w:t>
      </w:r>
      <w:r>
        <w:t xml:space="preserve"> of region</w:t>
      </w:r>
      <w:r w:rsidRPr="00474002">
        <w:rPr>
          <w:i/>
        </w:rPr>
        <w:t xml:space="preserve"> r </w:t>
      </w:r>
      <w:r>
        <w:t>operating in region</w:t>
      </w:r>
      <w:r w:rsidRPr="00474002">
        <w:rPr>
          <w:i/>
        </w:rPr>
        <w:t xml:space="preserve"> s,</w:t>
      </w:r>
      <w:r>
        <w:rPr>
          <w:i/>
        </w:rPr>
        <w:t xml:space="preserve">  </w:t>
      </w:r>
      <w:r w:rsidRPr="004643A7">
        <w:rPr>
          <w:position w:val="-6"/>
        </w:rPr>
        <w:object w:dxaOrig="780" w:dyaOrig="279" w14:anchorId="7B4EDB97">
          <v:shape id="_x0000_i1087" type="#_x0000_t75" style="width:39.25pt;height:13.45pt" o:ole="">
            <v:imagedata r:id="rId117" o:title=""/>
          </v:shape>
          <o:OLEObject Type="Embed" ProgID="Equation.DSMT4" ShapeID="_x0000_i1087" DrawAspect="Content" ObjectID="_1685900942" r:id="rId128"/>
        </w:object>
      </w:r>
      <w:r>
        <w:t>;</w:t>
      </w:r>
    </w:p>
    <w:p w14:paraId="499D49D9" w14:textId="77777777" w:rsidR="00041C5F" w:rsidRDefault="00041C5F" w:rsidP="00A262F8">
      <w:pPr>
        <w:spacing w:line="360" w:lineRule="auto"/>
      </w:pPr>
      <w:r w:rsidRPr="000A6669">
        <w:rPr>
          <w:position w:val="-12"/>
        </w:rPr>
        <w:object w:dxaOrig="360" w:dyaOrig="360" w14:anchorId="1B4B37A1">
          <v:shape id="_x0000_i1088" type="#_x0000_t75" style="width:17.45pt;height:17.45pt" o:ole="">
            <v:imagedata r:id="rId129" o:title=""/>
          </v:shape>
          <o:OLEObject Type="Embed" ProgID="Equation.DSMT4" ShapeID="_x0000_i1088" DrawAspect="Content" ObjectID="_1685900943" r:id="rId130"/>
        </w:object>
      </w:r>
      <w:r>
        <w:t xml:space="preserve"> Sunk entry costs (in composite input units) of Melitz firms in sector </w:t>
      </w:r>
      <w:r w:rsidRPr="005A75FF">
        <w:rPr>
          <w:i/>
        </w:rPr>
        <w:t>m</w:t>
      </w:r>
      <w:r>
        <w:t xml:space="preserve"> of region</w:t>
      </w:r>
      <w:r w:rsidRPr="00474002">
        <w:rPr>
          <w:i/>
        </w:rPr>
        <w:t xml:space="preserve"> r, </w:t>
      </w:r>
      <w:r w:rsidRPr="004643A7">
        <w:rPr>
          <w:position w:val="-6"/>
        </w:rPr>
        <w:object w:dxaOrig="780" w:dyaOrig="279" w14:anchorId="2FA1D40F">
          <v:shape id="_x0000_i1089" type="#_x0000_t75" style="width:39.25pt;height:13.45pt" o:ole="">
            <v:imagedata r:id="rId117" o:title=""/>
          </v:shape>
          <o:OLEObject Type="Embed" ProgID="Equation.DSMT4" ShapeID="_x0000_i1089" DrawAspect="Content" ObjectID="_1685900944" r:id="rId131"/>
        </w:object>
      </w:r>
      <w:r>
        <w:t>;</w:t>
      </w:r>
    </w:p>
    <w:p w14:paraId="3226D7D5" w14:textId="77777777" w:rsidR="00041C5F" w:rsidRDefault="00041C5F" w:rsidP="00A262F8">
      <w:pPr>
        <w:spacing w:line="360" w:lineRule="auto"/>
      </w:pPr>
      <w:r w:rsidRPr="007C3913">
        <w:rPr>
          <w:position w:val="-6"/>
        </w:rPr>
        <w:object w:dxaOrig="220" w:dyaOrig="220" w14:anchorId="6E51229B">
          <v:shape id="_x0000_i1090" type="#_x0000_t75" style="width:10.55pt;height:10.55pt" o:ole="">
            <v:imagedata r:id="rId132" o:title=""/>
          </v:shape>
          <o:OLEObject Type="Embed" ProgID="Equation.DSMT4" ShapeID="_x0000_i1090" DrawAspect="Content" ObjectID="_1685900945" r:id="rId133"/>
        </w:object>
      </w:r>
      <w:r>
        <w:t xml:space="preserve"> Pareto shape </w:t>
      </w:r>
      <w:proofErr w:type="gramStart"/>
      <w:r>
        <w:t>parameter;</w:t>
      </w:r>
      <w:proofErr w:type="gramEnd"/>
    </w:p>
    <w:p w14:paraId="1732E398" w14:textId="0DDF600E" w:rsidR="00041C5F" w:rsidRDefault="00041C5F" w:rsidP="00A262F8">
      <w:pPr>
        <w:spacing w:line="360" w:lineRule="auto"/>
      </w:pPr>
      <w:r w:rsidRPr="00AB34F7">
        <w:rPr>
          <w:position w:val="-6"/>
        </w:rPr>
        <w:object w:dxaOrig="200" w:dyaOrig="300" w14:anchorId="39A98860">
          <v:shape id="_x0000_i1091" type="#_x0000_t75" style="width:10.55pt;height:17.1pt" o:ole="">
            <v:imagedata r:id="rId134" o:title=""/>
          </v:shape>
          <o:OLEObject Type="Embed" ProgID="Equation.DSMT4" ShapeID="_x0000_i1091" DrawAspect="Content" ObjectID="_1685900946" r:id="rId135"/>
        </w:object>
      </w:r>
      <w:r>
        <w:t xml:space="preserve"> Pareto </w:t>
      </w:r>
      <w:r w:rsidRPr="00861CAF">
        <w:t>lower</w:t>
      </w:r>
      <w:r>
        <w:t xml:space="preserve"> </w:t>
      </w:r>
      <w:proofErr w:type="gramStart"/>
      <w:r>
        <w:t>support;</w:t>
      </w:r>
      <w:proofErr w:type="gramEnd"/>
    </w:p>
    <w:p w14:paraId="1651F033" w14:textId="77777777" w:rsidR="00041C5F" w:rsidRDefault="00041C5F" w:rsidP="00A262F8">
      <w:pPr>
        <w:spacing w:line="360" w:lineRule="auto"/>
      </w:pPr>
      <w:r w:rsidRPr="0093404F">
        <w:rPr>
          <w:position w:val="-6"/>
        </w:rPr>
        <w:object w:dxaOrig="220" w:dyaOrig="279" w14:anchorId="37E18C4A">
          <v:shape id="_x0000_i1092" type="#_x0000_t75" style="width:10.55pt;height:13.45pt" o:ole="">
            <v:imagedata r:id="rId136" o:title=""/>
          </v:shape>
          <o:OLEObject Type="Embed" ProgID="Equation.DSMT4" ShapeID="_x0000_i1092" DrawAspect="Content" ObjectID="_1685900947" r:id="rId137"/>
        </w:object>
      </w:r>
      <w:r>
        <w:t xml:space="preserve"> Annual probability of firm death in the Melitz </w:t>
      </w:r>
      <w:proofErr w:type="gramStart"/>
      <w:r>
        <w:t>model;</w:t>
      </w:r>
      <w:proofErr w:type="gramEnd"/>
    </w:p>
    <w:p w14:paraId="60788DEC" w14:textId="5FCBA02D" w:rsidR="00041C5F" w:rsidRDefault="00041C5F" w:rsidP="00A262F8">
      <w:pPr>
        <w:spacing w:line="360" w:lineRule="auto"/>
      </w:pPr>
      <w:r w:rsidRPr="00B618E4">
        <w:rPr>
          <w:position w:val="-14"/>
        </w:rPr>
        <w:object w:dxaOrig="340" w:dyaOrig="400" w14:anchorId="62CFBC50">
          <v:shape id="_x0000_i1093" type="#_x0000_t75" style="width:17.45pt;height:20.35pt" o:ole="">
            <v:imagedata r:id="rId138" o:title=""/>
          </v:shape>
          <o:OLEObject Type="Embed" ProgID="Equation.DSMT4" ShapeID="_x0000_i1093" DrawAspect="Content" ObjectID="_1685900948" r:id="rId139"/>
        </w:object>
      </w:r>
      <w:r>
        <w:t xml:space="preserve"> Endowment of mobile factor </w:t>
      </w:r>
      <w:r w:rsidRPr="005A75FF">
        <w:rPr>
          <w:i/>
        </w:rPr>
        <w:t>f</w:t>
      </w:r>
      <w:r>
        <w:t xml:space="preserve"> in region </w:t>
      </w:r>
      <w:r w:rsidRPr="005A75FF">
        <w:rPr>
          <w:i/>
        </w:rPr>
        <w:t>r</w:t>
      </w:r>
      <w:r w:rsidR="00521707">
        <w:rPr>
          <w:i/>
        </w:rPr>
        <w:t xml:space="preserve">. </w:t>
      </w:r>
    </w:p>
    <w:p w14:paraId="0BE975D2" w14:textId="21CCD9C2" w:rsidR="00041C5F" w:rsidRDefault="00041C5F" w:rsidP="00A262F8">
      <w:pPr>
        <w:spacing w:line="360" w:lineRule="auto"/>
      </w:pPr>
      <w:r w:rsidRPr="007B1529">
        <w:rPr>
          <w:position w:val="-14"/>
        </w:rPr>
        <w:object w:dxaOrig="580" w:dyaOrig="440" w14:anchorId="56782333">
          <v:shape id="_x0000_i1094" type="#_x0000_t75" style="width:28pt;height:22.55pt" o:ole="">
            <v:imagedata r:id="rId140" o:title=""/>
          </v:shape>
          <o:OLEObject Type="Embed" ProgID="Equation.DSMT4" ShapeID="_x0000_i1094" DrawAspect="Content" ObjectID="_1685900949" r:id="rId141"/>
        </w:object>
      </w:r>
      <w:r>
        <w:t xml:space="preserve"> Endowment of specific factor </w:t>
      </w:r>
      <w:r w:rsidRPr="005A75FF">
        <w:rPr>
          <w:i/>
        </w:rPr>
        <w:t>f</w:t>
      </w:r>
      <w:r>
        <w:t xml:space="preserve"> in sector</w:t>
      </w:r>
      <w:r w:rsidRPr="00474002">
        <w:rPr>
          <w:i/>
        </w:rPr>
        <w:t xml:space="preserve"> i </w:t>
      </w:r>
      <w:r>
        <w:t xml:space="preserve">of region </w:t>
      </w:r>
      <w:proofErr w:type="gramStart"/>
      <w:r w:rsidRPr="005A75FF">
        <w:rPr>
          <w:i/>
        </w:rPr>
        <w:t>r</w:t>
      </w:r>
      <w:r>
        <w:t>;</w:t>
      </w:r>
      <w:proofErr w:type="gramEnd"/>
    </w:p>
    <w:p w14:paraId="4ACAA12C" w14:textId="4C59D513" w:rsidR="00C2053D" w:rsidRDefault="00C2053D" w:rsidP="00A262F8">
      <w:pPr>
        <w:spacing w:line="360" w:lineRule="auto"/>
      </w:pPr>
      <w:r>
        <w:tab/>
        <w:t xml:space="preserve">For </w:t>
      </w:r>
      <w:r w:rsidRPr="00C2053D">
        <w:rPr>
          <w:i/>
          <w:iCs/>
        </w:rPr>
        <w:t>f</w:t>
      </w:r>
      <w:r>
        <w:rPr>
          <w:i/>
          <w:iCs/>
        </w:rPr>
        <w:t xml:space="preserve"> = labor, </w:t>
      </w:r>
      <w:r w:rsidRPr="00C2053D">
        <w:t>w</w:t>
      </w:r>
      <w:r w:rsidRPr="00C2053D">
        <w:rPr>
          <w:iCs/>
        </w:rPr>
        <w:t xml:space="preserve">ithout labor-leisure choice, the </w:t>
      </w:r>
      <w:r>
        <w:rPr>
          <w:iCs/>
        </w:rPr>
        <w:t xml:space="preserve">initial labor supply is the total </w:t>
      </w:r>
      <w:r w:rsidRPr="00C2053D">
        <w:rPr>
          <w:iCs/>
        </w:rPr>
        <w:t>endowment</w:t>
      </w:r>
      <w:r>
        <w:rPr>
          <w:iCs/>
        </w:rPr>
        <w:t>. With labor-leisure choice, the total endowment is the time of the worker-</w:t>
      </w:r>
      <w:proofErr w:type="gramStart"/>
      <w:r>
        <w:rPr>
          <w:iCs/>
        </w:rPr>
        <w:t>consumer</w:t>
      </w:r>
      <w:r>
        <w:t>;</w:t>
      </w:r>
      <w:proofErr w:type="gramEnd"/>
    </w:p>
    <w:p w14:paraId="1659C006" w14:textId="77777777" w:rsidR="00041C5F" w:rsidRPr="008D6E5A" w:rsidRDefault="00041C5F" w:rsidP="00A262F8">
      <w:pPr>
        <w:spacing w:line="360" w:lineRule="auto"/>
      </w:pPr>
      <w:r w:rsidRPr="007B1529">
        <w:rPr>
          <w:position w:val="-6"/>
        </w:rPr>
        <w:object w:dxaOrig="660" w:dyaOrig="360" w14:anchorId="59EB4912">
          <v:shape id="_x0000_i1095" type="#_x0000_t75" style="width:32.35pt;height:17.45pt" o:ole="">
            <v:imagedata r:id="rId142" o:title=""/>
          </v:shape>
          <o:OLEObject Type="Embed" ProgID="Equation.DSMT4" ShapeID="_x0000_i1095" DrawAspect="Content" ObjectID="_1685900950" r:id="rId143"/>
        </w:object>
      </w:r>
      <w:r>
        <w:t xml:space="preserve"> Benchmark capital account surplus.</w:t>
      </w:r>
    </w:p>
    <w:p w14:paraId="37D03074" w14:textId="48DFACE1" w:rsidR="00B2425F" w:rsidRDefault="00B2425F" w:rsidP="00A262F8">
      <w:pPr>
        <w:spacing w:line="360" w:lineRule="auto"/>
      </w:pPr>
    </w:p>
    <w:p w14:paraId="4B0400D2" w14:textId="39C352D8" w:rsidR="001A6A00" w:rsidRDefault="001A6A00" w:rsidP="00A262F8">
      <w:pPr>
        <w:pStyle w:val="Heading2"/>
      </w:pPr>
      <w:bookmarkStart w:id="32" w:name="_Toc530151190"/>
      <w:bookmarkStart w:id="33" w:name="_Toc19085832"/>
      <w:bookmarkStart w:id="34" w:name="_Toc63004688"/>
      <w:bookmarkStart w:id="35" w:name="_Hlk20571400"/>
      <w:r>
        <w:t>2.2 Representing technologies and preferences using duality</w:t>
      </w:r>
      <w:bookmarkEnd w:id="32"/>
      <w:bookmarkEnd w:id="33"/>
      <w:bookmarkEnd w:id="34"/>
      <w:r w:rsidR="00113B8E">
        <w:t>.</w:t>
      </w:r>
      <w:r>
        <w:t xml:space="preserve"> </w:t>
      </w:r>
    </w:p>
    <w:p w14:paraId="73A04790" w14:textId="154E0B74" w:rsidR="001A6A00" w:rsidRDefault="001A6A00" w:rsidP="00A262F8">
      <w:pPr>
        <w:spacing w:line="360" w:lineRule="auto"/>
      </w:pPr>
      <w:r>
        <w:tab/>
      </w:r>
      <w:bookmarkStart w:id="36" w:name="_Toc530151191"/>
      <w:bookmarkStart w:id="37" w:name="_Toc19085833"/>
      <w:bookmarkStart w:id="38" w:name="_Toc63004689"/>
      <w:r w:rsidRPr="003D0366">
        <w:rPr>
          <w:rStyle w:val="Heading3Char"/>
        </w:rPr>
        <w:t>2.2.1 Preferences.</w:t>
      </w:r>
      <w:bookmarkEnd w:id="36"/>
      <w:bookmarkEnd w:id="37"/>
      <w:bookmarkEnd w:id="38"/>
      <w:r>
        <w:t xml:space="preserve"> With the option to include a labor-leisure choice, the unit expenditure function is given by</w:t>
      </w:r>
      <w:r w:rsidR="00113B8E">
        <w:t>:</w:t>
      </w:r>
    </w:p>
    <w:p w14:paraId="66E656E5" w14:textId="3D4640BD" w:rsidR="001A6A00" w:rsidRDefault="001A6A00" w:rsidP="00A262F8">
      <w:pPr>
        <w:spacing w:line="360" w:lineRule="auto"/>
      </w:pPr>
      <w:r>
        <w:tab/>
      </w:r>
      <w:r w:rsidRPr="003F03FE">
        <w:rPr>
          <w:position w:val="-34"/>
        </w:rPr>
        <w:object w:dxaOrig="4239" w:dyaOrig="859" w14:anchorId="361109EB">
          <v:shape id="_x0000_i1096" type="#_x0000_t75" style="width:210.55pt;height:44pt" o:ole="">
            <v:imagedata r:id="rId144" o:title=""/>
          </v:shape>
          <o:OLEObject Type="Embed" ProgID="Equation.DSMT4" ShapeID="_x0000_i1096" DrawAspect="Content" ObjectID="_1685900951" r:id="rId145"/>
        </w:object>
      </w:r>
      <w:r w:rsidRPr="00025957">
        <w:rPr>
          <w:position w:val="-4"/>
        </w:rPr>
        <w:object w:dxaOrig="180" w:dyaOrig="279" w14:anchorId="46B64354">
          <v:shape id="_x0000_i1097" type="#_x0000_t75" style="width:8pt;height:13.45pt" o:ole="">
            <v:imagedata r:id="rId146" o:title=""/>
          </v:shape>
          <o:OLEObject Type="Embed" ProgID="Equation.DSMT4" ShapeID="_x0000_i1097" DrawAspect="Content" ObjectID="_1685900952" r:id="rId147"/>
        </w:object>
      </w:r>
      <w:r w:rsidRPr="0023430E">
        <w:rPr>
          <w:position w:val="-6"/>
        </w:rPr>
        <w:object w:dxaOrig="220" w:dyaOrig="100" w14:anchorId="5941C7E1">
          <v:shape id="_x0000_i1098" type="#_x0000_t75" style="width:10.55pt;height:5.1pt" o:ole="">
            <v:imagedata r:id="rId148" o:title=""/>
          </v:shape>
          <o:OLEObject Type="Embed" ProgID="Equation.DSMT4" ShapeID="_x0000_i1098" DrawAspect="Content" ObjectID="_1685900953" r:id="rId149"/>
        </w:object>
      </w:r>
      <w:r>
        <w:t xml:space="preserve"> </w:t>
      </w:r>
      <w:r w:rsidRPr="00A3204E">
        <w:rPr>
          <w:position w:val="-4"/>
        </w:rPr>
        <w:object w:dxaOrig="620" w:dyaOrig="260" w14:anchorId="4B9DDED3">
          <v:shape id="_x0000_i1099" type="#_x0000_t75" style="width:30.2pt;height:13.45pt" o:ole="">
            <v:imagedata r:id="rId150" o:title=""/>
          </v:shape>
          <o:OLEObject Type="Embed" ProgID="Equation.DSMT4" ShapeID="_x0000_i1099" DrawAspect="Content" ObjectID="_1685900954" r:id="rId151"/>
        </w:object>
      </w:r>
      <w:r>
        <w:t>.</w:t>
      </w:r>
      <w:r w:rsidR="008907EA">
        <w:tab/>
      </w:r>
      <w:r w:rsidR="008907EA">
        <w:tab/>
      </w:r>
      <w:r w:rsidR="008907EA">
        <w:tab/>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39" w:name="ZEqnNum766970"/>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w:instrText>
        </w:r>
      </w:fldSimple>
      <w:r w:rsidR="00AF7109">
        <w:instrText>)</w:instrText>
      </w:r>
      <w:bookmarkEnd w:id="39"/>
      <w:r w:rsidR="00AF7109">
        <w:fldChar w:fldCharType="end"/>
      </w:r>
      <w:r>
        <w:tab/>
      </w:r>
    </w:p>
    <w:p w14:paraId="2DA08B80" w14:textId="77777777" w:rsidR="001A6A00" w:rsidRDefault="001A6A00" w:rsidP="00A262F8">
      <w:pPr>
        <w:spacing w:line="360" w:lineRule="auto"/>
      </w:pPr>
      <w:r>
        <w:tab/>
        <w:t xml:space="preserve">If </w:t>
      </w:r>
      <w:r w:rsidRPr="003F03FE">
        <w:rPr>
          <w:position w:val="-12"/>
        </w:rPr>
        <w:object w:dxaOrig="720" w:dyaOrig="360" w14:anchorId="027A2790">
          <v:shape id="_x0000_i1100" type="#_x0000_t75" style="width:37.1pt;height:17.45pt" o:ole="">
            <v:imagedata r:id="rId152" o:title=""/>
          </v:shape>
          <o:OLEObject Type="Embed" ProgID="Equation.DSMT4" ShapeID="_x0000_i1100" DrawAspect="Content" ObjectID="_1685900955" r:id="rId153"/>
        </w:object>
      </w:r>
      <w:r>
        <w:t xml:space="preserve">labor supply is perfectly inelastic; then the unit expenditure function reduces to only the Cobb-Douglas preference nest over goods and services.  </w:t>
      </w:r>
    </w:p>
    <w:p w14:paraId="03146E18" w14:textId="7D439DA7" w:rsidR="001A6A00" w:rsidRDefault="001A6A00" w:rsidP="00A262F8">
      <w:pPr>
        <w:spacing w:line="360" w:lineRule="auto"/>
      </w:pPr>
      <w:r>
        <w:tab/>
      </w:r>
      <w:bookmarkStart w:id="40" w:name="_Toc530151192"/>
      <w:bookmarkStart w:id="41" w:name="_Toc19085834"/>
      <w:bookmarkStart w:id="42" w:name="_Toc63004690"/>
      <w:r w:rsidRPr="00E1754D">
        <w:rPr>
          <w:rStyle w:val="Heading3Char"/>
        </w:rPr>
        <w:t>2.2.2 Technology</w:t>
      </w:r>
      <w:r w:rsidR="004178E3">
        <w:rPr>
          <w:rStyle w:val="Heading3Char"/>
        </w:rPr>
        <w:t xml:space="preserve"> of the Composite Input</w:t>
      </w:r>
      <w:r w:rsidRPr="00E1754D">
        <w:rPr>
          <w:rStyle w:val="Heading3Char"/>
        </w:rPr>
        <w:t>.</w:t>
      </w:r>
      <w:bookmarkEnd w:id="40"/>
      <w:bookmarkEnd w:id="41"/>
      <w:bookmarkEnd w:id="42"/>
      <w:r>
        <w:t xml:space="preserve"> The production technology </w:t>
      </w:r>
      <w:r w:rsidR="00676D0C">
        <w:t xml:space="preserve">for the composite input </w:t>
      </w:r>
      <w:r>
        <w:t xml:space="preserve">in the dual is given by one of the following formulations. We always assume that value-added inputs combine in a Cobb-Douglas nest, but we employ multiple treatments of intermediates.  If we assume that intermediates and a value-added composite substitute with an elasticity of substitution </w:t>
      </w:r>
      <w:r w:rsidRPr="00AA31AE">
        <w:rPr>
          <w:position w:val="-6"/>
        </w:rPr>
        <w:object w:dxaOrig="720" w:dyaOrig="300" w14:anchorId="234C69CD">
          <v:shape id="_x0000_i1101" type="#_x0000_t75" style="width:37.1pt;height:17.1pt" o:ole="">
            <v:imagedata r:id="rId154" o:title=""/>
          </v:shape>
          <o:OLEObject Type="Embed" ProgID="Equation.DSMT4" ShapeID="_x0000_i1101" DrawAspect="Content" ObjectID="_1685900956" r:id="rId155"/>
        </w:object>
      </w:r>
      <w:r>
        <w:t xml:space="preserve">, we have the cost function of </w:t>
      </w:r>
      <w:r>
        <w:rPr>
          <w:iCs/>
        </w:rPr>
        <w:fldChar w:fldCharType="begin"/>
      </w:r>
      <w:r>
        <w:rPr>
          <w:iCs/>
        </w:rPr>
        <w:instrText xml:space="preserve"> GOTOBUTTON ZEqnNum957163  \* MERGEFORMAT </w:instrText>
      </w:r>
      <w:r>
        <w:rPr>
          <w:iCs/>
        </w:rPr>
        <w:fldChar w:fldCharType="begin"/>
      </w:r>
      <w:r>
        <w:rPr>
          <w:iCs/>
        </w:rPr>
        <w:instrText xml:space="preserve"> REF ZEqnNum957163 \* Charformat \! \* MERGEFORMAT </w:instrText>
      </w:r>
      <w:r>
        <w:rPr>
          <w:iCs/>
        </w:rPr>
        <w:fldChar w:fldCharType="separate"/>
      </w:r>
      <w:r w:rsidR="006C6F36" w:rsidRPr="006C6F36">
        <w:rPr>
          <w:iCs/>
        </w:rPr>
        <w:instrText>(2.2)</w:instrText>
      </w:r>
      <w:r>
        <w:rPr>
          <w:iCs/>
        </w:rPr>
        <w:fldChar w:fldCharType="end"/>
      </w:r>
      <w:r>
        <w:rPr>
          <w:iCs/>
        </w:rPr>
        <w:fldChar w:fldCharType="end"/>
      </w:r>
      <w:r>
        <w:t xml:space="preserve">. </w:t>
      </w:r>
    </w:p>
    <w:p w14:paraId="41D031DC" w14:textId="35D15D54" w:rsidR="001A6A00" w:rsidRDefault="00764E28" w:rsidP="00A262F8">
      <w:pPr>
        <w:pStyle w:val="MTDisplayEquation"/>
        <w:spacing w:line="360" w:lineRule="auto"/>
      </w:pPr>
      <w:r>
        <w:tab/>
      </w:r>
      <w:r w:rsidR="001A6A00">
        <w:tab/>
      </w:r>
      <w:r w:rsidR="00EC5B64" w:rsidRPr="00EC5B64">
        <w:rPr>
          <w:position w:val="-52"/>
        </w:rPr>
        <w:object w:dxaOrig="8160" w:dyaOrig="1280" w14:anchorId="2FA44C3C">
          <v:shape id="_x0000_i1102" type="#_x0000_t75" style="width:408pt;height:64.75pt" o:ole="">
            <v:imagedata r:id="rId156" o:title=""/>
          </v:shape>
          <o:OLEObject Type="Embed" ProgID="Equation.DSMT4" ShapeID="_x0000_i1102" DrawAspect="Content" ObjectID="_1685900957" r:id="rId157"/>
        </w:object>
      </w:r>
      <w:r w:rsidR="001A6A00">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43" w:name="ZEqnNum957163"/>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2</w:instrText>
        </w:r>
      </w:fldSimple>
      <w:r w:rsidR="00AF7109">
        <w:instrText>)</w:instrText>
      </w:r>
      <w:bookmarkEnd w:id="43"/>
      <w:r w:rsidR="00AF7109">
        <w:fldChar w:fldCharType="end"/>
      </w:r>
    </w:p>
    <w:p w14:paraId="493A1D7E" w14:textId="1161EA8F" w:rsidR="00D73B0D" w:rsidRPr="00D73B0D" w:rsidRDefault="00D73B0D" w:rsidP="00D73B0D">
      <w:r>
        <w:t>where</w:t>
      </w:r>
      <w:r w:rsidR="002920A7">
        <w:t xml:space="preserve"> </w:t>
      </w:r>
      <w:r w:rsidR="002920A7" w:rsidRPr="002920A7">
        <w:rPr>
          <w:position w:val="-32"/>
        </w:rPr>
        <w:object w:dxaOrig="2840" w:dyaOrig="580" w14:anchorId="5D6D0A61">
          <v:shape id="_x0000_i1103" type="#_x0000_t75" style="width:142.55pt;height:29.8pt" o:ole="">
            <v:imagedata r:id="rId158" o:title=""/>
          </v:shape>
          <o:OLEObject Type="Embed" ProgID="Equation.DSMT4" ShapeID="_x0000_i1103" DrawAspect="Content" ObjectID="_1685900958" r:id="rId159"/>
        </w:object>
      </w:r>
      <w:r w:rsidR="001E2E9E">
        <w:t>.</w:t>
      </w:r>
      <w:r w:rsidR="002920A7">
        <w:t xml:space="preserve"> </w:t>
      </w:r>
      <w:r>
        <w:t xml:space="preserve"> </w:t>
      </w:r>
    </w:p>
    <w:p w14:paraId="6B15A607" w14:textId="04F1059F" w:rsidR="001A6A00" w:rsidRDefault="001A6A00" w:rsidP="00A262F8">
      <w:pPr>
        <w:pStyle w:val="MTDisplayEquation"/>
        <w:spacing w:line="360" w:lineRule="auto"/>
      </w:pPr>
      <w:bookmarkStart w:id="44" w:name="_Hlk14956856"/>
      <w:r>
        <w:lastRenderedPageBreak/>
        <w:t xml:space="preserve">If there are no intermediates, then the </w:t>
      </w:r>
      <w:r w:rsidRPr="00365DF1">
        <w:rPr>
          <w:position w:val="-14"/>
        </w:rPr>
        <w:object w:dxaOrig="400" w:dyaOrig="380" w14:anchorId="4C842983">
          <v:shape id="_x0000_i1104" type="#_x0000_t75" style="width:20.35pt;height:20pt" o:ole="">
            <v:imagedata r:id="rId160" o:title=""/>
          </v:shape>
          <o:OLEObject Type="Embed" ProgID="Equation.DSMT4" ShapeID="_x0000_i1104" DrawAspect="Content" ObjectID="_1685900959" r:id="rId161"/>
        </w:object>
      </w:r>
      <w:r>
        <w:t xml:space="preserve"> parameters are all zero</w:t>
      </w:r>
      <w:r w:rsidR="001E2E9E">
        <w:t xml:space="preserve">, </w:t>
      </w:r>
      <w:r>
        <w:t xml:space="preserve"> </w:t>
      </w:r>
      <w:r w:rsidR="001E2E9E" w:rsidRPr="001E2E9E">
        <w:rPr>
          <w:position w:val="-12"/>
        </w:rPr>
        <w:object w:dxaOrig="820" w:dyaOrig="360" w14:anchorId="3E351952">
          <v:shape id="_x0000_i1105" type="#_x0000_t75" style="width:40.75pt;height:17.45pt" o:ole="">
            <v:imagedata r:id="rId162" o:title=""/>
          </v:shape>
          <o:OLEObject Type="Embed" ProgID="Equation.DSMT4" ShapeID="_x0000_i1105" DrawAspect="Content" ObjectID="_1685900960" r:id="rId163"/>
        </w:object>
      </w:r>
      <w:r w:rsidR="001E2E9E">
        <w:t xml:space="preserve"> a</w:t>
      </w:r>
      <w:r>
        <w:t xml:space="preserve">nd we only have the Cobb-Douglas nest of primary factors. </w:t>
      </w:r>
      <w:r w:rsidRPr="00B741C0">
        <w:t xml:space="preserve"> </w:t>
      </w:r>
      <w:r>
        <w:t xml:space="preserve">If </w:t>
      </w:r>
      <w:r w:rsidRPr="00AA31AE">
        <w:rPr>
          <w:position w:val="-6"/>
        </w:rPr>
        <w:object w:dxaOrig="720" w:dyaOrig="300" w14:anchorId="053953C5">
          <v:shape id="_x0000_i1106" type="#_x0000_t75" style="width:37.1pt;height:17.1pt" o:ole="">
            <v:imagedata r:id="rId164" o:title=""/>
          </v:shape>
          <o:OLEObject Type="Embed" ProgID="Equation.DSMT4" ShapeID="_x0000_i1106" DrawAspect="Content" ObjectID="_1685900961" r:id="rId165"/>
        </w:object>
      </w:r>
      <w:r>
        <w:t xml:space="preserve">, we have the cost function of Cobb-Douglas technology in </w:t>
      </w:r>
      <w:r>
        <w:rPr>
          <w:iCs/>
        </w:rPr>
        <w:fldChar w:fldCharType="begin"/>
      </w:r>
      <w:r>
        <w:rPr>
          <w:iCs/>
        </w:rPr>
        <w:instrText xml:space="preserve"> GOTOBUTTON ZEqnNum857060  \* MERGEFORMAT </w:instrText>
      </w:r>
      <w:r>
        <w:rPr>
          <w:iCs/>
        </w:rPr>
        <w:fldChar w:fldCharType="begin"/>
      </w:r>
      <w:r>
        <w:rPr>
          <w:iCs/>
        </w:rPr>
        <w:instrText xml:space="preserve"> REF ZEqnNum857060 \* Charformat \! \* MERGEFORMAT </w:instrText>
      </w:r>
      <w:r>
        <w:rPr>
          <w:iCs/>
        </w:rPr>
        <w:fldChar w:fldCharType="separate"/>
      </w:r>
      <w:r w:rsidR="006C6F36" w:rsidRPr="006C6F36">
        <w:rPr>
          <w:iCs/>
        </w:rPr>
        <w:instrText>(2.3)</w:instrText>
      </w:r>
      <w:r>
        <w:rPr>
          <w:iCs/>
        </w:rPr>
        <w:fldChar w:fldCharType="end"/>
      </w:r>
      <w:r>
        <w:rPr>
          <w:iCs/>
        </w:rPr>
        <w:fldChar w:fldCharType="end"/>
      </w:r>
      <w:r>
        <w:t>.</w:t>
      </w:r>
      <w:r>
        <w:tab/>
      </w:r>
    </w:p>
    <w:p w14:paraId="388F5AF9" w14:textId="15A5D59A" w:rsidR="001A6A00" w:rsidRDefault="001A6A00" w:rsidP="00A262F8">
      <w:pPr>
        <w:pStyle w:val="MTDisplayEquation"/>
        <w:spacing w:line="360" w:lineRule="auto"/>
      </w:pPr>
      <w:r>
        <w:tab/>
      </w:r>
      <w:r w:rsidR="004B1E79" w:rsidRPr="00AF46F1">
        <w:rPr>
          <w:position w:val="-34"/>
        </w:rPr>
        <w:object w:dxaOrig="5420" w:dyaOrig="780" w14:anchorId="034F637E">
          <v:shape id="_x0000_i1107" type="#_x0000_t75" style="width:272.75pt;height:42.2pt" o:ole="">
            <v:imagedata r:id="rId166" o:title=""/>
          </v:shape>
          <o:OLEObject Type="Embed" ProgID="Equation.DSMT4" ShapeID="_x0000_i1107" DrawAspect="Content" ObjectID="_1685900962" r:id="rId167"/>
        </w:object>
      </w:r>
      <w:r>
        <w:t xml:space="preserve">          </w:t>
      </w:r>
      <w:r w:rsidRPr="003F003A">
        <w:rPr>
          <w:position w:val="-12"/>
        </w:rPr>
        <w:object w:dxaOrig="1200" w:dyaOrig="340" w14:anchorId="17A891B9">
          <v:shape id="_x0000_i1108" type="#_x0000_t75" style="width:61.45pt;height:16.75pt" o:ole="">
            <v:imagedata r:id="rId168" o:title=""/>
          </v:shape>
          <o:OLEObject Type="Embed" ProgID="Equation.DSMT4" ShapeID="_x0000_i1108" DrawAspect="Content" ObjectID="_1685900963" r:id="rId169"/>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45" w:name="ZEqnNum857060"/>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3</w:instrText>
        </w:r>
      </w:fldSimple>
      <w:r w:rsidR="00AF7109">
        <w:instrText>)</w:instrText>
      </w:r>
      <w:bookmarkEnd w:id="45"/>
      <w:r w:rsidR="00AF7109">
        <w:fldChar w:fldCharType="end"/>
      </w:r>
    </w:p>
    <w:bookmarkEnd w:id="44"/>
    <w:p w14:paraId="6EA1C2D1" w14:textId="7019406B" w:rsidR="001A6A00" w:rsidRDefault="001A6A00" w:rsidP="00A262F8">
      <w:pPr>
        <w:spacing w:line="360" w:lineRule="auto"/>
        <w:ind w:firstLine="720"/>
      </w:pPr>
      <w:r>
        <w:t xml:space="preserve">If we adopt the single-composite intermediate treatment, then the price of intermediates is the unit expenditure function and the cost function is shown by </w:t>
      </w:r>
      <w:r>
        <w:rPr>
          <w:iCs/>
        </w:rPr>
        <w:fldChar w:fldCharType="begin"/>
      </w:r>
      <w:r>
        <w:rPr>
          <w:iCs/>
        </w:rPr>
        <w:instrText xml:space="preserve"> GOTOBUTTON ZEqnNum908021  \* MERGEFORMAT </w:instrText>
      </w:r>
      <w:r>
        <w:rPr>
          <w:iCs/>
        </w:rPr>
        <w:fldChar w:fldCharType="begin"/>
      </w:r>
      <w:r>
        <w:rPr>
          <w:iCs/>
        </w:rPr>
        <w:instrText xml:space="preserve"> REF ZEqnNum908021 \* Charformat \! \* MERGEFORMAT </w:instrText>
      </w:r>
      <w:r>
        <w:rPr>
          <w:iCs/>
        </w:rPr>
        <w:fldChar w:fldCharType="separate"/>
      </w:r>
      <w:r w:rsidR="006C6F36" w:rsidRPr="006C6F36">
        <w:rPr>
          <w:iCs/>
        </w:rPr>
        <w:instrText>(2.4)</w:instrText>
      </w:r>
      <w:r>
        <w:rPr>
          <w:iCs/>
        </w:rPr>
        <w:fldChar w:fldCharType="end"/>
      </w:r>
      <w:r>
        <w:rPr>
          <w:iCs/>
        </w:rPr>
        <w:fldChar w:fldCharType="end"/>
      </w:r>
      <w:r>
        <w:t xml:space="preserve">. </w:t>
      </w:r>
    </w:p>
    <w:p w14:paraId="4EBBCD40" w14:textId="5C125F25" w:rsidR="001A6A00" w:rsidRDefault="001A6A00" w:rsidP="00A262F8">
      <w:pPr>
        <w:pStyle w:val="MTDisplayEquation"/>
        <w:spacing w:line="360" w:lineRule="auto"/>
      </w:pPr>
      <w:r>
        <w:tab/>
      </w:r>
      <w:r w:rsidR="004B1E79" w:rsidRPr="00050ABE">
        <w:rPr>
          <w:position w:val="-30"/>
        </w:rPr>
        <w:object w:dxaOrig="4880" w:dyaOrig="680" w14:anchorId="38EB1B7C">
          <v:shape id="_x0000_i1109" type="#_x0000_t75" style="width:246.55pt;height:37.1pt" o:ole="">
            <v:imagedata r:id="rId170" o:title=""/>
          </v:shape>
          <o:OLEObject Type="Embed" ProgID="Equation.DSMT4" ShapeID="_x0000_i1109" DrawAspect="Content" ObjectID="_1685900964" r:id="rId171"/>
        </w:object>
      </w:r>
      <w:r>
        <w:t xml:space="preserve">       </w:t>
      </w:r>
      <w:r w:rsidRPr="003F003A">
        <w:rPr>
          <w:position w:val="-12"/>
        </w:rPr>
        <w:object w:dxaOrig="1200" w:dyaOrig="340" w14:anchorId="2E8A3426">
          <v:shape id="_x0000_i1110" type="#_x0000_t75" style="width:61.45pt;height:16.75pt" o:ole="">
            <v:imagedata r:id="rId168" o:title=""/>
          </v:shape>
          <o:OLEObject Type="Embed" ProgID="Equation.DSMT4" ShapeID="_x0000_i1110" DrawAspect="Content" ObjectID="_1685900965" r:id="rId172"/>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46" w:name="ZEqnNum908021"/>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4</w:instrText>
        </w:r>
      </w:fldSimple>
      <w:r w:rsidR="00AF7109">
        <w:instrText>)</w:instrText>
      </w:r>
      <w:bookmarkEnd w:id="46"/>
      <w:r w:rsidR="00AF7109">
        <w:fldChar w:fldCharType="end"/>
      </w:r>
    </w:p>
    <w:p w14:paraId="15BDFDDF" w14:textId="77777777" w:rsidR="001A6A00" w:rsidRPr="00665DCB" w:rsidRDefault="001A6A00" w:rsidP="00A262F8">
      <w:pPr>
        <w:spacing w:line="360" w:lineRule="auto"/>
      </w:pPr>
      <w:r>
        <w:t xml:space="preserve">In the case when we do not have any intermediates, the </w:t>
      </w:r>
      <w:r>
        <w:rPr>
          <w:rFonts w:ascii="Cambria Math" w:hAnsi="Cambria Math"/>
        </w:rPr>
        <w:t>α</w:t>
      </w:r>
      <w:r>
        <w:t xml:space="preserve"> share parameters in the above equations would all be zero. </w:t>
      </w:r>
    </w:p>
    <w:p w14:paraId="34C123E3" w14:textId="77777777" w:rsidR="001A6A00" w:rsidRDefault="001A6A00" w:rsidP="00A262F8">
      <w:pPr>
        <w:spacing w:line="360" w:lineRule="auto"/>
      </w:pPr>
      <w:r>
        <w:tab/>
      </w:r>
      <w:bookmarkStart w:id="47" w:name="_Toc530151193"/>
      <w:bookmarkStart w:id="48" w:name="_Toc19085835"/>
      <w:bookmarkStart w:id="49" w:name="_Toc63004691"/>
      <w:r w:rsidRPr="004E4B78">
        <w:rPr>
          <w:rStyle w:val="Heading3Char"/>
        </w:rPr>
        <w:t>2.2.3 Prices.</w:t>
      </w:r>
      <w:bookmarkEnd w:id="47"/>
      <w:bookmarkEnd w:id="48"/>
      <w:bookmarkEnd w:id="49"/>
      <w:r>
        <w:t xml:space="preserve"> </w:t>
      </w:r>
      <w:bookmarkStart w:id="50" w:name="_Hlk15370817"/>
      <w:r>
        <w:t xml:space="preserve">The next set of equations indicates the dual price of the good or service in region </w:t>
      </w:r>
      <w:r w:rsidRPr="00C06B99">
        <w:rPr>
          <w:i/>
          <w:iCs/>
        </w:rPr>
        <w:t>s</w:t>
      </w:r>
      <w:r>
        <w:t xml:space="preserve">. For the Armington structure, we have a </w:t>
      </w:r>
      <w:r>
        <w:tab/>
        <w:t>CES aggregation of the prices of regional varieties:</w:t>
      </w:r>
    </w:p>
    <w:p w14:paraId="708A8711" w14:textId="46845797" w:rsidR="001A6A00" w:rsidRDefault="001A6A00" w:rsidP="00A262F8">
      <w:pPr>
        <w:pStyle w:val="MTDisplayEquation"/>
        <w:spacing w:line="360" w:lineRule="auto"/>
      </w:pPr>
      <w:r>
        <w:tab/>
      </w:r>
      <w:r w:rsidRPr="006E39E6">
        <w:rPr>
          <w:position w:val="-28"/>
        </w:rPr>
        <w:object w:dxaOrig="3620" w:dyaOrig="780" w14:anchorId="06FF4FF4">
          <v:shape id="_x0000_i1111" type="#_x0000_t75" style="width:178.9pt;height:42.2pt" o:ole="">
            <v:imagedata r:id="rId173" o:title=""/>
          </v:shape>
          <o:OLEObject Type="Embed" ProgID="Equation.DSMT4" ShapeID="_x0000_i1111" DrawAspect="Content" ObjectID="_1685900966" r:id="rId174"/>
        </w:object>
      </w:r>
      <w:r>
        <w:t xml:space="preserve"> </w:t>
      </w:r>
      <w:r w:rsidRPr="003F003A">
        <w:rPr>
          <w:position w:val="-12"/>
        </w:rPr>
        <w:object w:dxaOrig="1200" w:dyaOrig="340" w14:anchorId="0BAAF552">
          <v:shape id="_x0000_i1112" type="#_x0000_t75" style="width:61.45pt;height:16.75pt" o:ole="">
            <v:imagedata r:id="rId175" o:title=""/>
          </v:shape>
          <o:OLEObject Type="Embed" ProgID="Equation.DSMT4" ShapeID="_x0000_i1112" DrawAspect="Content" ObjectID="_1685900967" r:id="rId176"/>
        </w:object>
      </w:r>
      <w:r>
        <w:t>.</w:t>
      </w:r>
      <w:bookmarkEnd w:id="50"/>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51" w:name="ZEqnNum862279"/>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5</w:instrText>
        </w:r>
      </w:fldSimple>
      <w:r w:rsidR="00AF7109">
        <w:instrText>)</w:instrText>
      </w:r>
      <w:bookmarkEnd w:id="51"/>
      <w:r w:rsidR="00AF7109">
        <w:fldChar w:fldCharType="end"/>
      </w:r>
    </w:p>
    <w:p w14:paraId="0D6C7B95" w14:textId="77777777" w:rsidR="001A6A00" w:rsidRPr="001632FB" w:rsidRDefault="001A6A00" w:rsidP="00A262F8">
      <w:pPr>
        <w:pStyle w:val="MTDisplayEquation"/>
        <w:spacing w:line="360" w:lineRule="auto"/>
      </w:pPr>
      <w:r>
        <w:tab/>
        <w:t xml:space="preserve">If we assume a monopolistic competition structure, the dual price is either a Dixit-Stiglitz aggregation of Krugman firm-level varieties, as: </w:t>
      </w:r>
    </w:p>
    <w:p w14:paraId="15CDC5E5" w14:textId="71CEB896" w:rsidR="001A6A00" w:rsidRDefault="001A6A00" w:rsidP="00A262F8">
      <w:pPr>
        <w:pStyle w:val="MTDisplayEquation"/>
        <w:spacing w:line="360" w:lineRule="auto"/>
      </w:pPr>
      <w:r>
        <w:tab/>
      </w:r>
      <w:bookmarkStart w:id="52" w:name="_Hlk15388375"/>
      <w:r w:rsidRPr="001D28A0">
        <w:rPr>
          <w:position w:val="-28"/>
        </w:rPr>
        <w:object w:dxaOrig="2659" w:dyaOrig="840" w14:anchorId="38920EAD">
          <v:shape id="_x0000_i1113" type="#_x0000_t75" style="width:134.55pt;height:41.1pt" o:ole="">
            <v:imagedata r:id="rId177" o:title=""/>
          </v:shape>
          <o:OLEObject Type="Embed" ProgID="Equation.DSMT4" ShapeID="_x0000_i1113" DrawAspect="Content" ObjectID="_1685900968" r:id="rId178"/>
        </w:object>
      </w:r>
      <w:r w:rsidRPr="003F003A">
        <w:rPr>
          <w:position w:val="-12"/>
        </w:rPr>
        <w:object w:dxaOrig="1340" w:dyaOrig="360" w14:anchorId="5649CC0D">
          <v:shape id="_x0000_i1114" type="#_x0000_t75" style="width:66.9pt;height:16.75pt" o:ole="">
            <v:imagedata r:id="rId179" o:title=""/>
          </v:shape>
          <o:OLEObject Type="Embed" ProgID="Equation.DSMT4" ShapeID="_x0000_i1114" DrawAspect="Content" ObjectID="_1685900969" r:id="rId180"/>
        </w:object>
      </w:r>
      <w:bookmarkEnd w:id="52"/>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53" w:name="ZEqnNum667530"/>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6</w:instrText>
        </w:r>
      </w:fldSimple>
      <w:r w:rsidR="00AF7109">
        <w:instrText>)</w:instrText>
      </w:r>
      <w:bookmarkEnd w:id="53"/>
      <w:r w:rsidR="00AF7109">
        <w:fldChar w:fldCharType="end"/>
      </w:r>
      <w:r>
        <w:tab/>
      </w:r>
    </w:p>
    <w:p w14:paraId="122D8F9A" w14:textId="1508042F" w:rsidR="001A6A00" w:rsidRDefault="001A6A00" w:rsidP="00A262F8">
      <w:pPr>
        <w:pStyle w:val="MTDisplayEquation"/>
        <w:spacing w:line="360" w:lineRule="auto"/>
      </w:pPr>
      <w:r>
        <w:t xml:space="preserve">or </w:t>
      </w:r>
      <w:r w:rsidR="003E3609">
        <w:t xml:space="preserve">(as we show </w:t>
      </w:r>
      <w:r w:rsidR="003E7E3D">
        <w:t>in section 3.5)</w:t>
      </w:r>
      <w:r w:rsidR="003E3609">
        <w:t xml:space="preserve"> </w:t>
      </w:r>
      <w:r w:rsidR="00C60B79">
        <w:t xml:space="preserve">an aggregation of </w:t>
      </w:r>
      <w:r>
        <w:t>Melitz representative firm varieties as:</w:t>
      </w:r>
    </w:p>
    <w:p w14:paraId="78EABD44" w14:textId="63AEE3F5" w:rsidR="001A6A00" w:rsidRDefault="001A6A00" w:rsidP="00A262F8">
      <w:pPr>
        <w:pStyle w:val="MTDisplayEquation"/>
        <w:spacing w:line="360" w:lineRule="auto"/>
      </w:pPr>
      <w:r>
        <w:tab/>
      </w:r>
      <w:bookmarkStart w:id="54" w:name="_Hlk15391538"/>
      <w:r w:rsidRPr="00E93500">
        <w:rPr>
          <w:position w:val="-28"/>
        </w:rPr>
        <w:object w:dxaOrig="3000" w:dyaOrig="740" w14:anchorId="6825FA51">
          <v:shape id="_x0000_i1115" type="#_x0000_t75" style="width:150.2pt;height:36.35pt" o:ole="">
            <v:imagedata r:id="rId181" o:title=""/>
          </v:shape>
          <o:OLEObject Type="Embed" ProgID="Equation.DSMT4" ShapeID="_x0000_i1115" DrawAspect="Content" ObjectID="_1685900970" r:id="rId182"/>
        </w:object>
      </w:r>
      <w:r>
        <w:t xml:space="preserve">  </w:t>
      </w:r>
      <w:r w:rsidRPr="003F003A">
        <w:rPr>
          <w:position w:val="-12"/>
        </w:rPr>
        <w:object w:dxaOrig="1460" w:dyaOrig="340" w14:anchorId="1400EF56">
          <v:shape id="_x0000_i1116" type="#_x0000_t75" style="width:1in;height:16.75pt" o:ole="">
            <v:imagedata r:id="rId183" o:title=""/>
          </v:shape>
          <o:OLEObject Type="Embed" ProgID="Equation.DSMT4" ShapeID="_x0000_i1116" DrawAspect="Content" ObjectID="_1685900971" r:id="rId184"/>
        </w:object>
      </w:r>
      <w:bookmarkEnd w:id="54"/>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55" w:name="ZEqnNum729856"/>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7</w:instrText>
        </w:r>
      </w:fldSimple>
      <w:r w:rsidR="00AF7109">
        <w:instrText>)</w:instrText>
      </w:r>
      <w:bookmarkEnd w:id="55"/>
      <w:r w:rsidR="00AF7109">
        <w:fldChar w:fldCharType="end"/>
      </w:r>
    </w:p>
    <w:p w14:paraId="22CA5F85" w14:textId="58F6EF1A" w:rsidR="00AF21F7" w:rsidRDefault="001A6A00" w:rsidP="00AF21F7">
      <w:pPr>
        <w:pStyle w:val="Heading2"/>
      </w:pPr>
      <w:bookmarkStart w:id="56" w:name="_Toc530151195"/>
      <w:bookmarkStart w:id="57" w:name="_Toc19085836"/>
      <w:bookmarkStart w:id="58" w:name="_Toc63004692"/>
      <w:bookmarkStart w:id="59" w:name="_Toc530151194"/>
      <w:r>
        <w:t xml:space="preserve">2.3 </w:t>
      </w:r>
      <w:bookmarkStart w:id="60" w:name="_Hlk15816173"/>
      <w:r>
        <w:t>Krugman specific equations</w:t>
      </w:r>
      <w:bookmarkEnd w:id="56"/>
      <w:bookmarkEnd w:id="57"/>
      <w:bookmarkEnd w:id="58"/>
      <w:bookmarkEnd w:id="60"/>
      <w:r>
        <w:t xml:space="preserve">   </w:t>
      </w:r>
    </w:p>
    <w:p w14:paraId="48BF276A" w14:textId="55C9695C" w:rsidR="001A6A00" w:rsidRPr="00A320C7" w:rsidRDefault="001A6A00" w:rsidP="00A262F8">
      <w:pPr>
        <w:pStyle w:val="MTDisplayEquation"/>
        <w:spacing w:line="360" w:lineRule="auto"/>
      </w:pPr>
      <w:r>
        <w:tab/>
        <w:t xml:space="preserve">        </w:t>
      </w:r>
      <w:bookmarkStart w:id="61" w:name="_Hlk15816157"/>
      <w:r>
        <w:t xml:space="preserve">Consistent with the Dixit-Stiglitz aggregation, demand for a variety produced by an individual firm in region </w:t>
      </w:r>
      <w:r w:rsidRPr="00C54705">
        <w:rPr>
          <w:i/>
        </w:rPr>
        <w:t>r</w:t>
      </w:r>
      <w:r>
        <w:t xml:space="preserve"> and sold in region </w:t>
      </w:r>
      <w:r w:rsidRPr="00C54705">
        <w:rPr>
          <w:i/>
        </w:rPr>
        <w:t>s</w:t>
      </w:r>
      <w:r>
        <w:t xml:space="preserve"> is:</w:t>
      </w:r>
      <w:r>
        <w:tab/>
      </w:r>
    </w:p>
    <w:p w14:paraId="6857ECE4" w14:textId="0D463DAA" w:rsidR="001A6A00" w:rsidRDefault="001A6A00" w:rsidP="00A262F8">
      <w:pPr>
        <w:pStyle w:val="MTDisplayEquation"/>
        <w:spacing w:line="360" w:lineRule="auto"/>
      </w:pPr>
      <w:r>
        <w:tab/>
      </w:r>
      <w:r w:rsidR="00D86F02" w:rsidRPr="00B32A9B">
        <w:rPr>
          <w:position w:val="-34"/>
        </w:rPr>
        <w:object w:dxaOrig="2560" w:dyaOrig="859" w14:anchorId="64C07EB6">
          <v:shape id="_x0000_i1117" type="#_x0000_t75" style="width:126.9pt;height:41.1pt" o:ole="">
            <v:imagedata r:id="rId185" o:title=""/>
          </v:shape>
          <o:OLEObject Type="Embed" ProgID="Equation.DSMT4" ShapeID="_x0000_i1117" DrawAspect="Content" ObjectID="_1685900972" r:id="rId186"/>
        </w:object>
      </w:r>
      <w:r>
        <w:t xml:space="preserve">      </w:t>
      </w:r>
      <w:r w:rsidRPr="005C320A">
        <w:rPr>
          <w:position w:val="-12"/>
        </w:rPr>
        <w:object w:dxaOrig="2000" w:dyaOrig="360" w14:anchorId="47CA0A39">
          <v:shape id="_x0000_i1118" type="#_x0000_t75" style="width:98.2pt;height:16.75pt" o:ole="">
            <v:imagedata r:id="rId187" o:title=""/>
          </v:shape>
          <o:OLEObject Type="Embed" ProgID="Equation.DSMT4" ShapeID="_x0000_i1118" DrawAspect="Content" ObjectID="_1685900973" r:id="rId188"/>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62" w:name="ZEqnNum384628"/>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8</w:instrText>
        </w:r>
      </w:fldSimple>
      <w:r w:rsidR="00AF7109">
        <w:instrText>)</w:instrText>
      </w:r>
      <w:bookmarkEnd w:id="62"/>
      <w:r w:rsidR="00AF7109">
        <w:fldChar w:fldCharType="end"/>
      </w:r>
    </w:p>
    <w:p w14:paraId="1027C970" w14:textId="77777777" w:rsidR="001A6A00" w:rsidRDefault="001A6A00" w:rsidP="00A262F8">
      <w:pPr>
        <w:pStyle w:val="MTDisplayEquation"/>
        <w:spacing w:line="360" w:lineRule="auto"/>
      </w:pPr>
      <w:r>
        <w:t xml:space="preserve">Faced with this demand, the price that maximizes profit for the individual firm includes a markup above marginal costs: </w:t>
      </w:r>
    </w:p>
    <w:p w14:paraId="616782A9" w14:textId="2E4D28D3" w:rsidR="001A6A00" w:rsidRDefault="001A6A00" w:rsidP="00A262F8">
      <w:pPr>
        <w:pStyle w:val="MTDisplayEquation"/>
        <w:spacing w:line="360" w:lineRule="auto"/>
      </w:pPr>
      <w:r>
        <w:lastRenderedPageBreak/>
        <w:tab/>
      </w:r>
      <w:r w:rsidRPr="00142BC6">
        <w:rPr>
          <w:position w:val="-26"/>
        </w:rPr>
        <w:object w:dxaOrig="2040" w:dyaOrig="680" w14:anchorId="2CF6FB15">
          <v:shape id="_x0000_i1119" type="#_x0000_t75" style="width:102.2pt;height:37.1pt" o:ole="">
            <v:imagedata r:id="rId189" o:title=""/>
          </v:shape>
          <o:OLEObject Type="Embed" ProgID="Equation.DSMT4" ShapeID="_x0000_i1119" DrawAspect="Content" ObjectID="_1685900974" r:id="rId190"/>
        </w:object>
      </w:r>
      <w:r>
        <w:t xml:space="preserve">             </w:t>
      </w:r>
      <w:r w:rsidRPr="005C320A">
        <w:rPr>
          <w:position w:val="-12"/>
        </w:rPr>
        <w:object w:dxaOrig="2000" w:dyaOrig="360" w14:anchorId="1A0B2E52">
          <v:shape id="_x0000_i1120" type="#_x0000_t75" style="width:98.2pt;height:16.75pt" o:ole="">
            <v:imagedata r:id="rId191" o:title=""/>
          </v:shape>
          <o:OLEObject Type="Embed" ProgID="Equation.DSMT4" ShapeID="_x0000_i1120" DrawAspect="Content" ObjectID="_1685900975" r:id="rId192"/>
        </w:object>
      </w:r>
      <w:r>
        <w:t>.</w:t>
      </w:r>
      <w:r>
        <w:tab/>
        <w:t xml:space="preserve">   </w:t>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63" w:name="ZEqnNum915770"/>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9</w:instrText>
        </w:r>
      </w:fldSimple>
      <w:r w:rsidR="00AF7109">
        <w:instrText>)</w:instrText>
      </w:r>
      <w:bookmarkEnd w:id="63"/>
      <w:r w:rsidR="00AF7109">
        <w:fldChar w:fldCharType="end"/>
      </w:r>
    </w:p>
    <w:p w14:paraId="5B0C7758" w14:textId="2124122B" w:rsidR="001A6A00" w:rsidRDefault="001A6A00" w:rsidP="00A262F8">
      <w:pPr>
        <w:spacing w:line="360" w:lineRule="auto"/>
      </w:pPr>
      <w:r>
        <w:t xml:space="preserve">Free entry leads to zero profits, so accumulated quasi-rents across all markets just cover fixed costs:  </w:t>
      </w:r>
    </w:p>
    <w:p w14:paraId="084B3EAB" w14:textId="7F9F1D8F" w:rsidR="001A6A00" w:rsidRDefault="001A6A00" w:rsidP="00A262F8">
      <w:pPr>
        <w:pStyle w:val="MTDisplayEquation"/>
        <w:spacing w:line="360" w:lineRule="auto"/>
      </w:pPr>
      <w:r>
        <w:tab/>
      </w:r>
      <w:r w:rsidRPr="007E5D95">
        <w:rPr>
          <w:position w:val="-32"/>
        </w:rPr>
        <w:object w:dxaOrig="2260" w:dyaOrig="740" w14:anchorId="39FCC386">
          <v:shape id="_x0000_i1121" type="#_x0000_t75" style="width:113.1pt;height:36.35pt" o:ole="">
            <v:imagedata r:id="rId193" o:title=""/>
          </v:shape>
          <o:OLEObject Type="Embed" ProgID="Equation.DSMT4" ShapeID="_x0000_i1121" DrawAspect="Content" ObjectID="_1685900976" r:id="rId194"/>
        </w:object>
      </w:r>
      <w:r>
        <w:t xml:space="preserve">      </w:t>
      </w:r>
      <w:r w:rsidRPr="005C320A">
        <w:rPr>
          <w:position w:val="-12"/>
        </w:rPr>
        <w:object w:dxaOrig="1320" w:dyaOrig="360" w14:anchorId="30E5CD50">
          <v:shape id="_x0000_i1122" type="#_x0000_t75" style="width:66.2pt;height:16.75pt" o:ole="">
            <v:imagedata r:id="rId195" o:title=""/>
          </v:shape>
          <o:OLEObject Type="Embed" ProgID="Equation.DSMT4" ShapeID="_x0000_i1122" DrawAspect="Content" ObjectID="_1685900977" r:id="rId196"/>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64" w:name="ZEqnNum380640"/>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10</w:instrText>
        </w:r>
      </w:fldSimple>
      <w:r w:rsidR="00AF7109">
        <w:instrText>)</w:instrText>
      </w:r>
      <w:bookmarkEnd w:id="64"/>
      <w:r w:rsidR="00AF7109">
        <w:fldChar w:fldCharType="end"/>
      </w:r>
      <w:r>
        <w:tab/>
      </w:r>
    </w:p>
    <w:p w14:paraId="49AFD57A" w14:textId="77777777" w:rsidR="001A6A00" w:rsidRPr="00FA1D17" w:rsidRDefault="001A6A00" w:rsidP="00A262F8">
      <w:pPr>
        <w:spacing w:line="360" w:lineRule="auto"/>
      </w:pPr>
      <w:r>
        <w:t xml:space="preserve">Associated with the zero-profit condition is </w:t>
      </w:r>
      <w:r w:rsidRPr="00FA1D17">
        <w:rPr>
          <w:position w:val="-14"/>
        </w:rPr>
        <w:object w:dxaOrig="400" w:dyaOrig="440" w14:anchorId="7B024389">
          <v:shape id="_x0000_i1123" type="#_x0000_t75" style="width:20.35pt;height:20pt" o:ole="">
            <v:imagedata r:id="rId197" o:title=""/>
          </v:shape>
          <o:OLEObject Type="Embed" ProgID="Equation.DSMT4" ShapeID="_x0000_i1123" DrawAspect="Content" ObjectID="_1685900978" r:id="rId198"/>
        </w:object>
      </w:r>
      <w:r>
        <w:t xml:space="preserve">, the number of firms entered in sector k of region r. </w:t>
      </w:r>
    </w:p>
    <w:p w14:paraId="799D7B5D" w14:textId="2CEDA1C3" w:rsidR="001A6A00" w:rsidRDefault="001A6A00" w:rsidP="00A262F8">
      <w:pPr>
        <w:pStyle w:val="Heading2"/>
      </w:pPr>
      <w:bookmarkStart w:id="65" w:name="_Toc19085837"/>
      <w:bookmarkStart w:id="66" w:name="_Toc63004693"/>
      <w:bookmarkStart w:id="67" w:name="_Hlk15816108"/>
      <w:bookmarkEnd w:id="61"/>
      <w:r>
        <w:t>2.4 Melitz specific equations</w:t>
      </w:r>
      <w:bookmarkEnd w:id="65"/>
      <w:bookmarkEnd w:id="66"/>
    </w:p>
    <w:p w14:paraId="29929B05" w14:textId="7B0AEB2E" w:rsidR="001A6A00" w:rsidRPr="000338D1" w:rsidRDefault="00193C52" w:rsidP="00D90B25">
      <w:pPr>
        <w:spacing w:line="360" w:lineRule="auto"/>
        <w:ind w:firstLine="720"/>
      </w:pPr>
      <w:r>
        <w:t xml:space="preserve">The Melitz equilibrium is defined by a representative firm (variety) on each bilateral trade link. </w:t>
      </w:r>
      <w:r w:rsidR="00D90B25">
        <w:t>For details of the derivation starting from the distribution of all firms, see section 3</w:t>
      </w:r>
      <w:r w:rsidR="006F3D9B">
        <w:t>.5</w:t>
      </w:r>
      <w:r w:rsidR="00D90B25">
        <w:t xml:space="preserve">. </w:t>
      </w:r>
      <w:r w:rsidR="001A6A00">
        <w:t xml:space="preserve">Demand for the representative firm is given by: </w:t>
      </w:r>
    </w:p>
    <w:p w14:paraId="7851C895" w14:textId="686BE59A" w:rsidR="001A6A00" w:rsidRDefault="001A6A00" w:rsidP="00A262F8">
      <w:pPr>
        <w:pStyle w:val="MTDisplayEquation"/>
        <w:spacing w:line="360" w:lineRule="auto"/>
      </w:pPr>
      <w:r>
        <w:tab/>
      </w:r>
      <w:r w:rsidR="00D86F02" w:rsidRPr="006A3DE0">
        <w:rPr>
          <w:position w:val="-34"/>
        </w:rPr>
        <w:object w:dxaOrig="2760" w:dyaOrig="859" w14:anchorId="20E5D7EE">
          <v:shape id="_x0000_i1124" type="#_x0000_t75" style="width:138.9pt;height:41.1pt" o:ole="">
            <v:imagedata r:id="rId199" o:title=""/>
          </v:shape>
          <o:OLEObject Type="Embed" ProgID="Equation.DSMT4" ShapeID="_x0000_i1124" DrawAspect="Content" ObjectID="_1685900979" r:id="rId200"/>
        </w:object>
      </w:r>
      <w:r>
        <w:t xml:space="preserve">        </w:t>
      </w:r>
      <w:r w:rsidRPr="005C320A">
        <w:rPr>
          <w:position w:val="-12"/>
        </w:rPr>
        <w:object w:dxaOrig="2100" w:dyaOrig="340" w14:anchorId="2C99945D">
          <v:shape id="_x0000_i1125" type="#_x0000_t75" style="width:102.9pt;height:16.75pt" o:ole="">
            <v:imagedata r:id="rId201" o:title=""/>
          </v:shape>
          <o:OLEObject Type="Embed" ProgID="Equation.DSMT4" ShapeID="_x0000_i1125" DrawAspect="Content" ObjectID="_1685900980" r:id="rId202"/>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68" w:name="ZEqnNum336609"/>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11</w:instrText>
        </w:r>
      </w:fldSimple>
      <w:r w:rsidR="00AF7109">
        <w:instrText>)</w:instrText>
      </w:r>
      <w:bookmarkEnd w:id="68"/>
      <w:r w:rsidR="00AF7109">
        <w:fldChar w:fldCharType="end"/>
      </w:r>
    </w:p>
    <w:p w14:paraId="7488FE0D" w14:textId="77777777" w:rsidR="001A6A00" w:rsidRDefault="001A6A00" w:rsidP="00A262F8">
      <w:pPr>
        <w:pStyle w:val="MTDisplayEquation"/>
        <w:spacing w:line="360" w:lineRule="auto"/>
      </w:pPr>
      <w:r>
        <w:t>Optimal pricing leads to:</w:t>
      </w:r>
    </w:p>
    <w:p w14:paraId="468737BA" w14:textId="3F50B8D0" w:rsidR="001A6A00" w:rsidRDefault="001A6A00" w:rsidP="00A262F8">
      <w:pPr>
        <w:pStyle w:val="MTDisplayEquation"/>
        <w:spacing w:line="360" w:lineRule="auto"/>
      </w:pPr>
      <w:r>
        <w:tab/>
      </w:r>
      <w:bookmarkStart w:id="69" w:name="_Hlk15391625"/>
      <w:r w:rsidRPr="0019425E">
        <w:rPr>
          <w:position w:val="-32"/>
        </w:rPr>
        <w:object w:dxaOrig="2240" w:dyaOrig="740" w14:anchorId="1ADD7187">
          <v:shape id="_x0000_i1126" type="#_x0000_t75" style="width:113.1pt;height:36.35pt" o:ole="">
            <v:imagedata r:id="rId203" o:title=""/>
          </v:shape>
          <o:OLEObject Type="Embed" ProgID="Equation.DSMT4" ShapeID="_x0000_i1126" DrawAspect="Content" ObjectID="_1685900981" r:id="rId204"/>
        </w:object>
      </w:r>
      <w:r>
        <w:t xml:space="preserve">               </w:t>
      </w:r>
      <w:r w:rsidRPr="005C320A">
        <w:rPr>
          <w:position w:val="-12"/>
        </w:rPr>
        <w:object w:dxaOrig="2100" w:dyaOrig="340" w14:anchorId="3C59154B">
          <v:shape id="_x0000_i1127" type="#_x0000_t75" style="width:102.9pt;height:16.75pt" o:ole="">
            <v:imagedata r:id="rId201" o:title=""/>
          </v:shape>
          <o:OLEObject Type="Embed" ProgID="Equation.DSMT4" ShapeID="_x0000_i1127" DrawAspect="Content" ObjectID="_1685900982" r:id="rId205"/>
        </w:object>
      </w:r>
      <w:bookmarkEnd w:id="69"/>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70" w:name="ZEqnNum956983"/>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12</w:instrText>
        </w:r>
      </w:fldSimple>
      <w:r w:rsidR="00AF7109">
        <w:instrText>)</w:instrText>
      </w:r>
      <w:bookmarkEnd w:id="70"/>
      <w:r w:rsidR="00AF7109">
        <w:fldChar w:fldCharType="end"/>
      </w:r>
    </w:p>
    <w:p w14:paraId="4C71AFEA" w14:textId="77777777" w:rsidR="001A6A00" w:rsidRDefault="001A6A00" w:rsidP="00A262F8">
      <w:pPr>
        <w:pStyle w:val="MTDisplayEquation"/>
        <w:spacing w:line="360" w:lineRule="auto"/>
      </w:pPr>
      <w:r>
        <w:t xml:space="preserve">We need a condition that determines selection into each bilateral market. The marginal firm will earn zero profits. With a Pareto distribution and shape parameter </w:t>
      </w:r>
      <w:r w:rsidRPr="00027026">
        <w:rPr>
          <w:i/>
        </w:rPr>
        <w:t>a</w:t>
      </w:r>
      <w:r>
        <w:rPr>
          <w:i/>
        </w:rPr>
        <w:t xml:space="preserve">, </w:t>
      </w:r>
      <w:r w:rsidRPr="00257CBA">
        <w:t xml:space="preserve">the </w:t>
      </w:r>
      <w:r>
        <w:t xml:space="preserve">zero cutoff profit condition maps to the representative firm’s profit by: </w:t>
      </w:r>
      <w:r>
        <w:rPr>
          <w:i/>
        </w:rPr>
        <w:t xml:space="preserve">   </w:t>
      </w:r>
    </w:p>
    <w:p w14:paraId="40767994" w14:textId="0A619CD7" w:rsidR="001A6A00" w:rsidRDefault="001A6A00" w:rsidP="00A262F8">
      <w:pPr>
        <w:pStyle w:val="MTDisplayEquation"/>
        <w:spacing w:line="360" w:lineRule="auto"/>
      </w:pPr>
      <w:r>
        <w:tab/>
      </w:r>
      <w:r w:rsidRPr="00E158DB">
        <w:rPr>
          <w:position w:val="-32"/>
        </w:rPr>
        <w:object w:dxaOrig="2880" w:dyaOrig="740" w14:anchorId="4092C280">
          <v:shape id="_x0000_i1128" type="#_x0000_t75" style="width:2in;height:36.35pt" o:ole="">
            <v:imagedata r:id="rId206" o:title=""/>
          </v:shape>
          <o:OLEObject Type="Embed" ProgID="Equation.DSMT4" ShapeID="_x0000_i1128" DrawAspect="Content" ObjectID="_1685900983" r:id="rId207"/>
        </w:object>
      </w:r>
      <w:r>
        <w:t xml:space="preserve">      </w:t>
      </w:r>
      <w:r w:rsidRPr="005C320A">
        <w:rPr>
          <w:position w:val="-12"/>
        </w:rPr>
        <w:object w:dxaOrig="2100" w:dyaOrig="340" w14:anchorId="593C83B0">
          <v:shape id="_x0000_i1129" type="#_x0000_t75" style="width:102.9pt;height:16.75pt" o:ole="">
            <v:imagedata r:id="rId201" o:title=""/>
          </v:shape>
          <o:OLEObject Type="Embed" ProgID="Equation.DSMT4" ShapeID="_x0000_i1129" DrawAspect="Content" ObjectID="_1685900984" r:id="rId208"/>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71" w:name="ZEqnNum926146"/>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13</w:instrText>
        </w:r>
      </w:fldSimple>
      <w:r w:rsidR="00AF7109">
        <w:instrText>)</w:instrText>
      </w:r>
      <w:bookmarkEnd w:id="71"/>
      <w:r w:rsidR="00AF7109">
        <w:fldChar w:fldCharType="end"/>
      </w:r>
    </w:p>
    <w:p w14:paraId="1C22E6E1" w14:textId="77777777" w:rsidR="001A6A00" w:rsidRDefault="001A6A00" w:rsidP="00A262F8">
      <w:pPr>
        <w:pStyle w:val="MTDisplayEquation"/>
        <w:spacing w:line="360" w:lineRule="auto"/>
      </w:pPr>
      <w:r>
        <w:t xml:space="preserve">We need a condition that determines how many firms enter (take a productivity draw). Equilibrium requires that a potential entrant have zero expected profits from potentially multiple markets; then expected profits across multiple markets just equal the annualized sunk costs of establishing a variety. With </w:t>
      </w:r>
      <w:r>
        <w:rPr>
          <w:rFonts w:ascii="Cambria Math" w:hAnsi="Cambria Math"/>
        </w:rPr>
        <w:t>δ</w:t>
      </w:r>
      <w:r>
        <w:t xml:space="preserve"> as the rate of firm death, this requires that: </w:t>
      </w:r>
    </w:p>
    <w:p w14:paraId="01FFFD7D" w14:textId="5139BCB2" w:rsidR="001A6A00" w:rsidRDefault="001A6A00" w:rsidP="00A262F8">
      <w:pPr>
        <w:pStyle w:val="MTDisplayEquation"/>
        <w:spacing w:line="360" w:lineRule="auto"/>
      </w:pPr>
      <w:r>
        <w:tab/>
      </w:r>
      <w:r w:rsidRPr="00A62D83">
        <w:rPr>
          <w:position w:val="-34"/>
        </w:rPr>
        <w:object w:dxaOrig="3840" w:dyaOrig="820" w14:anchorId="0194D2F4">
          <v:shape id="_x0000_i1130" type="#_x0000_t75" style="width:190.2pt;height:41.1pt" o:ole="">
            <v:imagedata r:id="rId209" o:title=""/>
          </v:shape>
          <o:OLEObject Type="Embed" ProgID="Equation.DSMT4" ShapeID="_x0000_i1130" DrawAspect="Content" ObjectID="_1685900985" r:id="rId210"/>
        </w:object>
      </w:r>
      <w:r>
        <w:t xml:space="preserve">    </w:t>
      </w:r>
      <w:r w:rsidRPr="005C320A">
        <w:rPr>
          <w:position w:val="-12"/>
        </w:rPr>
        <w:object w:dxaOrig="1420" w:dyaOrig="340" w14:anchorId="456D9037">
          <v:shape id="_x0000_i1131" type="#_x0000_t75" style="width:1in;height:16.75pt" o:ole="">
            <v:imagedata r:id="rId211" o:title=""/>
          </v:shape>
          <o:OLEObject Type="Embed" ProgID="Equation.DSMT4" ShapeID="_x0000_i1131" DrawAspect="Content" ObjectID="_1685900986" r:id="rId212"/>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72" w:name="ZEqnNum623167"/>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14</w:instrText>
        </w:r>
      </w:fldSimple>
      <w:r w:rsidR="00AF7109">
        <w:instrText>)</w:instrText>
      </w:r>
      <w:bookmarkEnd w:id="72"/>
      <w:r w:rsidR="00AF7109">
        <w:fldChar w:fldCharType="end"/>
      </w:r>
    </w:p>
    <w:p w14:paraId="54AC5D48" w14:textId="77777777" w:rsidR="001A6A00" w:rsidRDefault="001A6A00" w:rsidP="00A262F8">
      <w:pPr>
        <w:pStyle w:val="MTDisplayEquation"/>
        <w:spacing w:line="360" w:lineRule="auto"/>
      </w:pPr>
      <w:r>
        <w:t>Finally, the productivity of the representative firm is:</w:t>
      </w:r>
    </w:p>
    <w:p w14:paraId="738367D3" w14:textId="2F2CD45B" w:rsidR="001A6A00" w:rsidRDefault="001A6A00" w:rsidP="00A262F8">
      <w:pPr>
        <w:pStyle w:val="MTDisplayEquation"/>
        <w:spacing w:line="360" w:lineRule="auto"/>
      </w:pPr>
      <w:r>
        <w:tab/>
      </w:r>
      <w:r w:rsidRPr="0009075F">
        <w:rPr>
          <w:position w:val="-34"/>
        </w:rPr>
        <w:object w:dxaOrig="3760" w:dyaOrig="859" w14:anchorId="174262F4">
          <v:shape id="_x0000_i1132" type="#_x0000_t75" style="width:190.2pt;height:41.1pt" o:ole="">
            <v:imagedata r:id="rId213" o:title=""/>
          </v:shape>
          <o:OLEObject Type="Embed" ProgID="Equation.DSMT4" ShapeID="_x0000_i1132" DrawAspect="Content" ObjectID="_1685900987" r:id="rId214"/>
        </w:object>
      </w:r>
      <w:r>
        <w:t xml:space="preserve">     </w:t>
      </w:r>
      <w:r w:rsidRPr="005C320A">
        <w:rPr>
          <w:position w:val="-12"/>
        </w:rPr>
        <w:object w:dxaOrig="2100" w:dyaOrig="340" w14:anchorId="68DAE8D4">
          <v:shape id="_x0000_i1133" type="#_x0000_t75" style="width:102.9pt;height:16.75pt" o:ole="">
            <v:imagedata r:id="rId201" o:title=""/>
          </v:shape>
          <o:OLEObject Type="Embed" ProgID="Equation.DSMT4" ShapeID="_x0000_i1133" DrawAspect="Content" ObjectID="_1685900988" r:id="rId215"/>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73" w:name="ZEqnNum999051"/>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15</w:instrText>
        </w:r>
      </w:fldSimple>
      <w:r w:rsidR="00AF7109">
        <w:instrText>)</w:instrText>
      </w:r>
      <w:bookmarkEnd w:id="73"/>
      <w:r w:rsidR="00AF7109">
        <w:fldChar w:fldCharType="end"/>
      </w:r>
    </w:p>
    <w:p w14:paraId="1333043D" w14:textId="77777777" w:rsidR="001A6A00" w:rsidRPr="001A6A00" w:rsidRDefault="001A6A00" w:rsidP="00A262F8">
      <w:pPr>
        <w:pStyle w:val="Heading2"/>
      </w:pPr>
      <w:bookmarkStart w:id="74" w:name="_Toc19085838"/>
      <w:bookmarkStart w:id="75" w:name="_Toc63004694"/>
      <w:bookmarkEnd w:id="67"/>
      <w:r w:rsidRPr="001A6A00">
        <w:rPr>
          <w:rStyle w:val="Heading2Char"/>
          <w:b/>
        </w:rPr>
        <w:lastRenderedPageBreak/>
        <w:t>2.5 Market Clearance</w:t>
      </w:r>
      <w:bookmarkEnd w:id="59"/>
      <w:bookmarkEnd w:id="74"/>
      <w:bookmarkEnd w:id="75"/>
    </w:p>
    <w:p w14:paraId="273651EF" w14:textId="66DAD59B" w:rsidR="001A6A00" w:rsidRDefault="001A6A00" w:rsidP="00A262F8">
      <w:pPr>
        <w:spacing w:line="360" w:lineRule="auto"/>
      </w:pPr>
      <w:r>
        <w:tab/>
        <w:t xml:space="preserve">We choose notation that makes explicit that we solve for percentage changes in variables. In the case of the supply of output in each sector in region </w:t>
      </w:r>
      <w:r w:rsidRPr="0010098A">
        <w:rPr>
          <w:i/>
        </w:rPr>
        <w:t>r</w:t>
      </w:r>
      <w:r>
        <w:t xml:space="preserve"> (from both domestic and imported sources) we write the supply of output of sector </w:t>
      </w:r>
      <w:r w:rsidRPr="00C75D32">
        <w:rPr>
          <w:i/>
        </w:rPr>
        <w:t>i</w:t>
      </w:r>
      <w:r>
        <w:rPr>
          <w:i/>
        </w:rPr>
        <w:t xml:space="preserve"> </w:t>
      </w:r>
      <w:r>
        <w:t xml:space="preserve">in region </w:t>
      </w:r>
      <w:r w:rsidRPr="00C75D32">
        <w:rPr>
          <w:i/>
        </w:rPr>
        <w:t>r</w:t>
      </w:r>
      <w:r>
        <w:t xml:space="preserve"> as </w:t>
      </w:r>
      <w:r w:rsidR="00C06B99" w:rsidRPr="00565D9F">
        <w:rPr>
          <w:position w:val="-12"/>
        </w:rPr>
        <w:object w:dxaOrig="740" w:dyaOrig="360" w14:anchorId="31230414">
          <v:shape id="_x0000_i1134" type="#_x0000_t75" style="width:36.35pt;height:19.25pt" o:ole="">
            <v:imagedata r:id="rId216" o:title=""/>
          </v:shape>
          <o:OLEObject Type="Embed" ProgID="Equation.DSMT4" ShapeID="_x0000_i1134" DrawAspect="Content" ObjectID="_1685900989" r:id="rId217"/>
        </w:object>
      </w:r>
      <w:r>
        <w:t xml:space="preserve">; this is its value in the benchmark times a scalar multiple that has a value of one in the benchmark. Then the endogenous supply variable for which we solve, </w:t>
      </w:r>
      <w:r w:rsidR="00C06B99" w:rsidRPr="005455B5">
        <w:rPr>
          <w:position w:val="-12"/>
        </w:rPr>
        <w:object w:dxaOrig="340" w:dyaOrig="360" w14:anchorId="27603ECC">
          <v:shape id="_x0000_i1135" type="#_x0000_t75" style="width:16.75pt;height:19.25pt" o:ole="">
            <v:imagedata r:id="rId218" o:title=""/>
          </v:shape>
          <o:OLEObject Type="Embed" ProgID="Equation.DSMT4" ShapeID="_x0000_i1135" DrawAspect="Content" ObjectID="_1685900990" r:id="rId219"/>
        </w:object>
      </w:r>
      <w:r>
        <w:t xml:space="preserve">, is the proportional change in the supply. Similarly, we define output (or composite inputs) and consumption by </w:t>
      </w:r>
      <w:r w:rsidRPr="003237C8">
        <w:rPr>
          <w:position w:val="-12"/>
        </w:rPr>
        <w:object w:dxaOrig="700" w:dyaOrig="360" w14:anchorId="3255CF2F">
          <v:shape id="_x0000_i1136" type="#_x0000_t75" style="width:36.35pt;height:19.25pt" o:ole="">
            <v:imagedata r:id="rId220" o:title=""/>
          </v:shape>
          <o:OLEObject Type="Embed" ProgID="Equation.DSMT4" ShapeID="_x0000_i1136" DrawAspect="Content" ObjectID="_1685900991" r:id="rId221"/>
        </w:object>
      </w:r>
      <w:r>
        <w:t xml:space="preserve">and </w:t>
      </w:r>
      <w:r w:rsidRPr="00403474">
        <w:rPr>
          <w:position w:val="-12"/>
        </w:rPr>
        <w:object w:dxaOrig="720" w:dyaOrig="360" w14:anchorId="20FA04F5">
          <v:shape id="_x0000_i1137" type="#_x0000_t75" style="width:37.1pt;height:19.25pt" o:ole="">
            <v:imagedata r:id="rId222" o:title=""/>
          </v:shape>
          <o:OLEObject Type="Embed" ProgID="Equation.DSMT4" ShapeID="_x0000_i1137" DrawAspect="Content" ObjectID="_1685900992" r:id="rId223"/>
        </w:object>
      </w:r>
      <w:r>
        <w:t>, respectively, so that the variables (times 100) for which we solve are the percentage changes in composite input use and consumption.</w:t>
      </w:r>
    </w:p>
    <w:p w14:paraId="69F1F305" w14:textId="77777777" w:rsidR="001A6A00" w:rsidRPr="006F3D72" w:rsidRDefault="001A6A00" w:rsidP="00A262F8">
      <w:pPr>
        <w:spacing w:line="360" w:lineRule="auto"/>
        <w:ind w:firstLine="720"/>
      </w:pPr>
      <w:bookmarkStart w:id="76" w:name="_Hlk15465971"/>
      <w:r>
        <w:t>We first establish the market clearance conditions for supply and demand of goods and services available for domestic use. The demand for goods and services is derived by applying Shepard’s Lemma to the above defined consumption and production technologies.  The market clearance conditions of supply and demand are given by:</w:t>
      </w:r>
    </w:p>
    <w:p w14:paraId="020505AD" w14:textId="2C7C7E92" w:rsidR="001A6A00" w:rsidRDefault="001A6A00" w:rsidP="00A262F8">
      <w:pPr>
        <w:pStyle w:val="MTDisplayEquation"/>
        <w:spacing w:line="360" w:lineRule="auto"/>
      </w:pPr>
      <w:r>
        <w:tab/>
      </w:r>
      <w:r w:rsidR="00DC245D" w:rsidRPr="000D2178">
        <w:rPr>
          <w:position w:val="-32"/>
        </w:rPr>
        <w:object w:dxaOrig="5120" w:dyaOrig="760" w14:anchorId="329CFE66">
          <v:shape id="_x0000_i1138" type="#_x0000_t75" style="width:257.1pt;height:35.65pt" o:ole="">
            <v:imagedata r:id="rId224" o:title=""/>
          </v:shape>
          <o:OLEObject Type="Embed" ProgID="Equation.DSMT4" ShapeID="_x0000_i1138" DrawAspect="Content" ObjectID="_1685900993" r:id="rId225"/>
        </w:object>
      </w:r>
      <w:r>
        <w:t xml:space="preserve">.   </w:t>
      </w:r>
      <w:r>
        <w:tab/>
      </w:r>
      <w:bookmarkEnd w:id="76"/>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16</w:instrText>
        </w:r>
      </w:fldSimple>
      <w:r w:rsidR="00AF7109">
        <w:instrText>)</w:instrText>
      </w:r>
      <w:r w:rsidR="00AF7109">
        <w:fldChar w:fldCharType="end"/>
      </w:r>
    </w:p>
    <w:p w14:paraId="15B75ED2" w14:textId="77777777" w:rsidR="001A6A00" w:rsidRDefault="001A6A00" w:rsidP="00A262F8">
      <w:pPr>
        <w:spacing w:line="360" w:lineRule="auto"/>
      </w:pPr>
      <w:bookmarkStart w:id="77" w:name="_Hlk15466234"/>
      <w:r>
        <w:t xml:space="preserve">Next, we establish market clearance </w:t>
      </w:r>
      <w:proofErr w:type="gramStart"/>
      <w:r>
        <w:t>for the production of</w:t>
      </w:r>
      <w:proofErr w:type="gramEnd"/>
      <w:r>
        <w:t xml:space="preserve"> good </w:t>
      </w:r>
      <w:r w:rsidRPr="00373AB2">
        <w:rPr>
          <w:i/>
        </w:rPr>
        <w:t>i</w:t>
      </w:r>
      <w:r>
        <w:t xml:space="preserve"> in region </w:t>
      </w:r>
      <w:r w:rsidRPr="000314E2">
        <w:rPr>
          <w:i/>
          <w:iCs/>
        </w:rPr>
        <w:t>r</w:t>
      </w:r>
      <w:r>
        <w:t xml:space="preserve"> and all of its uses in all markets. Under Armington the associated price is simply marginal cost, </w:t>
      </w:r>
      <w:r w:rsidRPr="001669AF">
        <w:rPr>
          <w:position w:val="-12"/>
        </w:rPr>
        <w:object w:dxaOrig="279" w:dyaOrig="360" w14:anchorId="4BD86F43">
          <v:shape id="_x0000_i1139" type="#_x0000_t75" style="width:16.75pt;height:19.25pt" o:ole="">
            <v:imagedata r:id="rId226" o:title=""/>
          </v:shape>
          <o:OLEObject Type="Embed" ProgID="Equation.DSMT4" ShapeID="_x0000_i1139" DrawAspect="Content" ObjectID="_1685900994" r:id="rId227"/>
        </w:object>
      </w:r>
      <w:r>
        <w:t xml:space="preserve">, so market clearance is given by: </w:t>
      </w:r>
    </w:p>
    <w:p w14:paraId="36BD4EC5" w14:textId="594F4B3F" w:rsidR="001A6A00" w:rsidRDefault="001A6A00" w:rsidP="00A262F8">
      <w:pPr>
        <w:pStyle w:val="MTDisplayEquation"/>
        <w:spacing w:line="360" w:lineRule="auto"/>
      </w:pPr>
      <w:r>
        <w:tab/>
      </w:r>
      <w:r w:rsidR="00DC245D" w:rsidRPr="00B47E19">
        <w:rPr>
          <w:position w:val="-32"/>
        </w:rPr>
        <w:object w:dxaOrig="3800" w:dyaOrig="740" w14:anchorId="49313FDF">
          <v:shape id="_x0000_i1140" type="#_x0000_t75" style="width:190.2pt;height:36.35pt" o:ole="">
            <v:imagedata r:id="rId228" o:title=""/>
          </v:shape>
          <o:OLEObject Type="Embed" ProgID="Equation.DSMT4" ShapeID="_x0000_i1140" DrawAspect="Content" ObjectID="_1685900995" r:id="rId229"/>
        </w:object>
      </w:r>
      <w:r>
        <w:t xml:space="preserve">   </w:t>
      </w:r>
      <w:r w:rsidRPr="003F003A">
        <w:rPr>
          <w:position w:val="-12"/>
        </w:rPr>
        <w:object w:dxaOrig="1200" w:dyaOrig="340" w14:anchorId="016C2263">
          <v:shape id="_x0000_i1141" type="#_x0000_t75" style="width:61.45pt;height:16.75pt" o:ole="">
            <v:imagedata r:id="rId168" o:title=""/>
          </v:shape>
          <o:OLEObject Type="Embed" ProgID="Equation.DSMT4" ShapeID="_x0000_i1141" DrawAspect="Content" ObjectID="_1685900996" r:id="rId230"/>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17</w:instrText>
        </w:r>
      </w:fldSimple>
      <w:r w:rsidR="00AF7109">
        <w:instrText>)</w:instrText>
      </w:r>
      <w:r w:rsidR="00AF7109">
        <w:fldChar w:fldCharType="end"/>
      </w:r>
    </w:p>
    <w:p w14:paraId="1783BA0E" w14:textId="77777777" w:rsidR="001A6A00" w:rsidRDefault="001A6A00" w:rsidP="00A262F8">
      <w:pPr>
        <w:spacing w:line="360" w:lineRule="auto"/>
        <w:ind w:firstLine="720"/>
      </w:pPr>
      <w:r>
        <w:t>For the monopolistic competition models, we must account for the use of output for fixed costs as well as variable costs. Under Krugman we have</w:t>
      </w:r>
      <w:r>
        <w:tab/>
      </w:r>
    </w:p>
    <w:p w14:paraId="33856070" w14:textId="7AF91248" w:rsidR="001A6A00" w:rsidRPr="005F3171" w:rsidRDefault="001A6A00" w:rsidP="00A262F8">
      <w:pPr>
        <w:pStyle w:val="MTDisplayEquation"/>
        <w:spacing w:line="360" w:lineRule="auto"/>
      </w:pPr>
      <w:r>
        <w:tab/>
      </w:r>
      <w:r w:rsidR="001D0987" w:rsidRPr="00EB3F52">
        <w:rPr>
          <w:position w:val="-28"/>
        </w:rPr>
        <w:object w:dxaOrig="3040" w:dyaOrig="680" w14:anchorId="2C6FD14F">
          <v:shape id="_x0000_i1142" type="#_x0000_t75" style="width:153.8pt;height:37.1pt" o:ole="">
            <v:imagedata r:id="rId231" o:title=""/>
          </v:shape>
          <o:OLEObject Type="Embed" ProgID="Equation.DSMT4" ShapeID="_x0000_i1142" DrawAspect="Content" ObjectID="_1685900997" r:id="rId232"/>
        </w:object>
      </w:r>
      <w:r>
        <w:t xml:space="preserve">          </w:t>
      </w:r>
      <w:r w:rsidRPr="003F003A">
        <w:rPr>
          <w:position w:val="-12"/>
        </w:rPr>
        <w:object w:dxaOrig="1359" w:dyaOrig="360" w14:anchorId="58BD9705">
          <v:shape id="_x0000_i1143" type="#_x0000_t75" style="width:65.8pt;height:19.25pt" o:ole="">
            <v:imagedata r:id="rId233" o:title=""/>
          </v:shape>
          <o:OLEObject Type="Embed" ProgID="Equation.DSMT4" ShapeID="_x0000_i1143" DrawAspect="Content" ObjectID="_1685900998" r:id="rId234"/>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78" w:name="ZEqnNum175349"/>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18</w:instrText>
        </w:r>
      </w:fldSimple>
      <w:r w:rsidR="00AF7109">
        <w:instrText>)</w:instrText>
      </w:r>
      <w:bookmarkEnd w:id="78"/>
      <w:r w:rsidR="00AF7109">
        <w:fldChar w:fldCharType="end"/>
      </w:r>
    </w:p>
    <w:p w14:paraId="1ED168C1" w14:textId="77777777" w:rsidR="001A6A00" w:rsidRDefault="001A6A00" w:rsidP="00A262F8">
      <w:pPr>
        <w:pStyle w:val="MTDisplayEquation"/>
        <w:spacing w:line="360" w:lineRule="auto"/>
      </w:pPr>
      <w:r>
        <w:t>and under Melitz we have:</w:t>
      </w:r>
    </w:p>
    <w:p w14:paraId="62AC7333" w14:textId="35365FCA" w:rsidR="001A6A00" w:rsidRDefault="001A6A00" w:rsidP="00A262F8">
      <w:pPr>
        <w:pStyle w:val="MTDisplayEquation"/>
        <w:spacing w:line="360" w:lineRule="auto"/>
      </w:pPr>
      <w:r>
        <w:tab/>
      </w:r>
      <w:r w:rsidR="001D0987" w:rsidRPr="00164805">
        <w:rPr>
          <w:position w:val="-34"/>
        </w:rPr>
        <w:object w:dxaOrig="4420" w:dyaOrig="800" w14:anchorId="7C577F8E">
          <v:shape id="_x0000_i1144" type="#_x0000_t75" style="width:221.1pt;height:41.1pt" o:ole="">
            <v:imagedata r:id="rId235" o:title=""/>
          </v:shape>
          <o:OLEObject Type="Embed" ProgID="Equation.DSMT4" ShapeID="_x0000_i1144" DrawAspect="Content" ObjectID="_1685900999" r:id="rId236"/>
        </w:object>
      </w:r>
      <w:r>
        <w:t xml:space="preserve">   </w:t>
      </w:r>
      <w:r w:rsidRPr="003F003A">
        <w:rPr>
          <w:position w:val="-12"/>
        </w:rPr>
        <w:object w:dxaOrig="1460" w:dyaOrig="340" w14:anchorId="43C55FEC">
          <v:shape id="_x0000_i1145" type="#_x0000_t75" style="width:1in;height:16.75pt" o:ole="">
            <v:imagedata r:id="rId237" o:title=""/>
          </v:shape>
          <o:OLEObject Type="Embed" ProgID="Equation.DSMT4" ShapeID="_x0000_i1145" DrawAspect="Content" ObjectID="_1685901000" r:id="rId238"/>
        </w:object>
      </w:r>
      <w:r>
        <w:t>.</w:t>
      </w:r>
      <w:r>
        <w:tab/>
        <w:t xml:space="preserve"> </w:t>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19</w:instrText>
        </w:r>
      </w:fldSimple>
      <w:r w:rsidR="00AF7109">
        <w:instrText>)</w:instrText>
      </w:r>
      <w:r w:rsidR="00AF7109">
        <w:fldChar w:fldCharType="end"/>
      </w:r>
    </w:p>
    <w:p w14:paraId="0CCC697C" w14:textId="77777777" w:rsidR="001A6A00" w:rsidRDefault="001A6A00" w:rsidP="00A262F8">
      <w:pPr>
        <w:pStyle w:val="MTDisplayEquation"/>
        <w:spacing w:line="360" w:lineRule="auto"/>
      </w:pPr>
      <w:r>
        <w:t xml:space="preserve">For sector-specific primary factors, the market clearance condition is: </w:t>
      </w:r>
    </w:p>
    <w:p w14:paraId="18F77A7D" w14:textId="42814456" w:rsidR="001A6A00" w:rsidRDefault="001A6A00" w:rsidP="00A262F8">
      <w:pPr>
        <w:pStyle w:val="MTDisplayEquation"/>
        <w:spacing w:line="360" w:lineRule="auto"/>
      </w:pPr>
      <w:r>
        <w:tab/>
      </w:r>
      <w:r w:rsidRPr="00A4513A">
        <w:rPr>
          <w:position w:val="-34"/>
        </w:rPr>
        <w:object w:dxaOrig="2040" w:dyaOrig="780" w14:anchorId="05FDCBF6">
          <v:shape id="_x0000_i1146" type="#_x0000_t75" style="width:102.2pt;height:42.2pt" o:ole="">
            <v:imagedata r:id="rId239" o:title=""/>
          </v:shape>
          <o:OLEObject Type="Embed" ProgID="Equation.DSMT4" ShapeID="_x0000_i1146" DrawAspect="Content" ObjectID="_1685901001" r:id="rId240"/>
        </w:object>
      </w:r>
      <w:r>
        <w:t xml:space="preserve">               </w:t>
      </w:r>
      <w:r w:rsidRPr="001B7EEB">
        <w:rPr>
          <w:position w:val="-12"/>
        </w:rPr>
        <w:object w:dxaOrig="1900" w:dyaOrig="400" w14:anchorId="74864D11">
          <v:shape id="_x0000_i1147" type="#_x0000_t75" style="width:93.1pt;height:20.35pt" o:ole="">
            <v:imagedata r:id="rId241" o:title=""/>
          </v:shape>
          <o:OLEObject Type="Embed" ProgID="Equation.DSMT4" ShapeID="_x0000_i1147" DrawAspect="Content" ObjectID="_1685901002" r:id="rId242"/>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20</w:instrText>
        </w:r>
      </w:fldSimple>
      <w:r w:rsidR="00AF7109">
        <w:instrText>)</w:instrText>
      </w:r>
      <w:r w:rsidR="00AF7109">
        <w:fldChar w:fldCharType="end"/>
      </w:r>
    </w:p>
    <w:p w14:paraId="6922C8FA" w14:textId="77777777" w:rsidR="001A6A00" w:rsidRPr="005E28D8" w:rsidRDefault="001A6A00" w:rsidP="00A262F8">
      <w:pPr>
        <w:spacing w:line="360" w:lineRule="auto"/>
      </w:pPr>
      <w:r>
        <w:t>For primary mobile factors of production, we account for demand across different sectors:</w:t>
      </w:r>
    </w:p>
    <w:p w14:paraId="7685082B" w14:textId="4EBA8FAD" w:rsidR="001A6A00" w:rsidRDefault="001A6A00" w:rsidP="00A262F8">
      <w:pPr>
        <w:pStyle w:val="MTDisplayEquation"/>
        <w:spacing w:line="360" w:lineRule="auto"/>
      </w:pPr>
      <w:r>
        <w:lastRenderedPageBreak/>
        <w:tab/>
      </w:r>
      <w:r w:rsidRPr="00921C0C">
        <w:rPr>
          <w:position w:val="-34"/>
        </w:rPr>
        <w:object w:dxaOrig="3440" w:dyaOrig="780" w14:anchorId="5F4787ED">
          <v:shape id="_x0000_i1148" type="#_x0000_t75" style="width:174.9pt;height:41.1pt" o:ole="">
            <v:imagedata r:id="rId243" o:title=""/>
          </v:shape>
          <o:OLEObject Type="Embed" ProgID="Equation.DSMT4" ShapeID="_x0000_i1148" DrawAspect="Content" ObjectID="_1685901003" r:id="rId244"/>
        </w:object>
      </w:r>
      <w:r>
        <w:t xml:space="preserve">    </w:t>
      </w:r>
      <w:r w:rsidRPr="005163EC">
        <w:rPr>
          <w:position w:val="-12"/>
        </w:rPr>
        <w:object w:dxaOrig="2140" w:dyaOrig="380" w14:anchorId="56366796">
          <v:shape id="_x0000_i1149" type="#_x0000_t75" style="width:107.65pt;height:20.35pt" o:ole="">
            <v:imagedata r:id="rId245" o:title=""/>
          </v:shape>
          <o:OLEObject Type="Embed" ProgID="Equation.DSMT4" ShapeID="_x0000_i1149" DrawAspect="Content" ObjectID="_1685901004" r:id="rId246"/>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21</w:instrText>
        </w:r>
      </w:fldSimple>
      <w:r w:rsidR="00AF7109">
        <w:instrText>)</w:instrText>
      </w:r>
      <w:r w:rsidR="00AF7109">
        <w:fldChar w:fldCharType="end"/>
      </w:r>
    </w:p>
    <w:p w14:paraId="6897424B" w14:textId="77777777" w:rsidR="001A6A00" w:rsidRDefault="001A6A00" w:rsidP="00A262F8">
      <w:pPr>
        <w:pStyle w:val="MTDisplayEquation"/>
        <w:spacing w:line="360" w:lineRule="auto"/>
      </w:pPr>
      <w:r>
        <w:t xml:space="preserve">Leisure demand is given by the final term on the right-hand side, which is non-zero only if the factor is labor and we have chosen a non-zero elasticity of labor supply. </w:t>
      </w:r>
    </w:p>
    <w:bookmarkEnd w:id="77"/>
    <w:p w14:paraId="0DD72E03" w14:textId="78698A73" w:rsidR="001A6A00" w:rsidRDefault="001A6A00" w:rsidP="00A262F8">
      <w:pPr>
        <w:spacing w:line="360" w:lineRule="auto"/>
      </w:pPr>
      <w:r>
        <w:tab/>
      </w:r>
      <w:bookmarkStart w:id="79" w:name="_Hlk531112700"/>
      <w:r w:rsidRPr="000150F1">
        <w:rPr>
          <w:b/>
          <w:sz w:val="24"/>
          <w:szCs w:val="24"/>
        </w:rPr>
        <w:t>Real Consumption and Welfare.</w:t>
      </w:r>
      <w:r>
        <w:t xml:space="preserve"> In </w:t>
      </w:r>
      <w:r w:rsidR="00331524">
        <w:t xml:space="preserve">all </w:t>
      </w:r>
      <w:r>
        <w:t>of our model variations</w:t>
      </w:r>
      <w:r w:rsidR="00331524">
        <w:t xml:space="preserve"> except one</w:t>
      </w:r>
      <w:r>
        <w:t xml:space="preserve">, intermediates are modeled as in either </w:t>
      </w:r>
      <w:r w:rsidR="00BE2B55">
        <w:rPr>
          <w:iCs/>
        </w:rPr>
        <w:fldChar w:fldCharType="begin"/>
      </w:r>
      <w:r w:rsidR="00BE2B55">
        <w:rPr>
          <w:iCs/>
        </w:rPr>
        <w:instrText xml:space="preserve"> GOTOBUTTON ZEqnNum957163  \* MERGEFORMAT </w:instrText>
      </w:r>
      <w:r w:rsidR="00BE2B55">
        <w:rPr>
          <w:iCs/>
        </w:rPr>
        <w:fldChar w:fldCharType="begin"/>
      </w:r>
      <w:r w:rsidR="00BE2B55">
        <w:rPr>
          <w:iCs/>
        </w:rPr>
        <w:instrText xml:space="preserve"> REF ZEqnNum957163 \* Charformat \! \* MERGEFORMAT </w:instrText>
      </w:r>
      <w:r w:rsidR="00BE2B55">
        <w:rPr>
          <w:iCs/>
        </w:rPr>
        <w:fldChar w:fldCharType="separate"/>
      </w:r>
      <w:r w:rsidR="006C6F36" w:rsidRPr="006C6F36">
        <w:rPr>
          <w:iCs/>
        </w:rPr>
        <w:instrText>(2.2)</w:instrText>
      </w:r>
      <w:r w:rsidR="00BE2B55">
        <w:rPr>
          <w:iCs/>
        </w:rPr>
        <w:fldChar w:fldCharType="end"/>
      </w:r>
      <w:r w:rsidR="00BE2B55">
        <w:rPr>
          <w:iCs/>
        </w:rPr>
        <w:fldChar w:fldCharType="end"/>
      </w:r>
      <w:r>
        <w:t xml:space="preserve"> or </w:t>
      </w:r>
      <w:r w:rsidR="00BE2B55">
        <w:rPr>
          <w:iCs/>
        </w:rPr>
        <w:fldChar w:fldCharType="begin"/>
      </w:r>
      <w:r w:rsidR="00BE2B55">
        <w:rPr>
          <w:iCs/>
        </w:rPr>
        <w:instrText xml:space="preserve"> GOTOBUTTON ZEqnNum857060  \* MERGEFORMAT </w:instrText>
      </w:r>
      <w:r w:rsidR="00BE2B55">
        <w:rPr>
          <w:iCs/>
        </w:rPr>
        <w:fldChar w:fldCharType="begin"/>
      </w:r>
      <w:r w:rsidR="00BE2B55">
        <w:rPr>
          <w:iCs/>
        </w:rPr>
        <w:instrText xml:space="preserve"> REF ZEqnNum857060 \* Charformat \! \* MERGEFORMAT </w:instrText>
      </w:r>
      <w:r w:rsidR="00BE2B55">
        <w:rPr>
          <w:iCs/>
        </w:rPr>
        <w:fldChar w:fldCharType="separate"/>
      </w:r>
      <w:r w:rsidR="006C6F36" w:rsidRPr="006C6F36">
        <w:rPr>
          <w:iCs/>
        </w:rPr>
        <w:instrText>(2.3)</w:instrText>
      </w:r>
      <w:r w:rsidR="00BE2B55">
        <w:rPr>
          <w:iCs/>
        </w:rPr>
        <w:fldChar w:fldCharType="end"/>
      </w:r>
      <w:r w:rsidR="00BE2B55">
        <w:rPr>
          <w:iCs/>
        </w:rPr>
        <w:fldChar w:fldCharType="end"/>
      </w:r>
      <w:r>
        <w:t>; then the quantity associated with real consumption is fully exhausted in final demand, giving us</w:t>
      </w:r>
    </w:p>
    <w:p w14:paraId="130CD8BF" w14:textId="5319ECFE" w:rsidR="001A6A00" w:rsidRDefault="001A6A00" w:rsidP="00A262F8">
      <w:pPr>
        <w:pStyle w:val="MTDisplayEquation"/>
        <w:spacing w:line="360" w:lineRule="auto"/>
      </w:pPr>
      <w:r>
        <w:tab/>
      </w:r>
      <w:r w:rsidR="005E5F52" w:rsidRPr="00425E85">
        <w:rPr>
          <w:position w:val="-32"/>
        </w:rPr>
        <w:object w:dxaOrig="1320" w:dyaOrig="740" w14:anchorId="0030D331">
          <v:shape id="_x0000_i1150" type="#_x0000_t75" style="width:66.2pt;height:36.35pt" o:ole="">
            <v:imagedata r:id="rId247" o:title=""/>
          </v:shape>
          <o:OLEObject Type="Embed" ProgID="Equation.DSMT4" ShapeID="_x0000_i1150" DrawAspect="Content" ObjectID="_1685901005" r:id="rId248"/>
        </w:object>
      </w:r>
      <w:r>
        <w:t xml:space="preserve">        </w:t>
      </w:r>
      <w:r w:rsidRPr="006957A7">
        <w:rPr>
          <w:position w:val="-4"/>
        </w:rPr>
        <w:object w:dxaOrig="620" w:dyaOrig="260" w14:anchorId="6C22AF47">
          <v:shape id="_x0000_i1151" type="#_x0000_t75" style="width:30.9pt;height:15.25pt" o:ole="">
            <v:imagedata r:id="rId249" o:title=""/>
          </v:shape>
          <o:OLEObject Type="Embed" ProgID="Equation.DSMT4" ShapeID="_x0000_i1151" DrawAspect="Content" ObjectID="_1685901006" r:id="rId250"/>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80" w:name="ZEqnNum210011"/>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22</w:instrText>
        </w:r>
      </w:fldSimple>
      <w:r w:rsidR="00AF7109">
        <w:instrText>)</w:instrText>
      </w:r>
      <w:bookmarkEnd w:id="80"/>
      <w:r w:rsidR="00AF7109">
        <w:fldChar w:fldCharType="end"/>
      </w:r>
    </w:p>
    <w:p w14:paraId="3A813F62" w14:textId="0B519F05" w:rsidR="00F200BE" w:rsidRDefault="001A6A00" w:rsidP="00F200BE">
      <w:pPr>
        <w:spacing w:line="360" w:lineRule="auto"/>
      </w:pPr>
      <w:bookmarkStart w:id="81" w:name="_Hlk531112423"/>
      <w:r>
        <w:t xml:space="preserve">where </w:t>
      </w:r>
      <w:r w:rsidR="005E5F52" w:rsidRPr="005E5F52">
        <w:rPr>
          <w:position w:val="-12"/>
        </w:rPr>
        <w:object w:dxaOrig="340" w:dyaOrig="360" w14:anchorId="1BB1EEB6">
          <v:shape id="_x0000_i1152" type="#_x0000_t75" style="width:15.25pt;height:15.25pt" o:ole="">
            <v:imagedata r:id="rId251" o:title=""/>
          </v:shape>
          <o:OLEObject Type="Embed" ProgID="Equation.DSMT4" ShapeID="_x0000_i1152" DrawAspect="Content" ObjectID="_1685901007" r:id="rId252"/>
        </w:object>
      </w:r>
      <w:r w:rsidR="005E5F52">
        <w:t xml:space="preserve"> is the optimized value of </w:t>
      </w:r>
      <w:r w:rsidR="005E5F52" w:rsidRPr="005E5F52">
        <w:rPr>
          <w:position w:val="-12"/>
        </w:rPr>
        <w:object w:dxaOrig="360" w:dyaOrig="380" w14:anchorId="07F39DF3">
          <v:shape id="_x0000_i1153" type="#_x0000_t75" style="width:15.25pt;height:20.35pt" o:ole="">
            <v:imagedata r:id="rId253" o:title=""/>
          </v:shape>
          <o:OLEObject Type="Embed" ProgID="Equation.DSMT4" ShapeID="_x0000_i1153" DrawAspect="Content" ObjectID="_1685901008" r:id="rId254"/>
        </w:object>
      </w:r>
      <w:r w:rsidR="005E5F52">
        <w:t xml:space="preserve"> and t</w:t>
      </w:r>
      <w:r>
        <w:t xml:space="preserve">he change in </w:t>
      </w:r>
      <w:r w:rsidR="00E17729" w:rsidRPr="00E17729">
        <w:rPr>
          <w:position w:val="-32"/>
        </w:rPr>
        <w:object w:dxaOrig="380" w:dyaOrig="740" w14:anchorId="2E6AF5CB">
          <v:shape id="_x0000_i1154" type="#_x0000_t75" style="width:20.35pt;height:36.35pt" o:ole="">
            <v:imagedata r:id="rId255" o:title=""/>
          </v:shape>
          <o:OLEObject Type="Embed" ProgID="Equation.DSMT4" ShapeID="_x0000_i1154" DrawAspect="Content" ObjectID="_1685901009" r:id="rId256"/>
        </w:object>
      </w:r>
      <w:r>
        <w:t xml:space="preserve"> is Hicksian equivalent </w:t>
      </w:r>
      <w:proofErr w:type="gramStart"/>
      <w:r>
        <w:t>variation.</w:t>
      </w:r>
      <w:proofErr w:type="gramEnd"/>
      <w:r>
        <w:t xml:space="preserve"> </w:t>
      </w:r>
      <w:bookmarkEnd w:id="81"/>
    </w:p>
    <w:p w14:paraId="36ECAF4C" w14:textId="6D2AE519" w:rsidR="001A6A00" w:rsidRPr="00557CF1" w:rsidRDefault="001A6A00" w:rsidP="00F200BE">
      <w:pPr>
        <w:spacing w:line="360" w:lineRule="auto"/>
        <w:ind w:firstLine="720"/>
      </w:pPr>
      <w:r>
        <w:t xml:space="preserve">In the one model where we assume a single composite intermediate input as in </w:t>
      </w:r>
      <w:r w:rsidR="0069105F">
        <w:rPr>
          <w:iCs/>
        </w:rPr>
        <w:fldChar w:fldCharType="begin"/>
      </w:r>
      <w:r w:rsidR="0069105F">
        <w:rPr>
          <w:iCs/>
        </w:rPr>
        <w:instrText xml:space="preserve"> GOTOBUTTON ZEqnNum908021  \* MERGEFORMAT </w:instrText>
      </w:r>
      <w:r w:rsidR="0069105F">
        <w:rPr>
          <w:iCs/>
        </w:rPr>
        <w:fldChar w:fldCharType="begin"/>
      </w:r>
      <w:r w:rsidR="0069105F">
        <w:rPr>
          <w:iCs/>
        </w:rPr>
        <w:instrText xml:space="preserve"> REF ZEqnNum908021 \* Charformat \! \* MERGEFORMAT </w:instrText>
      </w:r>
      <w:r w:rsidR="0069105F">
        <w:rPr>
          <w:iCs/>
        </w:rPr>
        <w:fldChar w:fldCharType="separate"/>
      </w:r>
      <w:r w:rsidR="006C6F36" w:rsidRPr="006C6F36">
        <w:rPr>
          <w:iCs/>
        </w:rPr>
        <w:instrText>(2.4)</w:instrText>
      </w:r>
      <w:r w:rsidR="0069105F">
        <w:rPr>
          <w:iCs/>
        </w:rPr>
        <w:fldChar w:fldCharType="end"/>
      </w:r>
      <w:r w:rsidR="0069105F">
        <w:rPr>
          <w:iCs/>
        </w:rPr>
        <w:fldChar w:fldCharType="end"/>
      </w:r>
      <w:r>
        <w:t>, however, some of the consumption good is used in production. In that special case, market clearance of supply and demand of the consumption good is:</w:t>
      </w:r>
    </w:p>
    <w:p w14:paraId="310DD83E" w14:textId="6BEEA631" w:rsidR="001A6A00" w:rsidRDefault="001A6A00" w:rsidP="00A262F8">
      <w:pPr>
        <w:pStyle w:val="MTDisplayEquation"/>
        <w:spacing w:line="360" w:lineRule="auto"/>
      </w:pPr>
      <w:r>
        <w:tab/>
      </w:r>
      <w:r w:rsidR="00123751" w:rsidRPr="005E28D8">
        <w:rPr>
          <w:position w:val="-32"/>
        </w:rPr>
        <w:object w:dxaOrig="3000" w:dyaOrig="760" w14:anchorId="05A97462">
          <v:shape id="_x0000_i1155" type="#_x0000_t75" style="width:150.2pt;height:35.65pt" o:ole="">
            <v:imagedata r:id="rId257" o:title=""/>
          </v:shape>
          <o:OLEObject Type="Embed" ProgID="Equation.DSMT4" ShapeID="_x0000_i1155" DrawAspect="Content" ObjectID="_1685901010" r:id="rId258"/>
        </w:object>
      </w:r>
      <w:r>
        <w:t xml:space="preserve">        </w:t>
      </w:r>
      <w:r w:rsidRPr="006957A7">
        <w:rPr>
          <w:position w:val="-4"/>
        </w:rPr>
        <w:object w:dxaOrig="620" w:dyaOrig="260" w14:anchorId="50E28E0C">
          <v:shape id="_x0000_i1156" type="#_x0000_t75" style="width:30.9pt;height:15.25pt" o:ole="">
            <v:imagedata r:id="rId249" o:title=""/>
          </v:shape>
          <o:OLEObject Type="Embed" ProgID="Equation.DSMT4" ShapeID="_x0000_i1156" DrawAspect="Content" ObjectID="_1685901011" r:id="rId259"/>
        </w:object>
      </w:r>
      <w:r>
        <w:t xml:space="preserve">,  </w:t>
      </w:r>
      <w:r>
        <w:tab/>
      </w:r>
      <w:bookmarkEnd w:id="79"/>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23</w:instrText>
        </w:r>
      </w:fldSimple>
      <w:r w:rsidR="00AF7109">
        <w:instrText>)</w:instrText>
      </w:r>
      <w:r w:rsidR="00AF7109">
        <w:fldChar w:fldCharType="end"/>
      </w:r>
    </w:p>
    <w:p w14:paraId="7B2D8FFF" w14:textId="172F7973" w:rsidR="001A6A00" w:rsidRPr="004C248B" w:rsidRDefault="001A6A00" w:rsidP="00A262F8">
      <w:pPr>
        <w:spacing w:line="360" w:lineRule="auto"/>
      </w:pPr>
      <w:r>
        <w:t xml:space="preserve">and Hicksian equivalent variation remains the change in </w:t>
      </w:r>
      <w:r w:rsidR="00E17729" w:rsidRPr="00E17729">
        <w:rPr>
          <w:position w:val="-32"/>
        </w:rPr>
        <w:object w:dxaOrig="380" w:dyaOrig="740" w14:anchorId="61F43FFE">
          <v:shape id="_x0000_i1157" type="#_x0000_t75" style="width:20.35pt;height:36.35pt" o:ole="">
            <v:imagedata r:id="rId260" o:title=""/>
          </v:shape>
          <o:OLEObject Type="Embed" ProgID="Equation.DSMT4" ShapeID="_x0000_i1157" DrawAspect="Content" ObjectID="_1685901012" r:id="rId261"/>
        </w:object>
      </w:r>
      <w:r>
        <w:t xml:space="preserve">. </w:t>
      </w:r>
    </w:p>
    <w:p w14:paraId="1DFA22CC" w14:textId="77777777" w:rsidR="001A6A00" w:rsidRDefault="001A6A00" w:rsidP="00A262F8">
      <w:pPr>
        <w:pStyle w:val="Heading2"/>
      </w:pPr>
      <w:bookmarkStart w:id="82" w:name="_Toc63004695"/>
      <w:r>
        <w:t>2.5 Income balance and numeraire</w:t>
      </w:r>
      <w:bookmarkEnd w:id="82"/>
    </w:p>
    <w:p w14:paraId="19221EED" w14:textId="04EA5F43" w:rsidR="002A1AAB" w:rsidRDefault="001A6A00" w:rsidP="00A262F8">
      <w:pPr>
        <w:spacing w:line="360" w:lineRule="auto"/>
      </w:pPr>
      <w:r>
        <w:tab/>
      </w:r>
      <w:bookmarkStart w:id="83" w:name="_Toc63004696"/>
      <w:r w:rsidR="002A1AAB" w:rsidRPr="002A1AAB">
        <w:rPr>
          <w:rStyle w:val="Heading3Char"/>
        </w:rPr>
        <w:t>2.5.1 Numeraire.</w:t>
      </w:r>
      <w:bookmarkEnd w:id="83"/>
      <w:r w:rsidR="002A1AAB">
        <w:t xml:space="preserve"> </w:t>
      </w:r>
      <w:r>
        <w:t>The model is based on relative prices (the model is homogeneous of degree zero in nominal prices). We define the numeraire as the price of a unit of utility in the United States</w:t>
      </w:r>
      <w:r w:rsidR="002A1AAB">
        <w:t>:</w:t>
      </w:r>
    </w:p>
    <w:p w14:paraId="33867B1D" w14:textId="7EA7C7F1" w:rsidR="002A1AAB" w:rsidRDefault="001A6A00" w:rsidP="002A1AAB">
      <w:pPr>
        <w:spacing w:line="360" w:lineRule="auto"/>
        <w:ind w:left="2880" w:firstLine="720"/>
      </w:pPr>
      <w:r w:rsidRPr="00002731">
        <w:rPr>
          <w:position w:val="-12"/>
        </w:rPr>
        <w:object w:dxaOrig="780" w:dyaOrig="360" w14:anchorId="50EAD768">
          <v:shape id="_x0000_i1158" type="#_x0000_t75" style="width:41.1pt;height:20.35pt" o:ole="">
            <v:imagedata r:id="rId262" o:title=""/>
          </v:shape>
          <o:OLEObject Type="Embed" ProgID="Equation.DSMT4" ShapeID="_x0000_i1158" DrawAspect="Content" ObjectID="_1685901013" r:id="rId263"/>
        </w:object>
      </w:r>
      <w:r w:rsidR="002A1AAB">
        <w:t>.</w:t>
      </w:r>
      <w:r w:rsidR="002A1AAB">
        <w:tab/>
      </w:r>
      <w:r w:rsidR="002A1AAB">
        <w:tab/>
      </w:r>
      <w:r w:rsidR="002A1AAB">
        <w:tab/>
      </w:r>
      <w:r w:rsidR="002A1AAB">
        <w:tab/>
      </w:r>
      <w:r w:rsidR="002A1AAB">
        <w:tab/>
      </w:r>
      <w:r w:rsidR="002A1AAB">
        <w:fldChar w:fldCharType="begin"/>
      </w:r>
      <w:r w:rsidR="002A1AAB">
        <w:instrText xml:space="preserve"> MACROBUTTON MTPlaceRef \* MERGEFORMAT </w:instrText>
      </w:r>
      <w:r w:rsidR="002A1AAB">
        <w:fldChar w:fldCharType="begin"/>
      </w:r>
      <w:r w:rsidR="002A1AAB">
        <w:instrText xml:space="preserve"> SEQ MTEqn \h \* MERGEFORMAT </w:instrText>
      </w:r>
      <w:r w:rsidR="002A1AAB">
        <w:fldChar w:fldCharType="end"/>
      </w:r>
      <w:r w:rsidR="002A1AAB">
        <w:instrText>(</w:instrText>
      </w:r>
      <w:fldSimple w:instr=" SEQ MTSec \c \* Arabic \* MERGEFORMAT ">
        <w:r w:rsidR="006C6F36">
          <w:rPr>
            <w:noProof/>
          </w:rPr>
          <w:instrText>2</w:instrText>
        </w:r>
      </w:fldSimple>
      <w:r w:rsidR="002A1AAB">
        <w:instrText>.</w:instrText>
      </w:r>
      <w:fldSimple w:instr=" SEQ MTEqn \c \* Arabic \* MERGEFORMAT ">
        <w:r w:rsidR="006C6F36">
          <w:rPr>
            <w:noProof/>
          </w:rPr>
          <w:instrText>24</w:instrText>
        </w:r>
      </w:fldSimple>
      <w:r w:rsidR="002A1AAB">
        <w:instrText>)</w:instrText>
      </w:r>
      <w:r w:rsidR="002A1AAB">
        <w:fldChar w:fldCharType="end"/>
      </w:r>
      <w:r>
        <w:t xml:space="preserve"> </w:t>
      </w:r>
    </w:p>
    <w:p w14:paraId="2015BB03" w14:textId="6A936494" w:rsidR="001A6A00" w:rsidRDefault="001A6A00" w:rsidP="00A262F8">
      <w:pPr>
        <w:spacing w:line="360" w:lineRule="auto"/>
      </w:pPr>
      <w:r>
        <w:t xml:space="preserve">All prices are relative to this numeraire. </w:t>
      </w:r>
    </w:p>
    <w:p w14:paraId="7CB41FD4" w14:textId="53DB4730" w:rsidR="001A6A00" w:rsidRPr="00C054DE" w:rsidRDefault="001A6A00" w:rsidP="00A262F8">
      <w:pPr>
        <w:spacing w:line="360" w:lineRule="auto"/>
      </w:pPr>
      <w:r>
        <w:tab/>
      </w:r>
      <w:bookmarkStart w:id="84" w:name="_Toc63004697"/>
      <w:r w:rsidR="002A1AAB" w:rsidRPr="002A1AAB">
        <w:rPr>
          <w:rStyle w:val="Heading3Char"/>
        </w:rPr>
        <w:t>2.5.2 Income of the Representative Agent.</w:t>
      </w:r>
      <w:bookmarkEnd w:id="84"/>
      <w:r w:rsidR="002A1AAB">
        <w:t xml:space="preserve"> </w:t>
      </w:r>
      <w:r>
        <w:t xml:space="preserve">In terms of units of the numeraire, we must have nominal income equal expenditures of the representative agent in region </w:t>
      </w:r>
      <w:r w:rsidRPr="00E76F32">
        <w:rPr>
          <w:i/>
        </w:rPr>
        <w:t>r</w:t>
      </w:r>
      <w:r w:rsidRPr="00186FF2">
        <w:t>. In</w:t>
      </w:r>
      <w:r>
        <w:t>come equals the value of factor endowments plus any tariff revenue plus the value of any capital account surplus.</w:t>
      </w:r>
      <w:r w:rsidR="00727410">
        <w:t xml:space="preserve"> </w:t>
      </w:r>
      <w:bookmarkStart w:id="85" w:name="_Hlk24780951"/>
      <w:r w:rsidR="00727410">
        <w:t xml:space="preserve">With no labor-leisure choice, the initial total labor supply is the </w:t>
      </w:r>
      <w:r w:rsidR="00F200BE">
        <w:t>endowment.</w:t>
      </w:r>
      <w:bookmarkEnd w:id="85"/>
      <w:r w:rsidR="00F200BE">
        <w:t xml:space="preserve"> </w:t>
      </w:r>
      <w:bookmarkStart w:id="86" w:name="_Hlk24780929"/>
      <w:r w:rsidR="00F200BE">
        <w:t xml:space="preserve">With labor-leisure choice, the endowment of the representative agent is the total time endowment; then income </w:t>
      </w:r>
      <w:r w:rsidR="00181BE3">
        <w:t xml:space="preserve">is “full” income, </w:t>
      </w:r>
      <w:r w:rsidR="00181BE3" w:rsidRPr="00181BE3">
        <w:rPr>
          <w:i/>
          <w:iCs/>
        </w:rPr>
        <w:t>i.e.</w:t>
      </w:r>
      <w:r w:rsidR="00181BE3">
        <w:t xml:space="preserve">, it </w:t>
      </w:r>
      <w:r w:rsidR="00F200BE">
        <w:t>includes the imputed value of leisure.</w:t>
      </w:r>
      <w:bookmarkEnd w:id="86"/>
      <w:r w:rsidR="00F200BE">
        <w:t xml:space="preserve"> </w:t>
      </w:r>
      <w:r>
        <w:t xml:space="preserve">Note that the model includes a constant balance of trade constraint measured in international transfer units. </w:t>
      </w:r>
    </w:p>
    <w:p w14:paraId="1853C4CE" w14:textId="2FC9F241" w:rsidR="00DA513E" w:rsidRDefault="00B55DA5" w:rsidP="00A262F8">
      <w:pPr>
        <w:spacing w:line="360" w:lineRule="auto"/>
      </w:pPr>
      <w:r w:rsidRPr="00C0057D">
        <w:rPr>
          <w:position w:val="-60"/>
        </w:rPr>
        <w:object w:dxaOrig="7960" w:dyaOrig="1320" w14:anchorId="5C56A1D9">
          <v:shape id="_x0000_i1159" type="#_x0000_t75" style="width:396.35pt;height:66.2pt" o:ole="">
            <v:imagedata r:id="rId264" o:title=""/>
          </v:shape>
          <o:OLEObject Type="Embed" ProgID="Equation.DSMT4" ShapeID="_x0000_i1159" DrawAspect="Content" ObjectID="_1685901014" r:id="rId265"/>
        </w:object>
      </w:r>
      <w:r w:rsidR="001A6A00" w:rsidRPr="00735A15">
        <w:rPr>
          <w:position w:val="-4"/>
        </w:rPr>
        <w:object w:dxaOrig="620" w:dyaOrig="260" w14:anchorId="028BDF59">
          <v:shape id="_x0000_i1160" type="#_x0000_t75" style="width:30.9pt;height:15.25pt" o:ole="">
            <v:imagedata r:id="rId266" o:title=""/>
          </v:shape>
          <o:OLEObject Type="Embed" ProgID="Equation.DSMT4" ShapeID="_x0000_i1160" DrawAspect="Content" ObjectID="_1685901015" r:id="rId267"/>
        </w:object>
      </w:r>
      <w:r w:rsidR="001A6A00">
        <w:t xml:space="preserve">.  </w:t>
      </w:r>
      <w:bookmarkEnd w:id="35"/>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87" w:name="ZEqnNum796401"/>
      <w:r w:rsidR="00AF7109">
        <w:instrText>(</w:instrText>
      </w:r>
      <w:fldSimple w:instr=" SEQ MTSec \c \* Arabic \* MERGEFORMAT ">
        <w:r w:rsidR="006C6F36">
          <w:rPr>
            <w:noProof/>
          </w:rPr>
          <w:instrText>2</w:instrText>
        </w:r>
      </w:fldSimple>
      <w:r w:rsidR="00AF7109">
        <w:instrText>.</w:instrText>
      </w:r>
      <w:fldSimple w:instr=" SEQ MTEqn \c \* Arabic \* MERGEFORMAT ">
        <w:r w:rsidR="006C6F36">
          <w:rPr>
            <w:noProof/>
          </w:rPr>
          <w:instrText>25</w:instrText>
        </w:r>
      </w:fldSimple>
      <w:r w:rsidR="00AF7109">
        <w:instrText>)</w:instrText>
      </w:r>
      <w:bookmarkEnd w:id="87"/>
      <w:r w:rsidR="00AF7109">
        <w:fldChar w:fldCharType="end"/>
      </w:r>
      <w:r w:rsidR="001A6A00">
        <w:t xml:space="preserve">     </w:t>
      </w:r>
    </w:p>
    <w:p w14:paraId="1F28BBB4" w14:textId="77777777" w:rsidR="00DA513E" w:rsidRDefault="00DA513E">
      <w:r>
        <w:br w:type="page"/>
      </w:r>
    </w:p>
    <w:p w14:paraId="26EF21C1" w14:textId="50E2D263" w:rsidR="00DA513E" w:rsidRPr="00816AA7" w:rsidRDefault="00DA513E" w:rsidP="00DA513E">
      <w:pPr>
        <w:pStyle w:val="MTDisplayEquation"/>
        <w:rPr>
          <w:b/>
          <w:bCs/>
          <w:sz w:val="24"/>
          <w:szCs w:val="24"/>
        </w:rPr>
      </w:pPr>
      <w:r w:rsidRPr="00694455">
        <w:rPr>
          <w:sz w:val="20"/>
          <w:szCs w:val="20"/>
        </w:rPr>
        <w:lastRenderedPageBreak/>
        <w:tab/>
      </w:r>
      <w:bookmarkStart w:id="88" w:name="_Toc63004698"/>
      <w:r w:rsidRPr="00E154D1">
        <w:rPr>
          <w:rStyle w:val="Heading2Char"/>
        </w:rPr>
        <w:t>Table</w:t>
      </w:r>
      <w:r w:rsidR="001F7F4B">
        <w:rPr>
          <w:rStyle w:val="Heading2Char"/>
        </w:rPr>
        <w:t xml:space="preserve"> 1:</w:t>
      </w:r>
      <w:r w:rsidRPr="00E154D1">
        <w:rPr>
          <w:rStyle w:val="Heading2Char"/>
        </w:rPr>
        <w:t xml:space="preserve"> Equations for the Armington, Krugman and Melitz Models</w:t>
      </w:r>
      <w:bookmarkEnd w:id="88"/>
    </w:p>
    <w:p w14:paraId="3EEEBD1C" w14:textId="29296509" w:rsidR="00DA513E" w:rsidRDefault="00DA513E" w:rsidP="00DA513E">
      <w:pPr>
        <w:pStyle w:val="MTDisplayEquation"/>
      </w:pPr>
      <w:r>
        <w:t xml:space="preserve">Notation: </w:t>
      </w:r>
      <w:bookmarkStart w:id="89" w:name="_Hlk48728965"/>
      <w:r>
        <w:t xml:space="preserve">The upper-case Latin letter which denotes the set is also used </w:t>
      </w:r>
      <w:r w:rsidR="00401654">
        <w:t xml:space="preserve">in the tables below </w:t>
      </w:r>
      <w:r>
        <w:t>for the number of elements in the set.</w:t>
      </w:r>
      <w:bookmarkEnd w:id="89"/>
      <w:r>
        <w:tab/>
      </w:r>
      <w:r w:rsidRPr="00EB1482">
        <w:rPr>
          <w:position w:val="-4"/>
        </w:rPr>
        <w:object w:dxaOrig="180" w:dyaOrig="279" w14:anchorId="27C37501">
          <v:shape id="_x0000_i1161" type="#_x0000_t75" style="width:10.55pt;height:15.25pt" o:ole="">
            <v:imagedata r:id="rId268" o:title=""/>
          </v:shape>
          <o:OLEObject Type="Embed" ProgID="Equation.DSMT4" ShapeID="_x0000_i1161" DrawAspect="Content" ObjectID="_1685901016" r:id="rId269"/>
        </w:object>
      </w:r>
      <w:r>
        <w:t xml:space="preserve"> </w:t>
      </w:r>
    </w:p>
    <w:tbl>
      <w:tblPr>
        <w:tblStyle w:val="TableGrid"/>
        <w:tblW w:w="9900" w:type="dxa"/>
        <w:tblInd w:w="-185" w:type="dxa"/>
        <w:tblLayout w:type="fixed"/>
        <w:tblLook w:val="04A0" w:firstRow="1" w:lastRow="0" w:firstColumn="1" w:lastColumn="0" w:noHBand="0" w:noVBand="1"/>
      </w:tblPr>
      <w:tblGrid>
        <w:gridCol w:w="1890"/>
        <w:gridCol w:w="4770"/>
        <w:gridCol w:w="1170"/>
        <w:gridCol w:w="1080"/>
        <w:gridCol w:w="990"/>
      </w:tblGrid>
      <w:tr w:rsidR="00DA513E" w14:paraId="0AD9BE70" w14:textId="77777777" w:rsidTr="00116C44">
        <w:tc>
          <w:tcPr>
            <w:tcW w:w="1890" w:type="dxa"/>
          </w:tcPr>
          <w:p w14:paraId="67D9A666" w14:textId="77777777" w:rsidR="00DA513E" w:rsidRPr="00032E4E" w:rsidRDefault="00DA513E" w:rsidP="00116C44">
            <w:pPr>
              <w:rPr>
                <w:b/>
                <w:bCs/>
              </w:rPr>
            </w:pPr>
            <w:r w:rsidRPr="00255B58">
              <w:rPr>
                <w:b/>
                <w:bCs/>
                <w:sz w:val="20"/>
                <w:szCs w:val="20"/>
              </w:rPr>
              <w:t>Equilibriu</w:t>
            </w:r>
            <w:r>
              <w:rPr>
                <w:b/>
                <w:bCs/>
                <w:sz w:val="20"/>
                <w:szCs w:val="20"/>
              </w:rPr>
              <w:t>m</w:t>
            </w:r>
            <w:r w:rsidRPr="00255B58">
              <w:rPr>
                <w:b/>
                <w:bCs/>
                <w:sz w:val="20"/>
                <w:szCs w:val="20"/>
              </w:rPr>
              <w:t xml:space="preserve"> Condition</w:t>
            </w:r>
            <w:r>
              <w:rPr>
                <w:b/>
                <w:bCs/>
                <w:sz w:val="20"/>
                <w:szCs w:val="20"/>
              </w:rPr>
              <w:t>s</w:t>
            </w:r>
            <w:r w:rsidRPr="00255B58">
              <w:rPr>
                <w:b/>
                <w:bCs/>
                <w:sz w:val="20"/>
                <w:szCs w:val="20"/>
              </w:rPr>
              <w:t xml:space="preserve"> </w:t>
            </w:r>
            <w:r w:rsidRPr="00032E4E">
              <w:rPr>
                <w:b/>
                <w:bCs/>
                <w:sz w:val="18"/>
                <w:szCs w:val="18"/>
              </w:rPr>
              <w:t xml:space="preserve">(equation number </w:t>
            </w:r>
            <w:r>
              <w:rPr>
                <w:b/>
                <w:bCs/>
                <w:sz w:val="18"/>
                <w:szCs w:val="18"/>
              </w:rPr>
              <w:t xml:space="preserve">from </w:t>
            </w:r>
            <w:r w:rsidRPr="00032E4E">
              <w:rPr>
                <w:b/>
                <w:bCs/>
                <w:sz w:val="18"/>
                <w:szCs w:val="18"/>
              </w:rPr>
              <w:t>the text</w:t>
            </w:r>
            <w:r>
              <w:rPr>
                <w:b/>
                <w:bCs/>
                <w:sz w:val="18"/>
                <w:szCs w:val="18"/>
              </w:rPr>
              <w:t xml:space="preserve"> in parentheses</w:t>
            </w:r>
            <w:r w:rsidRPr="00032E4E">
              <w:rPr>
                <w:b/>
                <w:bCs/>
                <w:sz w:val="18"/>
                <w:szCs w:val="18"/>
              </w:rPr>
              <w:t>)</w:t>
            </w:r>
          </w:p>
        </w:tc>
        <w:tc>
          <w:tcPr>
            <w:tcW w:w="4770" w:type="dxa"/>
          </w:tcPr>
          <w:p w14:paraId="23D17EFB" w14:textId="77777777" w:rsidR="00DA513E" w:rsidRDefault="00DA513E" w:rsidP="00116C44">
            <w:pPr>
              <w:jc w:val="center"/>
              <w:rPr>
                <w:b/>
                <w:bCs/>
              </w:rPr>
            </w:pPr>
          </w:p>
          <w:p w14:paraId="37013A8D" w14:textId="77777777" w:rsidR="00DA513E" w:rsidRDefault="00DA513E" w:rsidP="00116C44">
            <w:pPr>
              <w:jc w:val="center"/>
              <w:rPr>
                <w:b/>
                <w:bCs/>
              </w:rPr>
            </w:pPr>
          </w:p>
          <w:p w14:paraId="4530051F" w14:textId="77777777" w:rsidR="00DA513E" w:rsidRPr="00032E4E" w:rsidRDefault="00DA513E" w:rsidP="00116C44">
            <w:pPr>
              <w:jc w:val="center"/>
              <w:rPr>
                <w:b/>
                <w:bCs/>
              </w:rPr>
            </w:pPr>
            <w:r w:rsidRPr="00032E4E">
              <w:rPr>
                <w:b/>
                <w:bCs/>
              </w:rPr>
              <w:t>Equation</w:t>
            </w:r>
            <w:r>
              <w:rPr>
                <w:b/>
                <w:bCs/>
              </w:rPr>
              <w:t>s Specification</w:t>
            </w:r>
          </w:p>
        </w:tc>
        <w:tc>
          <w:tcPr>
            <w:tcW w:w="1170" w:type="dxa"/>
          </w:tcPr>
          <w:p w14:paraId="5E413E31" w14:textId="77777777" w:rsidR="00DA513E" w:rsidRDefault="00DA513E" w:rsidP="00116C44">
            <w:pPr>
              <w:rPr>
                <w:b/>
                <w:bCs/>
                <w:sz w:val="18"/>
                <w:szCs w:val="18"/>
              </w:rPr>
            </w:pPr>
          </w:p>
        </w:tc>
        <w:tc>
          <w:tcPr>
            <w:tcW w:w="1080" w:type="dxa"/>
          </w:tcPr>
          <w:p w14:paraId="07FBC608" w14:textId="77777777" w:rsidR="00DA513E" w:rsidRDefault="00DA513E" w:rsidP="00116C44">
            <w:pPr>
              <w:rPr>
                <w:b/>
                <w:bCs/>
                <w:sz w:val="18"/>
                <w:szCs w:val="18"/>
              </w:rPr>
            </w:pPr>
          </w:p>
          <w:p w14:paraId="60E8C76B" w14:textId="77777777" w:rsidR="00DA513E" w:rsidRDefault="00DA513E" w:rsidP="00116C44">
            <w:pPr>
              <w:rPr>
                <w:b/>
                <w:bCs/>
                <w:sz w:val="18"/>
                <w:szCs w:val="18"/>
              </w:rPr>
            </w:pPr>
          </w:p>
          <w:p w14:paraId="5D373BA5" w14:textId="77777777" w:rsidR="00DA513E" w:rsidRPr="00255B58" w:rsidRDefault="00DA513E" w:rsidP="00116C44">
            <w:pPr>
              <w:rPr>
                <w:b/>
                <w:bCs/>
                <w:sz w:val="18"/>
                <w:szCs w:val="18"/>
              </w:rPr>
            </w:pPr>
            <w:r>
              <w:rPr>
                <w:b/>
                <w:bCs/>
                <w:sz w:val="18"/>
                <w:szCs w:val="18"/>
              </w:rPr>
              <w:t xml:space="preserve">Associated </w:t>
            </w:r>
            <w:r w:rsidRPr="00255B58">
              <w:rPr>
                <w:b/>
                <w:bCs/>
                <w:sz w:val="18"/>
                <w:szCs w:val="18"/>
              </w:rPr>
              <w:t>Vari</w:t>
            </w:r>
            <w:r>
              <w:rPr>
                <w:b/>
                <w:bCs/>
                <w:sz w:val="18"/>
                <w:szCs w:val="18"/>
              </w:rPr>
              <w:t>a</w:t>
            </w:r>
            <w:r w:rsidRPr="00255B58">
              <w:rPr>
                <w:b/>
                <w:bCs/>
                <w:sz w:val="18"/>
                <w:szCs w:val="18"/>
              </w:rPr>
              <w:t xml:space="preserve">ble  </w:t>
            </w:r>
          </w:p>
        </w:tc>
        <w:tc>
          <w:tcPr>
            <w:tcW w:w="990" w:type="dxa"/>
          </w:tcPr>
          <w:p w14:paraId="2AF818BC" w14:textId="77777777" w:rsidR="00DA513E" w:rsidRPr="00032E4E" w:rsidRDefault="00DA513E" w:rsidP="00116C44">
            <w:pPr>
              <w:rPr>
                <w:b/>
                <w:bCs/>
                <w:sz w:val="18"/>
                <w:szCs w:val="18"/>
              </w:rPr>
            </w:pPr>
            <w:r w:rsidRPr="00032E4E">
              <w:rPr>
                <w:b/>
                <w:bCs/>
                <w:sz w:val="18"/>
                <w:szCs w:val="18"/>
              </w:rPr>
              <w:t xml:space="preserve">Number of equations and variables </w:t>
            </w:r>
          </w:p>
        </w:tc>
      </w:tr>
      <w:tr w:rsidR="00DA513E" w14:paraId="606154EA" w14:textId="77777777" w:rsidTr="00116C44">
        <w:tc>
          <w:tcPr>
            <w:tcW w:w="9900" w:type="dxa"/>
            <w:gridSpan w:val="5"/>
          </w:tcPr>
          <w:p w14:paraId="5E6B95DE" w14:textId="77777777" w:rsidR="00DA513E" w:rsidRPr="005C3A18" w:rsidRDefault="00DA513E" w:rsidP="00DA513E">
            <w:pPr>
              <w:pStyle w:val="ListParagraph"/>
              <w:numPr>
                <w:ilvl w:val="0"/>
                <w:numId w:val="4"/>
              </w:numPr>
              <w:jc w:val="center"/>
              <w:rPr>
                <w:b/>
                <w:bCs/>
                <w:i/>
                <w:iCs/>
                <w:sz w:val="24"/>
                <w:szCs w:val="24"/>
              </w:rPr>
            </w:pPr>
            <w:r w:rsidRPr="005C3A18">
              <w:rPr>
                <w:b/>
                <w:bCs/>
                <w:i/>
                <w:iCs/>
                <w:sz w:val="24"/>
                <w:szCs w:val="24"/>
              </w:rPr>
              <w:t>Equations Common to the Armington, Krugman and Melitz Models</w:t>
            </w:r>
          </w:p>
        </w:tc>
      </w:tr>
      <w:tr w:rsidR="00DA513E" w:rsidRPr="009B6B13" w14:paraId="43B9D028" w14:textId="77777777" w:rsidTr="00116C44">
        <w:tc>
          <w:tcPr>
            <w:tcW w:w="1890" w:type="dxa"/>
          </w:tcPr>
          <w:p w14:paraId="11038B19" w14:textId="77777777" w:rsidR="00DA513E" w:rsidRPr="009B6B13" w:rsidRDefault="00DA513E" w:rsidP="00116C44">
            <w:pPr>
              <w:rPr>
                <w:rFonts w:cs="Times New Roman"/>
                <w:sz w:val="18"/>
                <w:szCs w:val="18"/>
              </w:rPr>
            </w:pPr>
            <w:r w:rsidRPr="009B6B13">
              <w:rPr>
                <w:rFonts w:cs="Times New Roman"/>
                <w:sz w:val="18"/>
                <w:szCs w:val="18"/>
              </w:rPr>
              <w:t>AKM.1 Unit expenditure function (2.1)</w:t>
            </w:r>
            <w:r>
              <w:rPr>
                <w:rFonts w:cs="Times New Roman"/>
                <w:sz w:val="18"/>
                <w:szCs w:val="18"/>
              </w:rPr>
              <w:t>.</w:t>
            </w:r>
          </w:p>
        </w:tc>
        <w:tc>
          <w:tcPr>
            <w:tcW w:w="4770" w:type="dxa"/>
          </w:tcPr>
          <w:p w14:paraId="4FFBFBBF" w14:textId="77777777" w:rsidR="00DA513E" w:rsidRPr="009B6B13" w:rsidRDefault="00DA513E" w:rsidP="00116C44">
            <w:pPr>
              <w:jc w:val="center"/>
              <w:rPr>
                <w:rFonts w:cs="Times New Roman"/>
                <w:sz w:val="18"/>
                <w:szCs w:val="18"/>
              </w:rPr>
            </w:pPr>
          </w:p>
          <w:p w14:paraId="10F5BB09" w14:textId="77777777" w:rsidR="00DA513E" w:rsidRPr="009B6B13" w:rsidRDefault="00DA513E" w:rsidP="00116C44">
            <w:pPr>
              <w:jc w:val="center"/>
              <w:rPr>
                <w:rFonts w:cs="Times New Roman"/>
                <w:sz w:val="18"/>
                <w:szCs w:val="18"/>
              </w:rPr>
            </w:pPr>
            <w:r w:rsidRPr="00D459A8">
              <w:rPr>
                <w:position w:val="-32"/>
              </w:rPr>
              <w:object w:dxaOrig="3900" w:dyaOrig="800" w14:anchorId="106C822E">
                <v:shape id="_x0000_i1162" type="#_x0000_t75" style="width:195.65pt;height:40pt" o:ole="">
                  <v:imagedata r:id="rId270" o:title=""/>
                </v:shape>
                <o:OLEObject Type="Embed" ProgID="Equation.DSMT4" ShapeID="_x0000_i1162" DrawAspect="Content" ObjectID="_1685901017" r:id="rId271"/>
              </w:object>
            </w:r>
          </w:p>
        </w:tc>
        <w:tc>
          <w:tcPr>
            <w:tcW w:w="1170" w:type="dxa"/>
          </w:tcPr>
          <w:p w14:paraId="3E150A48" w14:textId="77777777" w:rsidR="00DA513E" w:rsidRPr="009B6B13" w:rsidRDefault="00DA513E" w:rsidP="00116C44">
            <w:pPr>
              <w:rPr>
                <w:rFonts w:cs="Times New Roman"/>
                <w:sz w:val="18"/>
                <w:szCs w:val="18"/>
              </w:rPr>
            </w:pPr>
          </w:p>
          <w:p w14:paraId="483846F8" w14:textId="77777777" w:rsidR="00DA513E" w:rsidRDefault="00DA513E" w:rsidP="00116C44">
            <w:r w:rsidRPr="00025957">
              <w:rPr>
                <w:position w:val="-4"/>
              </w:rPr>
              <w:object w:dxaOrig="540" w:dyaOrig="240" w14:anchorId="2DCAD7E2">
                <v:shape id="_x0000_i1163" type="#_x0000_t75" style="width:25.8pt;height:10.55pt" o:ole="">
                  <v:imagedata r:id="rId272" o:title=""/>
                </v:shape>
                <o:OLEObject Type="Embed" ProgID="Equation.DSMT4" ShapeID="_x0000_i1163" DrawAspect="Content" ObjectID="_1685901018" r:id="rId273"/>
              </w:object>
            </w:r>
            <w:r w:rsidRPr="009B6B13">
              <w:rPr>
                <w:rFonts w:cs="Times New Roman"/>
                <w:sz w:val="18"/>
                <w:szCs w:val="18"/>
              </w:rPr>
              <w:t xml:space="preserve"> </w:t>
            </w:r>
          </w:p>
          <w:p w14:paraId="320777A1" w14:textId="77777777" w:rsidR="00DA513E" w:rsidRPr="00D459A8" w:rsidRDefault="00DA513E" w:rsidP="00116C44">
            <w:pPr>
              <w:rPr>
                <w:rFonts w:cs="Times New Roman"/>
                <w:sz w:val="18"/>
                <w:szCs w:val="18"/>
              </w:rPr>
            </w:pPr>
          </w:p>
        </w:tc>
        <w:tc>
          <w:tcPr>
            <w:tcW w:w="1080" w:type="dxa"/>
          </w:tcPr>
          <w:p w14:paraId="638525AA" w14:textId="77777777" w:rsidR="00DA513E" w:rsidRDefault="00DA513E" w:rsidP="00116C44">
            <w:pPr>
              <w:tabs>
                <w:tab w:val="left" w:pos="400"/>
              </w:tabs>
              <w:rPr>
                <w:rFonts w:cs="Times New Roman"/>
                <w:sz w:val="18"/>
                <w:szCs w:val="18"/>
              </w:rPr>
            </w:pPr>
          </w:p>
          <w:p w14:paraId="0602E438" w14:textId="77777777" w:rsidR="00DA513E" w:rsidRPr="009B6B13" w:rsidRDefault="00DA513E" w:rsidP="00116C44">
            <w:pPr>
              <w:tabs>
                <w:tab w:val="left" w:pos="400"/>
              </w:tabs>
              <w:rPr>
                <w:rFonts w:cs="Times New Roman"/>
                <w:sz w:val="18"/>
                <w:szCs w:val="18"/>
              </w:rPr>
            </w:pPr>
            <w:r>
              <w:rPr>
                <w:rFonts w:cs="Times New Roman"/>
                <w:sz w:val="18"/>
                <w:szCs w:val="18"/>
              </w:rPr>
              <w:t xml:space="preserve">     </w:t>
            </w:r>
            <w:r w:rsidRPr="00D459A8">
              <w:rPr>
                <w:position w:val="-12"/>
              </w:rPr>
              <w:object w:dxaOrig="240" w:dyaOrig="360" w14:anchorId="59C8C348">
                <v:shape id="_x0000_i1164" type="#_x0000_t75" style="width:10.55pt;height:15.25pt" o:ole="">
                  <v:imagedata r:id="rId274" o:title=""/>
                </v:shape>
                <o:OLEObject Type="Embed" ProgID="Equation.DSMT4" ShapeID="_x0000_i1164" DrawAspect="Content" ObjectID="_1685901019" r:id="rId275"/>
              </w:object>
            </w:r>
            <w:r w:rsidRPr="009B6B13">
              <w:rPr>
                <w:rFonts w:cs="Times New Roman"/>
                <w:sz w:val="18"/>
                <w:szCs w:val="18"/>
              </w:rPr>
              <w:t xml:space="preserve"> </w:t>
            </w:r>
          </w:p>
        </w:tc>
        <w:tc>
          <w:tcPr>
            <w:tcW w:w="990" w:type="dxa"/>
          </w:tcPr>
          <w:p w14:paraId="37F9FCAE" w14:textId="77777777" w:rsidR="00DA513E" w:rsidRPr="009B6B13" w:rsidRDefault="00DA513E" w:rsidP="00116C44">
            <w:pPr>
              <w:rPr>
                <w:rFonts w:cs="Times New Roman"/>
                <w:i/>
                <w:iCs/>
                <w:sz w:val="18"/>
                <w:szCs w:val="18"/>
              </w:rPr>
            </w:pPr>
          </w:p>
          <w:p w14:paraId="0C5F6BDE" w14:textId="77777777" w:rsidR="00DA513E" w:rsidRPr="009B6B13" w:rsidRDefault="00DA513E" w:rsidP="00116C44">
            <w:pPr>
              <w:rPr>
                <w:rFonts w:cs="Times New Roman"/>
                <w:i/>
                <w:iCs/>
                <w:sz w:val="18"/>
                <w:szCs w:val="18"/>
              </w:rPr>
            </w:pPr>
            <w:r w:rsidRPr="009B6B13">
              <w:rPr>
                <w:rFonts w:cs="Times New Roman"/>
                <w:i/>
                <w:iCs/>
                <w:sz w:val="18"/>
                <w:szCs w:val="18"/>
              </w:rPr>
              <w:t xml:space="preserve">  </w:t>
            </w:r>
            <w:r>
              <w:rPr>
                <w:rFonts w:cs="Times New Roman"/>
                <w:i/>
                <w:iCs/>
                <w:sz w:val="18"/>
                <w:szCs w:val="18"/>
              </w:rPr>
              <w:t xml:space="preserve"> </w:t>
            </w:r>
            <w:r w:rsidRPr="003A63E9">
              <w:rPr>
                <w:position w:val="-4"/>
              </w:rPr>
              <w:object w:dxaOrig="240" w:dyaOrig="260" w14:anchorId="05F87441">
                <v:shape id="_x0000_i1165" type="#_x0000_t75" style="width:10.55pt;height:15.25pt" o:ole="">
                  <v:imagedata r:id="rId276" o:title=""/>
                </v:shape>
                <o:OLEObject Type="Embed" ProgID="Equation.DSMT4" ShapeID="_x0000_i1165" DrawAspect="Content" ObjectID="_1685901020" r:id="rId277"/>
              </w:object>
            </w:r>
            <w:r w:rsidRPr="009B6B13">
              <w:rPr>
                <w:rFonts w:cs="Times New Roman"/>
                <w:i/>
                <w:iCs/>
                <w:sz w:val="18"/>
                <w:szCs w:val="18"/>
              </w:rPr>
              <w:t xml:space="preserve"> </w:t>
            </w:r>
          </w:p>
        </w:tc>
      </w:tr>
      <w:tr w:rsidR="00DA513E" w:rsidRPr="009B6B13" w14:paraId="2A6734C2" w14:textId="77777777" w:rsidTr="00116C44">
        <w:tc>
          <w:tcPr>
            <w:tcW w:w="1890" w:type="dxa"/>
          </w:tcPr>
          <w:p w14:paraId="4A736453" w14:textId="77777777" w:rsidR="00DA513E" w:rsidRPr="009B6B13" w:rsidRDefault="00DA513E" w:rsidP="00116C44">
            <w:pPr>
              <w:rPr>
                <w:rFonts w:cs="Times New Roman"/>
                <w:sz w:val="18"/>
                <w:szCs w:val="18"/>
              </w:rPr>
            </w:pPr>
            <w:r w:rsidRPr="009B6B13">
              <w:rPr>
                <w:rFonts w:cs="Times New Roman"/>
                <w:sz w:val="18"/>
                <w:szCs w:val="18"/>
              </w:rPr>
              <w:t>AKM.2 Unit cost function—if CES intermediates (2.2)</w:t>
            </w:r>
            <w:r>
              <w:rPr>
                <w:rFonts w:cs="Times New Roman"/>
                <w:sz w:val="18"/>
                <w:szCs w:val="18"/>
              </w:rPr>
              <w:t>.</w:t>
            </w:r>
            <w:r w:rsidRPr="009B6B13">
              <w:rPr>
                <w:rStyle w:val="FootnoteReference"/>
                <w:rFonts w:cs="Times New Roman"/>
                <w:sz w:val="18"/>
                <w:szCs w:val="18"/>
              </w:rPr>
              <w:footnoteReference w:id="16"/>
            </w:r>
          </w:p>
        </w:tc>
        <w:tc>
          <w:tcPr>
            <w:tcW w:w="5940" w:type="dxa"/>
            <w:gridSpan w:val="2"/>
          </w:tcPr>
          <w:p w14:paraId="47DC9D2B" w14:textId="77777777" w:rsidR="00DA513E" w:rsidRPr="009B6B13" w:rsidRDefault="00DA513E" w:rsidP="00116C44">
            <w:pPr>
              <w:rPr>
                <w:rFonts w:cs="Times New Roman"/>
                <w:sz w:val="18"/>
                <w:szCs w:val="18"/>
              </w:rPr>
            </w:pPr>
            <w:r w:rsidRPr="00D459A8">
              <w:rPr>
                <w:position w:val="-36"/>
              </w:rPr>
              <w:object w:dxaOrig="5200" w:dyaOrig="880" w14:anchorId="2790A5F3">
                <v:shape id="_x0000_i1166" type="#_x0000_t75" style="width:262.2pt;height:40.75pt" o:ole="">
                  <v:imagedata r:id="rId278" o:title=""/>
                </v:shape>
                <o:OLEObject Type="Embed" ProgID="Equation.DSMT4" ShapeID="_x0000_i1166" DrawAspect="Content" ObjectID="_1685901021" r:id="rId279"/>
              </w:object>
            </w:r>
            <w:r>
              <w:t xml:space="preserve">        </w:t>
            </w:r>
          </w:p>
          <w:p w14:paraId="75864C5D" w14:textId="77777777" w:rsidR="00DA513E" w:rsidRPr="009B6B13" w:rsidRDefault="00DA513E" w:rsidP="00116C44">
            <w:pPr>
              <w:rPr>
                <w:rFonts w:cs="Times New Roman"/>
                <w:sz w:val="18"/>
                <w:szCs w:val="18"/>
              </w:rPr>
            </w:pPr>
            <w:r w:rsidRPr="009B6B13">
              <w:rPr>
                <w:rFonts w:cs="Times New Roman"/>
                <w:sz w:val="18"/>
                <w:szCs w:val="18"/>
              </w:rPr>
              <w:t xml:space="preserve"> </w:t>
            </w:r>
          </w:p>
        </w:tc>
        <w:tc>
          <w:tcPr>
            <w:tcW w:w="1080" w:type="dxa"/>
          </w:tcPr>
          <w:p w14:paraId="3C2C9282" w14:textId="77777777" w:rsidR="00DA513E" w:rsidRPr="009B6B13" w:rsidRDefault="00DA513E" w:rsidP="00116C44">
            <w:pPr>
              <w:rPr>
                <w:rFonts w:cs="Times New Roman"/>
                <w:sz w:val="18"/>
                <w:szCs w:val="18"/>
              </w:rPr>
            </w:pPr>
            <w:r w:rsidRPr="00D459A8">
              <w:rPr>
                <w:position w:val="-12"/>
              </w:rPr>
              <w:object w:dxaOrig="260" w:dyaOrig="360" w14:anchorId="733B27ED">
                <v:shape id="_x0000_i1167" type="#_x0000_t75" style="width:15.25pt;height:15.25pt" o:ole="">
                  <v:imagedata r:id="rId280" o:title=""/>
                </v:shape>
                <o:OLEObject Type="Embed" ProgID="Equation.DSMT4" ShapeID="_x0000_i1167" DrawAspect="Content" ObjectID="_1685901022" r:id="rId281"/>
              </w:object>
            </w:r>
            <w:r w:rsidRPr="009B6B13">
              <w:rPr>
                <w:rFonts w:cs="Times New Roman"/>
                <w:sz w:val="18"/>
                <w:szCs w:val="18"/>
              </w:rPr>
              <w:t xml:space="preserve"> </w:t>
            </w:r>
            <w:r w:rsidRPr="00FC2738">
              <w:rPr>
                <w:position w:val="-10"/>
              </w:rPr>
              <w:object w:dxaOrig="540" w:dyaOrig="320" w14:anchorId="3F77A855">
                <v:shape id="_x0000_i1168" type="#_x0000_t75" style="width:25.8pt;height:15.25pt" o:ole="">
                  <v:imagedata r:id="rId282" o:title=""/>
                </v:shape>
                <o:OLEObject Type="Embed" ProgID="Equation.DSMT4" ShapeID="_x0000_i1168" DrawAspect="Content" ObjectID="_1685901023" r:id="rId283"/>
              </w:object>
            </w:r>
          </w:p>
          <w:p w14:paraId="14FD4F7C" w14:textId="77777777" w:rsidR="00DA513E" w:rsidRPr="009B6B13" w:rsidRDefault="00DA513E" w:rsidP="00116C44">
            <w:pPr>
              <w:rPr>
                <w:rFonts w:cs="Times New Roman"/>
                <w:sz w:val="18"/>
                <w:szCs w:val="18"/>
              </w:rPr>
            </w:pPr>
            <w:r w:rsidRPr="00025957">
              <w:rPr>
                <w:position w:val="-4"/>
              </w:rPr>
              <w:object w:dxaOrig="580" w:dyaOrig="260" w14:anchorId="6C819AD2">
                <v:shape id="_x0000_i1169" type="#_x0000_t75" style="width:30.9pt;height:15.25pt" o:ole="">
                  <v:imagedata r:id="rId284" o:title=""/>
                </v:shape>
                <o:OLEObject Type="Embed" ProgID="Equation.DSMT4" ShapeID="_x0000_i1169" DrawAspect="Content" ObjectID="_1685901024" r:id="rId285"/>
              </w:object>
            </w:r>
          </w:p>
        </w:tc>
        <w:tc>
          <w:tcPr>
            <w:tcW w:w="990" w:type="dxa"/>
          </w:tcPr>
          <w:p w14:paraId="54DEFBBF" w14:textId="77777777" w:rsidR="00DA513E" w:rsidRPr="009B6B13" w:rsidRDefault="00DA513E" w:rsidP="00116C44">
            <w:pPr>
              <w:rPr>
                <w:rFonts w:cs="Times New Roman"/>
                <w:sz w:val="18"/>
                <w:szCs w:val="18"/>
              </w:rPr>
            </w:pPr>
          </w:p>
          <w:p w14:paraId="096CB4F8" w14:textId="77777777" w:rsidR="00DA513E" w:rsidRPr="009B6B13" w:rsidRDefault="00DA513E" w:rsidP="00116C44">
            <w:pPr>
              <w:tabs>
                <w:tab w:val="center" w:pos="390"/>
                <w:tab w:val="right" w:pos="780"/>
              </w:tabs>
              <w:rPr>
                <w:rFonts w:cs="Times New Roman"/>
                <w:sz w:val="18"/>
                <w:szCs w:val="18"/>
              </w:rPr>
            </w:pPr>
            <w:r>
              <w:rPr>
                <w:rFonts w:cs="Times New Roman"/>
                <w:sz w:val="18"/>
                <w:szCs w:val="18"/>
              </w:rPr>
              <w:tab/>
            </w:r>
            <w:r w:rsidRPr="003A63E9">
              <w:rPr>
                <w:rFonts w:cs="Times New Roman"/>
                <w:position w:val="-4"/>
                <w:sz w:val="18"/>
                <w:szCs w:val="18"/>
              </w:rPr>
              <w:object w:dxaOrig="499" w:dyaOrig="240" w14:anchorId="431D513E">
                <v:shape id="_x0000_i1170" type="#_x0000_t75" style="width:25.8pt;height:10.55pt" o:ole="">
                  <v:imagedata r:id="rId286" o:title=""/>
                </v:shape>
                <o:OLEObject Type="Embed" ProgID="Equation.DSMT4" ShapeID="_x0000_i1170" DrawAspect="Content" ObjectID="_1685901025" r:id="rId287"/>
              </w:object>
            </w:r>
            <w:r>
              <w:rPr>
                <w:rFonts w:cs="Times New Roman"/>
                <w:sz w:val="18"/>
                <w:szCs w:val="18"/>
              </w:rPr>
              <w:t xml:space="preserve"> </w:t>
            </w:r>
          </w:p>
        </w:tc>
      </w:tr>
      <w:tr w:rsidR="00DA513E" w:rsidRPr="009B6B13" w14:paraId="72A3892F" w14:textId="77777777" w:rsidTr="00116C44">
        <w:tc>
          <w:tcPr>
            <w:tcW w:w="1890" w:type="dxa"/>
          </w:tcPr>
          <w:p w14:paraId="545FC5D3" w14:textId="77777777" w:rsidR="00DA513E" w:rsidRPr="009B6B13" w:rsidRDefault="00DA513E" w:rsidP="00116C44">
            <w:pPr>
              <w:rPr>
                <w:rFonts w:cs="Times New Roman"/>
                <w:sz w:val="18"/>
                <w:szCs w:val="18"/>
              </w:rPr>
            </w:pPr>
            <w:r w:rsidRPr="009B6B13">
              <w:rPr>
                <w:rFonts w:cs="Times New Roman"/>
                <w:sz w:val="18"/>
                <w:szCs w:val="18"/>
              </w:rPr>
              <w:t>AKM.3 Market clearance for domestic use</w:t>
            </w:r>
            <w:r>
              <w:rPr>
                <w:rFonts w:cs="Times New Roman"/>
                <w:sz w:val="18"/>
                <w:szCs w:val="18"/>
              </w:rPr>
              <w:t xml:space="preserve"> (2.16)</w:t>
            </w:r>
            <w:r w:rsidRPr="009B6B13">
              <w:rPr>
                <w:rFonts w:cs="Times New Roman"/>
                <w:sz w:val="18"/>
                <w:szCs w:val="18"/>
              </w:rPr>
              <w:t>.</w:t>
            </w:r>
            <w:r>
              <w:rPr>
                <w:rFonts w:cs="Times New Roman"/>
                <w:sz w:val="18"/>
                <w:szCs w:val="18"/>
              </w:rPr>
              <w:t xml:space="preserve"> </w:t>
            </w:r>
          </w:p>
        </w:tc>
        <w:tc>
          <w:tcPr>
            <w:tcW w:w="4770" w:type="dxa"/>
          </w:tcPr>
          <w:p w14:paraId="79351733" w14:textId="77777777" w:rsidR="00DA513E" w:rsidRPr="009B6B13" w:rsidRDefault="00DA513E" w:rsidP="00116C44">
            <w:pPr>
              <w:tabs>
                <w:tab w:val="center" w:pos="2170"/>
                <w:tab w:val="right" w:pos="4340"/>
              </w:tabs>
              <w:jc w:val="center"/>
              <w:rPr>
                <w:rFonts w:cs="Times New Roman"/>
                <w:sz w:val="18"/>
                <w:szCs w:val="18"/>
              </w:rPr>
            </w:pPr>
            <w:r w:rsidRPr="00D459A8">
              <w:rPr>
                <w:position w:val="-30"/>
              </w:rPr>
              <w:object w:dxaOrig="3480" w:dyaOrig="700" w14:anchorId="56C2812D">
                <v:shape id="_x0000_i1171" type="#_x0000_t75" style="width:174.9pt;height:36.35pt" o:ole="">
                  <v:imagedata r:id="rId288" o:title=""/>
                </v:shape>
                <o:OLEObject Type="Embed" ProgID="Equation.DSMT4" ShapeID="_x0000_i1171" DrawAspect="Content" ObjectID="_1685901026" r:id="rId289"/>
              </w:object>
            </w:r>
          </w:p>
        </w:tc>
        <w:tc>
          <w:tcPr>
            <w:tcW w:w="1170" w:type="dxa"/>
          </w:tcPr>
          <w:p w14:paraId="04C800C8" w14:textId="77777777" w:rsidR="00DA513E" w:rsidRPr="009B6B13" w:rsidRDefault="00DA513E" w:rsidP="00116C44">
            <w:pPr>
              <w:rPr>
                <w:rFonts w:cs="Times New Roman"/>
                <w:sz w:val="18"/>
                <w:szCs w:val="18"/>
              </w:rPr>
            </w:pPr>
            <w:r w:rsidRPr="00D459A8">
              <w:rPr>
                <w:position w:val="-8"/>
              </w:rPr>
              <w:object w:dxaOrig="499" w:dyaOrig="279" w14:anchorId="7EE28A63">
                <v:shape id="_x0000_i1172" type="#_x0000_t75" style="width:25.8pt;height:15.25pt" o:ole="">
                  <v:imagedata r:id="rId290" o:title=""/>
                </v:shape>
                <o:OLEObject Type="Embed" ProgID="Equation.DSMT4" ShapeID="_x0000_i1172" DrawAspect="Content" ObjectID="_1685901027" r:id="rId291"/>
              </w:object>
            </w:r>
          </w:p>
          <w:p w14:paraId="07D2B8E0" w14:textId="77777777" w:rsidR="00DA513E" w:rsidRPr="009B6B13" w:rsidRDefault="00DA513E" w:rsidP="00116C44">
            <w:pPr>
              <w:rPr>
                <w:rFonts w:cs="Times New Roman"/>
                <w:sz w:val="18"/>
                <w:szCs w:val="18"/>
              </w:rPr>
            </w:pPr>
            <w:r w:rsidRPr="00025957">
              <w:rPr>
                <w:position w:val="-4"/>
              </w:rPr>
              <w:object w:dxaOrig="540" w:dyaOrig="240" w14:anchorId="53E3FF82">
                <v:shape id="_x0000_i1173" type="#_x0000_t75" style="width:25.8pt;height:10.55pt" o:ole="">
                  <v:imagedata r:id="rId292" o:title=""/>
                </v:shape>
                <o:OLEObject Type="Embed" ProgID="Equation.DSMT4" ShapeID="_x0000_i1173" DrawAspect="Content" ObjectID="_1685901028" r:id="rId293"/>
              </w:object>
            </w:r>
            <w:r w:rsidRPr="009B6B13">
              <w:rPr>
                <w:rFonts w:cs="Times New Roman"/>
                <w:sz w:val="18"/>
                <w:szCs w:val="18"/>
              </w:rPr>
              <w:t xml:space="preserve"> </w:t>
            </w:r>
          </w:p>
        </w:tc>
        <w:tc>
          <w:tcPr>
            <w:tcW w:w="1080" w:type="dxa"/>
          </w:tcPr>
          <w:p w14:paraId="3A0B100A" w14:textId="77777777" w:rsidR="00DA513E" w:rsidRPr="009B6B13" w:rsidRDefault="00DA513E" w:rsidP="00116C44">
            <w:pPr>
              <w:rPr>
                <w:rFonts w:cs="Times New Roman"/>
                <w:sz w:val="18"/>
                <w:szCs w:val="18"/>
              </w:rPr>
            </w:pPr>
            <w:r w:rsidRPr="00D459A8">
              <w:rPr>
                <w:position w:val="-10"/>
              </w:rPr>
              <w:object w:dxaOrig="300" w:dyaOrig="320" w14:anchorId="6CCE0EB1">
                <v:shape id="_x0000_i1174" type="#_x0000_t75" style="width:15.65pt;height:15.25pt" o:ole="">
                  <v:imagedata r:id="rId294" o:title=""/>
                </v:shape>
                <o:OLEObject Type="Embed" ProgID="Equation.DSMT4" ShapeID="_x0000_i1174" DrawAspect="Content" ObjectID="_1685901029" r:id="rId295"/>
              </w:object>
            </w:r>
            <w:r w:rsidRPr="009B6B13">
              <w:rPr>
                <w:rFonts w:cs="Times New Roman"/>
                <w:sz w:val="18"/>
                <w:szCs w:val="18"/>
              </w:rPr>
              <w:t xml:space="preserve"> Supply of good</w:t>
            </w:r>
            <w:r>
              <w:rPr>
                <w:rFonts w:cs="Times New Roman"/>
                <w:sz w:val="18"/>
                <w:szCs w:val="18"/>
              </w:rPr>
              <w:t xml:space="preserve"> </w:t>
            </w:r>
            <w:r>
              <w:rPr>
                <w:rFonts w:cs="Times New Roman"/>
                <w:i/>
                <w:iCs/>
                <w:sz w:val="18"/>
                <w:szCs w:val="18"/>
              </w:rPr>
              <w:t xml:space="preserve">i </w:t>
            </w:r>
            <w:r w:rsidRPr="007019EE">
              <w:rPr>
                <w:rFonts w:cs="Times New Roman"/>
                <w:sz w:val="18"/>
                <w:szCs w:val="18"/>
              </w:rPr>
              <w:t>in region</w:t>
            </w:r>
            <w:r>
              <w:rPr>
                <w:rFonts w:cs="Times New Roman"/>
                <w:i/>
                <w:iCs/>
                <w:sz w:val="18"/>
                <w:szCs w:val="18"/>
              </w:rPr>
              <w:t xml:space="preserve"> r.</w:t>
            </w:r>
            <w:r>
              <w:rPr>
                <w:rStyle w:val="FootnoteReference"/>
                <w:rFonts w:cs="Times New Roman"/>
                <w:i/>
                <w:iCs/>
                <w:sz w:val="18"/>
                <w:szCs w:val="18"/>
              </w:rPr>
              <w:footnoteReference w:id="17"/>
            </w:r>
          </w:p>
        </w:tc>
        <w:tc>
          <w:tcPr>
            <w:tcW w:w="990" w:type="dxa"/>
          </w:tcPr>
          <w:p w14:paraId="55731EFB" w14:textId="77777777" w:rsidR="00DA513E" w:rsidRPr="009B6B13" w:rsidRDefault="00DA513E" w:rsidP="00116C44">
            <w:pPr>
              <w:rPr>
                <w:rFonts w:cs="Times New Roman"/>
                <w:sz w:val="18"/>
                <w:szCs w:val="18"/>
              </w:rPr>
            </w:pPr>
          </w:p>
          <w:p w14:paraId="3C786ABC" w14:textId="77777777" w:rsidR="00DA513E" w:rsidRPr="009B6B13" w:rsidRDefault="00DA513E" w:rsidP="00116C44">
            <w:pPr>
              <w:rPr>
                <w:rFonts w:cs="Times New Roman"/>
                <w:sz w:val="18"/>
                <w:szCs w:val="18"/>
              </w:rPr>
            </w:pPr>
            <w:r>
              <w:rPr>
                <w:rFonts w:cs="Times New Roman"/>
                <w:sz w:val="18"/>
                <w:szCs w:val="18"/>
              </w:rPr>
              <w:t xml:space="preserve"> </w:t>
            </w:r>
            <w:r w:rsidRPr="003A63E9">
              <w:rPr>
                <w:rFonts w:cs="Times New Roman"/>
                <w:position w:val="-4"/>
                <w:sz w:val="18"/>
                <w:szCs w:val="18"/>
              </w:rPr>
              <w:object w:dxaOrig="499" w:dyaOrig="240" w14:anchorId="38168ECB">
                <v:shape id="_x0000_i1175" type="#_x0000_t75" style="width:25.8pt;height:10.55pt" o:ole="">
                  <v:imagedata r:id="rId286" o:title=""/>
                </v:shape>
                <o:OLEObject Type="Embed" ProgID="Equation.DSMT4" ShapeID="_x0000_i1175" DrawAspect="Content" ObjectID="_1685901030" r:id="rId296"/>
              </w:object>
            </w:r>
            <w:r>
              <w:rPr>
                <w:rFonts w:cs="Times New Roman"/>
                <w:sz w:val="18"/>
                <w:szCs w:val="18"/>
              </w:rPr>
              <w:t xml:space="preserve"> </w:t>
            </w:r>
          </w:p>
        </w:tc>
      </w:tr>
      <w:tr w:rsidR="00DA513E" w:rsidRPr="009B6B13" w14:paraId="15B945D4" w14:textId="77777777" w:rsidTr="00116C44">
        <w:tc>
          <w:tcPr>
            <w:tcW w:w="1890" w:type="dxa"/>
          </w:tcPr>
          <w:p w14:paraId="06D2B694" w14:textId="77777777" w:rsidR="00DA513E" w:rsidRPr="009B6B13" w:rsidRDefault="00DA513E" w:rsidP="00116C44">
            <w:pPr>
              <w:rPr>
                <w:rFonts w:cs="Times New Roman"/>
                <w:sz w:val="18"/>
                <w:szCs w:val="18"/>
              </w:rPr>
            </w:pPr>
            <w:r w:rsidRPr="009B6B13">
              <w:rPr>
                <w:rFonts w:cs="Times New Roman"/>
                <w:sz w:val="18"/>
                <w:szCs w:val="18"/>
              </w:rPr>
              <w:t>AKM.4 Market clearance for sector-specific primary factors</w:t>
            </w:r>
            <w:r>
              <w:rPr>
                <w:rFonts w:cs="Times New Roman"/>
                <w:sz w:val="18"/>
                <w:szCs w:val="18"/>
              </w:rPr>
              <w:t xml:space="preserve"> (2.20).</w:t>
            </w:r>
          </w:p>
        </w:tc>
        <w:tc>
          <w:tcPr>
            <w:tcW w:w="4770" w:type="dxa"/>
          </w:tcPr>
          <w:p w14:paraId="5CB311D2" w14:textId="77777777" w:rsidR="00DA513E" w:rsidRPr="009B6B13" w:rsidRDefault="00DA513E" w:rsidP="00116C44">
            <w:pPr>
              <w:tabs>
                <w:tab w:val="center" w:pos="2370"/>
                <w:tab w:val="right" w:pos="4740"/>
              </w:tabs>
              <w:rPr>
                <w:rFonts w:cs="Times New Roman"/>
                <w:sz w:val="18"/>
                <w:szCs w:val="18"/>
              </w:rPr>
            </w:pPr>
            <w:r w:rsidRPr="009B6B13">
              <w:rPr>
                <w:rFonts w:cs="Times New Roman"/>
                <w:sz w:val="18"/>
                <w:szCs w:val="18"/>
              </w:rPr>
              <w:tab/>
            </w:r>
            <w:r w:rsidRPr="00D459A8">
              <w:rPr>
                <w:position w:val="-30"/>
              </w:rPr>
              <w:object w:dxaOrig="1740" w:dyaOrig="680" w14:anchorId="5470CA33">
                <v:shape id="_x0000_i1176" type="#_x0000_t75" style="width:87.65pt;height:37.1pt" o:ole="">
                  <v:imagedata r:id="rId297" o:title=""/>
                </v:shape>
                <o:OLEObject Type="Embed" ProgID="Equation.DSMT4" ShapeID="_x0000_i1176" DrawAspect="Content" ObjectID="_1685901031" r:id="rId298"/>
              </w:object>
            </w:r>
            <w:r w:rsidRPr="009B6B13">
              <w:rPr>
                <w:rFonts w:cs="Times New Roman"/>
                <w:sz w:val="18"/>
                <w:szCs w:val="18"/>
              </w:rPr>
              <w:t xml:space="preserve"> </w:t>
            </w:r>
          </w:p>
        </w:tc>
        <w:tc>
          <w:tcPr>
            <w:tcW w:w="1170" w:type="dxa"/>
          </w:tcPr>
          <w:p w14:paraId="5CBF9F1F" w14:textId="77777777" w:rsidR="00DA513E" w:rsidRPr="009B6B13" w:rsidRDefault="00DA513E" w:rsidP="00116C44">
            <w:pPr>
              <w:rPr>
                <w:rFonts w:cs="Times New Roman"/>
                <w:sz w:val="18"/>
                <w:szCs w:val="18"/>
              </w:rPr>
            </w:pPr>
            <w:r w:rsidRPr="00D459A8">
              <w:rPr>
                <w:position w:val="-26"/>
              </w:rPr>
              <w:object w:dxaOrig="1160" w:dyaOrig="639" w14:anchorId="0609F92C">
                <v:shape id="_x0000_i1177" type="#_x0000_t75" style="width:56.35pt;height:31.25pt" o:ole="">
                  <v:imagedata r:id="rId299" o:title=""/>
                </v:shape>
                <o:OLEObject Type="Embed" ProgID="Equation.DSMT4" ShapeID="_x0000_i1177" DrawAspect="Content" ObjectID="_1685901032" r:id="rId300"/>
              </w:object>
            </w:r>
            <w:r w:rsidRPr="009B6B13">
              <w:rPr>
                <w:rFonts w:cs="Times New Roman"/>
                <w:sz w:val="18"/>
                <w:szCs w:val="18"/>
              </w:rPr>
              <w:t xml:space="preserve"> </w:t>
            </w:r>
          </w:p>
        </w:tc>
        <w:tc>
          <w:tcPr>
            <w:tcW w:w="1080" w:type="dxa"/>
          </w:tcPr>
          <w:p w14:paraId="3E484F70" w14:textId="77777777" w:rsidR="00DA513E" w:rsidRPr="009B6B13" w:rsidRDefault="00DA513E" w:rsidP="00116C44">
            <w:pPr>
              <w:rPr>
                <w:rFonts w:cs="Times New Roman"/>
                <w:sz w:val="18"/>
                <w:szCs w:val="18"/>
              </w:rPr>
            </w:pPr>
            <w:r w:rsidRPr="00D459A8">
              <w:rPr>
                <w:position w:val="-12"/>
              </w:rPr>
              <w:object w:dxaOrig="360" w:dyaOrig="340" w14:anchorId="47A8BD03">
                <v:shape id="_x0000_i1178" type="#_x0000_t75" style="width:15.25pt;height:15.25pt" o:ole="">
                  <v:imagedata r:id="rId301" o:title=""/>
                </v:shape>
                <o:OLEObject Type="Embed" ProgID="Equation.DSMT4" ShapeID="_x0000_i1178" DrawAspect="Content" ObjectID="_1685901033" r:id="rId302"/>
              </w:object>
            </w:r>
            <w:r w:rsidRPr="009B6B13">
              <w:rPr>
                <w:rFonts w:cs="Times New Roman"/>
                <w:sz w:val="18"/>
                <w:szCs w:val="18"/>
              </w:rPr>
              <w:t xml:space="preserve"> </w:t>
            </w:r>
            <w:r>
              <w:rPr>
                <w:rFonts w:cs="Times New Roman"/>
                <w:sz w:val="18"/>
                <w:szCs w:val="18"/>
              </w:rPr>
              <w:t xml:space="preserve">Price of specific factor </w:t>
            </w:r>
            <w:r w:rsidRPr="00057510">
              <w:rPr>
                <w:rFonts w:cs="Times New Roman"/>
                <w:i/>
                <w:iCs/>
                <w:sz w:val="18"/>
                <w:szCs w:val="18"/>
              </w:rPr>
              <w:t>fir</w:t>
            </w:r>
          </w:p>
        </w:tc>
        <w:tc>
          <w:tcPr>
            <w:tcW w:w="990" w:type="dxa"/>
          </w:tcPr>
          <w:p w14:paraId="771C5A18" w14:textId="77777777" w:rsidR="00DA513E" w:rsidRPr="009B6B13" w:rsidRDefault="00DA513E" w:rsidP="00116C44">
            <w:pPr>
              <w:rPr>
                <w:rFonts w:cs="Times New Roman"/>
                <w:sz w:val="18"/>
                <w:szCs w:val="18"/>
              </w:rPr>
            </w:pPr>
            <w:r w:rsidRPr="004659F4">
              <w:rPr>
                <w:position w:val="-26"/>
              </w:rPr>
              <w:object w:dxaOrig="520" w:dyaOrig="639" w14:anchorId="2F68067D">
                <v:shape id="_x0000_i1179" type="#_x0000_t75" style="width:25.8pt;height:31.25pt" o:ole="">
                  <v:imagedata r:id="rId303" o:title=""/>
                </v:shape>
                <o:OLEObject Type="Embed" ProgID="Equation.DSMT4" ShapeID="_x0000_i1179" DrawAspect="Content" ObjectID="_1685901034" r:id="rId304"/>
              </w:object>
            </w:r>
          </w:p>
        </w:tc>
      </w:tr>
      <w:tr w:rsidR="00DA513E" w:rsidRPr="009B6B13" w14:paraId="71E2F219" w14:textId="77777777" w:rsidTr="00116C44">
        <w:tc>
          <w:tcPr>
            <w:tcW w:w="1890" w:type="dxa"/>
          </w:tcPr>
          <w:p w14:paraId="7FB89A46" w14:textId="77777777" w:rsidR="00DA513E" w:rsidRPr="009B6B13" w:rsidRDefault="00DA513E" w:rsidP="00116C44">
            <w:pPr>
              <w:rPr>
                <w:rFonts w:cs="Times New Roman"/>
                <w:sz w:val="18"/>
                <w:szCs w:val="18"/>
              </w:rPr>
            </w:pPr>
            <w:r w:rsidRPr="009B6B13">
              <w:rPr>
                <w:rFonts w:cs="Times New Roman"/>
                <w:sz w:val="18"/>
                <w:szCs w:val="18"/>
              </w:rPr>
              <w:t>AKM.5 Market clearance for mobile primary factors</w:t>
            </w:r>
            <w:r>
              <w:rPr>
                <w:rFonts w:cs="Times New Roman"/>
                <w:sz w:val="18"/>
                <w:szCs w:val="18"/>
              </w:rPr>
              <w:t xml:space="preserve"> (2.21).</w:t>
            </w:r>
          </w:p>
        </w:tc>
        <w:tc>
          <w:tcPr>
            <w:tcW w:w="4770" w:type="dxa"/>
          </w:tcPr>
          <w:p w14:paraId="68035B79" w14:textId="77777777" w:rsidR="00DA513E" w:rsidRPr="009B6B13" w:rsidRDefault="00DA513E" w:rsidP="00116C44">
            <w:pPr>
              <w:tabs>
                <w:tab w:val="center" w:pos="2280"/>
                <w:tab w:val="right" w:pos="4560"/>
              </w:tabs>
              <w:rPr>
                <w:rFonts w:cs="Times New Roman"/>
                <w:sz w:val="18"/>
                <w:szCs w:val="18"/>
              </w:rPr>
            </w:pPr>
            <w:r w:rsidRPr="009B6B13">
              <w:rPr>
                <w:rFonts w:cs="Times New Roman"/>
                <w:sz w:val="18"/>
                <w:szCs w:val="18"/>
              </w:rPr>
              <w:tab/>
            </w:r>
            <w:r w:rsidRPr="00D459A8">
              <w:rPr>
                <w:position w:val="-30"/>
              </w:rPr>
              <w:object w:dxaOrig="2940" w:dyaOrig="680" w14:anchorId="44CDC08D">
                <v:shape id="_x0000_i1180" type="#_x0000_t75" style="width:149.8pt;height:37.1pt" o:ole="">
                  <v:imagedata r:id="rId305" o:title=""/>
                </v:shape>
                <o:OLEObject Type="Embed" ProgID="Equation.DSMT4" ShapeID="_x0000_i1180" DrawAspect="Content" ObjectID="_1685901035" r:id="rId306"/>
              </w:object>
            </w:r>
            <w:r w:rsidRPr="009B6B13">
              <w:rPr>
                <w:rFonts w:cs="Times New Roman"/>
                <w:sz w:val="18"/>
                <w:szCs w:val="18"/>
              </w:rPr>
              <w:t xml:space="preserve"> </w:t>
            </w:r>
          </w:p>
        </w:tc>
        <w:tc>
          <w:tcPr>
            <w:tcW w:w="1170" w:type="dxa"/>
          </w:tcPr>
          <w:p w14:paraId="63D92E76" w14:textId="77777777" w:rsidR="00DA513E" w:rsidRPr="009B6B13" w:rsidRDefault="00DA513E" w:rsidP="00116C44">
            <w:pPr>
              <w:tabs>
                <w:tab w:val="center" w:pos="480"/>
                <w:tab w:val="right" w:pos="960"/>
              </w:tabs>
              <w:rPr>
                <w:rFonts w:cs="Times New Roman"/>
                <w:sz w:val="18"/>
                <w:szCs w:val="18"/>
              </w:rPr>
            </w:pPr>
            <w:r w:rsidRPr="00D459A8">
              <w:rPr>
                <w:position w:val="-44"/>
              </w:rPr>
              <w:object w:dxaOrig="700" w:dyaOrig="999" w14:anchorId="2460C494">
                <v:shape id="_x0000_i1181" type="#_x0000_t75" style="width:36.35pt;height:51.65pt" o:ole="">
                  <v:imagedata r:id="rId307" o:title=""/>
                </v:shape>
                <o:OLEObject Type="Embed" ProgID="Equation.DSMT4" ShapeID="_x0000_i1181" DrawAspect="Content" ObjectID="_1685901036" r:id="rId308"/>
              </w:object>
            </w:r>
            <w:r w:rsidRPr="009B6B13">
              <w:rPr>
                <w:rFonts w:cs="Times New Roman"/>
                <w:sz w:val="18"/>
                <w:szCs w:val="18"/>
              </w:rPr>
              <w:t xml:space="preserve"> </w:t>
            </w:r>
          </w:p>
        </w:tc>
        <w:tc>
          <w:tcPr>
            <w:tcW w:w="1080" w:type="dxa"/>
          </w:tcPr>
          <w:p w14:paraId="1DD84839" w14:textId="77777777" w:rsidR="00DA513E" w:rsidRPr="009B6B13" w:rsidRDefault="00DA513E" w:rsidP="00116C44">
            <w:pPr>
              <w:rPr>
                <w:rFonts w:cs="Times New Roman"/>
                <w:sz w:val="18"/>
                <w:szCs w:val="18"/>
              </w:rPr>
            </w:pPr>
            <w:r w:rsidRPr="00D459A8">
              <w:rPr>
                <w:position w:val="-12"/>
              </w:rPr>
              <w:object w:dxaOrig="320" w:dyaOrig="340" w14:anchorId="2F623610">
                <v:shape id="_x0000_i1182" type="#_x0000_t75" style="width:15.25pt;height:15.25pt" o:ole="">
                  <v:imagedata r:id="rId309" o:title=""/>
                </v:shape>
                <o:OLEObject Type="Embed" ProgID="Equation.DSMT4" ShapeID="_x0000_i1182" DrawAspect="Content" ObjectID="_1685901037" r:id="rId310"/>
              </w:object>
            </w:r>
            <w:r w:rsidRPr="009B6B13">
              <w:rPr>
                <w:rFonts w:cs="Times New Roman"/>
                <w:sz w:val="18"/>
                <w:szCs w:val="18"/>
              </w:rPr>
              <w:t xml:space="preserve"> </w:t>
            </w:r>
            <w:r>
              <w:rPr>
                <w:rFonts w:cs="Times New Roman"/>
                <w:sz w:val="18"/>
                <w:szCs w:val="18"/>
              </w:rPr>
              <w:t xml:space="preserve">Price of </w:t>
            </w:r>
            <w:bookmarkStart w:id="90" w:name="_Hlk48728949"/>
            <w:r>
              <w:rPr>
                <w:rFonts w:cs="Times New Roman"/>
                <w:sz w:val="18"/>
                <w:szCs w:val="18"/>
              </w:rPr>
              <w:t>mobile  factor</w:t>
            </w:r>
            <w:bookmarkEnd w:id="90"/>
            <w:r>
              <w:rPr>
                <w:rFonts w:cs="Times New Roman"/>
                <w:sz w:val="18"/>
                <w:szCs w:val="18"/>
              </w:rPr>
              <w:t xml:space="preserve"> </w:t>
            </w:r>
            <w:proofErr w:type="spellStart"/>
            <w:r w:rsidRPr="00057510">
              <w:rPr>
                <w:rFonts w:cs="Times New Roman"/>
                <w:i/>
                <w:iCs/>
                <w:sz w:val="18"/>
                <w:szCs w:val="18"/>
              </w:rPr>
              <w:t>fr</w:t>
            </w:r>
            <w:proofErr w:type="spellEnd"/>
          </w:p>
        </w:tc>
        <w:tc>
          <w:tcPr>
            <w:tcW w:w="990" w:type="dxa"/>
          </w:tcPr>
          <w:p w14:paraId="0D578701" w14:textId="77777777" w:rsidR="00DA513E" w:rsidRPr="009B6B13" w:rsidRDefault="00DA513E" w:rsidP="00116C44">
            <w:pPr>
              <w:rPr>
                <w:rFonts w:cs="Times New Roman"/>
                <w:sz w:val="18"/>
                <w:szCs w:val="18"/>
              </w:rPr>
            </w:pPr>
            <w:r w:rsidRPr="004659F4">
              <w:rPr>
                <w:position w:val="-30"/>
              </w:rPr>
              <w:object w:dxaOrig="760" w:dyaOrig="720" w14:anchorId="65C0C48C">
                <v:shape id="_x0000_i1183" type="#_x0000_t75" style="width:35.65pt;height:37.1pt" o:ole="">
                  <v:imagedata r:id="rId311" o:title=""/>
                </v:shape>
                <o:OLEObject Type="Embed" ProgID="Equation.DSMT4" ShapeID="_x0000_i1183" DrawAspect="Content" ObjectID="_1685901038" r:id="rId312"/>
              </w:object>
            </w:r>
            <w:r w:rsidRPr="009B6B13">
              <w:rPr>
                <w:rStyle w:val="FootnoteReference"/>
                <w:rFonts w:cs="Times New Roman"/>
                <w:sz w:val="18"/>
                <w:szCs w:val="18"/>
              </w:rPr>
              <w:footnoteReference w:id="18"/>
            </w:r>
          </w:p>
        </w:tc>
      </w:tr>
      <w:tr w:rsidR="00DA513E" w:rsidRPr="009B6B13" w14:paraId="7E194C89" w14:textId="77777777" w:rsidTr="00116C44">
        <w:tc>
          <w:tcPr>
            <w:tcW w:w="1890" w:type="dxa"/>
          </w:tcPr>
          <w:p w14:paraId="2A6EA6E3" w14:textId="77777777" w:rsidR="00DA513E" w:rsidRPr="009B6B13" w:rsidRDefault="00DA513E" w:rsidP="00116C44">
            <w:pPr>
              <w:rPr>
                <w:rFonts w:cs="Times New Roman"/>
                <w:sz w:val="18"/>
                <w:szCs w:val="18"/>
              </w:rPr>
            </w:pPr>
            <w:r>
              <w:rPr>
                <w:rFonts w:cs="Times New Roman"/>
                <w:sz w:val="18"/>
                <w:szCs w:val="18"/>
              </w:rPr>
              <w:t>AKM.6 Real Consumption and Welfare (2.22)</w:t>
            </w:r>
          </w:p>
        </w:tc>
        <w:tc>
          <w:tcPr>
            <w:tcW w:w="4770" w:type="dxa"/>
          </w:tcPr>
          <w:p w14:paraId="72052B67" w14:textId="77777777" w:rsidR="00DA513E" w:rsidRPr="009B6B13" w:rsidRDefault="00DA513E" w:rsidP="00116C44">
            <w:pPr>
              <w:tabs>
                <w:tab w:val="center" w:pos="2280"/>
                <w:tab w:val="right" w:pos="4560"/>
              </w:tabs>
              <w:rPr>
                <w:rFonts w:cs="Times New Roman"/>
                <w:sz w:val="18"/>
                <w:szCs w:val="18"/>
              </w:rPr>
            </w:pPr>
            <w:r>
              <w:rPr>
                <w:rFonts w:cs="Times New Roman"/>
                <w:sz w:val="18"/>
                <w:szCs w:val="18"/>
              </w:rPr>
              <w:tab/>
            </w:r>
            <w:r w:rsidRPr="00D459A8">
              <w:rPr>
                <w:position w:val="-28"/>
              </w:rPr>
              <w:object w:dxaOrig="1219" w:dyaOrig="639" w14:anchorId="2F412CAA">
                <v:shape id="_x0000_i1184" type="#_x0000_t75" style="width:61.45pt;height:31.25pt" o:ole="">
                  <v:imagedata r:id="rId313" o:title=""/>
                </v:shape>
                <o:OLEObject Type="Embed" ProgID="Equation.DSMT4" ShapeID="_x0000_i1184" DrawAspect="Content" ObjectID="_1685901039" r:id="rId314"/>
              </w:object>
            </w:r>
            <w:r>
              <w:rPr>
                <w:rFonts w:cs="Times New Roman"/>
                <w:sz w:val="18"/>
                <w:szCs w:val="18"/>
              </w:rPr>
              <w:t xml:space="preserve"> </w:t>
            </w:r>
          </w:p>
        </w:tc>
        <w:tc>
          <w:tcPr>
            <w:tcW w:w="1170" w:type="dxa"/>
          </w:tcPr>
          <w:p w14:paraId="4B5EFF8F" w14:textId="77777777" w:rsidR="00DA513E" w:rsidRDefault="00DA513E" w:rsidP="00116C44">
            <w:pPr>
              <w:rPr>
                <w:rFonts w:cs="Times New Roman"/>
                <w:sz w:val="18"/>
                <w:szCs w:val="18"/>
              </w:rPr>
            </w:pPr>
          </w:p>
          <w:p w14:paraId="167EF595" w14:textId="77777777" w:rsidR="00DA513E" w:rsidRPr="009B6B13" w:rsidRDefault="00DA513E" w:rsidP="00116C44">
            <w:pPr>
              <w:rPr>
                <w:rFonts w:cs="Times New Roman"/>
                <w:sz w:val="18"/>
                <w:szCs w:val="18"/>
              </w:rPr>
            </w:pPr>
            <w:r w:rsidRPr="00025957">
              <w:rPr>
                <w:position w:val="-4"/>
              </w:rPr>
              <w:object w:dxaOrig="540" w:dyaOrig="240" w14:anchorId="725B4E9F">
                <v:shape id="_x0000_i1185" type="#_x0000_t75" style="width:25.8pt;height:10.55pt" o:ole="">
                  <v:imagedata r:id="rId315" o:title=""/>
                </v:shape>
                <o:OLEObject Type="Embed" ProgID="Equation.DSMT4" ShapeID="_x0000_i1185" DrawAspect="Content" ObjectID="_1685901040" r:id="rId316"/>
              </w:object>
            </w:r>
          </w:p>
        </w:tc>
        <w:tc>
          <w:tcPr>
            <w:tcW w:w="1080" w:type="dxa"/>
          </w:tcPr>
          <w:p w14:paraId="1FA0066F" w14:textId="77777777" w:rsidR="00DA513E" w:rsidRDefault="00DA513E" w:rsidP="00116C44">
            <w:pPr>
              <w:tabs>
                <w:tab w:val="center" w:pos="430"/>
                <w:tab w:val="right" w:pos="860"/>
              </w:tabs>
              <w:rPr>
                <w:rFonts w:cs="Times New Roman"/>
                <w:sz w:val="18"/>
                <w:szCs w:val="18"/>
              </w:rPr>
            </w:pPr>
          </w:p>
          <w:p w14:paraId="592397BB" w14:textId="77777777" w:rsidR="00DA513E" w:rsidRPr="009B6B13" w:rsidRDefault="00DA513E" w:rsidP="00116C44">
            <w:pPr>
              <w:tabs>
                <w:tab w:val="center" w:pos="430"/>
                <w:tab w:val="right" w:pos="860"/>
              </w:tabs>
              <w:rPr>
                <w:rFonts w:cs="Times New Roman"/>
                <w:sz w:val="18"/>
                <w:szCs w:val="18"/>
              </w:rPr>
            </w:pPr>
            <w:r>
              <w:rPr>
                <w:rFonts w:cs="Times New Roman"/>
                <w:sz w:val="18"/>
                <w:szCs w:val="18"/>
              </w:rPr>
              <w:tab/>
            </w:r>
            <w:r w:rsidRPr="00D8341C">
              <w:rPr>
                <w:rFonts w:cs="Times New Roman"/>
                <w:position w:val="-10"/>
                <w:sz w:val="18"/>
                <w:szCs w:val="18"/>
              </w:rPr>
              <w:object w:dxaOrig="279" w:dyaOrig="320" w14:anchorId="33E413F0">
                <v:shape id="_x0000_i1186" type="#_x0000_t75" style="width:15.25pt;height:15.25pt" o:ole="">
                  <v:imagedata r:id="rId317" o:title=""/>
                </v:shape>
                <o:OLEObject Type="Embed" ProgID="Equation.DSMT4" ShapeID="_x0000_i1186" DrawAspect="Content" ObjectID="_1685901041" r:id="rId318"/>
              </w:object>
            </w:r>
            <w:r>
              <w:rPr>
                <w:rFonts w:cs="Times New Roman"/>
                <w:sz w:val="18"/>
                <w:szCs w:val="18"/>
              </w:rPr>
              <w:t xml:space="preserve"> welfare index</w:t>
            </w:r>
          </w:p>
        </w:tc>
        <w:tc>
          <w:tcPr>
            <w:tcW w:w="990" w:type="dxa"/>
          </w:tcPr>
          <w:p w14:paraId="4580BEBE" w14:textId="77777777" w:rsidR="00DA513E" w:rsidRDefault="00DA513E" w:rsidP="00116C44">
            <w:pPr>
              <w:tabs>
                <w:tab w:val="center" w:pos="390"/>
                <w:tab w:val="right" w:pos="780"/>
              </w:tabs>
              <w:rPr>
                <w:rFonts w:cs="Times New Roman"/>
                <w:sz w:val="18"/>
                <w:szCs w:val="18"/>
              </w:rPr>
            </w:pPr>
            <w:r>
              <w:rPr>
                <w:rFonts w:cs="Times New Roman"/>
                <w:sz w:val="18"/>
                <w:szCs w:val="18"/>
              </w:rPr>
              <w:tab/>
            </w:r>
          </w:p>
          <w:p w14:paraId="772268BF" w14:textId="77777777" w:rsidR="00DA513E" w:rsidRPr="009B6B13" w:rsidRDefault="00DA513E" w:rsidP="00116C44">
            <w:pPr>
              <w:tabs>
                <w:tab w:val="center" w:pos="390"/>
                <w:tab w:val="right" w:pos="780"/>
              </w:tabs>
              <w:rPr>
                <w:rFonts w:cs="Times New Roman"/>
                <w:sz w:val="18"/>
                <w:szCs w:val="18"/>
              </w:rPr>
            </w:pPr>
            <w:r>
              <w:rPr>
                <w:rFonts w:cs="Times New Roman"/>
                <w:sz w:val="18"/>
                <w:szCs w:val="18"/>
              </w:rPr>
              <w:t xml:space="preserve">    </w:t>
            </w:r>
            <w:r w:rsidRPr="003A63E9">
              <w:rPr>
                <w:position w:val="-4"/>
              </w:rPr>
              <w:object w:dxaOrig="240" w:dyaOrig="260" w14:anchorId="4FDDA080">
                <v:shape id="_x0000_i1187" type="#_x0000_t75" style="width:10.55pt;height:15.25pt" o:ole="">
                  <v:imagedata r:id="rId276" o:title=""/>
                </v:shape>
                <o:OLEObject Type="Embed" ProgID="Equation.DSMT4" ShapeID="_x0000_i1187" DrawAspect="Content" ObjectID="_1685901042" r:id="rId319"/>
              </w:object>
            </w:r>
            <w:r>
              <w:rPr>
                <w:rFonts w:cs="Times New Roman"/>
                <w:sz w:val="18"/>
                <w:szCs w:val="18"/>
              </w:rPr>
              <w:t xml:space="preserve"> </w:t>
            </w:r>
          </w:p>
        </w:tc>
      </w:tr>
      <w:tr w:rsidR="00DA513E" w:rsidRPr="009B6B13" w14:paraId="2E223F3F" w14:textId="77777777" w:rsidTr="00116C44">
        <w:tc>
          <w:tcPr>
            <w:tcW w:w="1890" w:type="dxa"/>
          </w:tcPr>
          <w:p w14:paraId="2B9A2C5E" w14:textId="77777777" w:rsidR="00DA513E" w:rsidRPr="009B6B13" w:rsidRDefault="00DA513E" w:rsidP="00116C44">
            <w:pPr>
              <w:rPr>
                <w:rFonts w:cs="Times New Roman"/>
                <w:sz w:val="18"/>
                <w:szCs w:val="18"/>
              </w:rPr>
            </w:pPr>
            <w:r>
              <w:rPr>
                <w:rFonts w:cs="Times New Roman"/>
                <w:sz w:val="18"/>
                <w:szCs w:val="18"/>
              </w:rPr>
              <w:t>AKM.7 Income--Full income with labor-leisure choice (2.25)</w:t>
            </w:r>
          </w:p>
        </w:tc>
        <w:tc>
          <w:tcPr>
            <w:tcW w:w="5940" w:type="dxa"/>
            <w:gridSpan w:val="2"/>
          </w:tcPr>
          <w:p w14:paraId="54A4CAB8" w14:textId="77777777" w:rsidR="00DA513E" w:rsidRPr="009B6B13" w:rsidRDefault="00DA513E" w:rsidP="00116C44">
            <w:pPr>
              <w:rPr>
                <w:rFonts w:cs="Times New Roman"/>
                <w:sz w:val="18"/>
                <w:szCs w:val="18"/>
              </w:rPr>
            </w:pPr>
            <w:r w:rsidRPr="001C04BF">
              <w:rPr>
                <w:position w:val="-44"/>
              </w:rPr>
              <w:object w:dxaOrig="5580" w:dyaOrig="960" w14:anchorId="04631ED4">
                <v:shape id="_x0000_i1188" type="#_x0000_t75" style="width:277.45pt;height:46.2pt" o:ole="">
                  <v:imagedata r:id="rId320" o:title=""/>
                </v:shape>
                <o:OLEObject Type="Embed" ProgID="Equation.DSMT4" ShapeID="_x0000_i1188" DrawAspect="Content" ObjectID="_1685901043" r:id="rId321"/>
              </w:object>
            </w:r>
            <w:r>
              <w:rPr>
                <w:rFonts w:cs="Times New Roman"/>
                <w:sz w:val="18"/>
                <w:szCs w:val="18"/>
              </w:rPr>
              <w:t xml:space="preserve"> </w:t>
            </w:r>
          </w:p>
        </w:tc>
        <w:tc>
          <w:tcPr>
            <w:tcW w:w="1080" w:type="dxa"/>
          </w:tcPr>
          <w:p w14:paraId="5101D401" w14:textId="77777777" w:rsidR="00DA513E" w:rsidRDefault="00DA513E" w:rsidP="00116C44">
            <w:pPr>
              <w:rPr>
                <w:rFonts w:cs="Times New Roman"/>
                <w:sz w:val="18"/>
                <w:szCs w:val="18"/>
              </w:rPr>
            </w:pPr>
            <w:r w:rsidRPr="001C04BF">
              <w:rPr>
                <w:position w:val="-10"/>
              </w:rPr>
              <w:object w:dxaOrig="279" w:dyaOrig="320" w14:anchorId="69A253B3">
                <v:shape id="_x0000_i1189" type="#_x0000_t75" style="width:15.25pt;height:15.25pt" o:ole="">
                  <v:imagedata r:id="rId322" o:title=""/>
                </v:shape>
                <o:OLEObject Type="Embed" ProgID="Equation.DSMT4" ShapeID="_x0000_i1189" DrawAspect="Content" ObjectID="_1685901044" r:id="rId323"/>
              </w:object>
            </w:r>
            <w:r>
              <w:rPr>
                <w:rFonts w:cs="Times New Roman"/>
                <w:sz w:val="18"/>
                <w:szCs w:val="18"/>
              </w:rPr>
              <w:t xml:space="preserve"> </w:t>
            </w:r>
          </w:p>
          <w:p w14:paraId="4E2EF810" w14:textId="77777777" w:rsidR="00DA513E" w:rsidRDefault="00DA513E" w:rsidP="00116C44">
            <w:pPr>
              <w:rPr>
                <w:rFonts w:cs="Times New Roman"/>
                <w:sz w:val="18"/>
                <w:szCs w:val="18"/>
              </w:rPr>
            </w:pPr>
            <w:r w:rsidRPr="009B6B13">
              <w:rPr>
                <w:rFonts w:cs="Times New Roman"/>
                <w:position w:val="-4"/>
                <w:sz w:val="18"/>
                <w:szCs w:val="18"/>
              </w:rPr>
              <w:object w:dxaOrig="580" w:dyaOrig="260" w14:anchorId="1371EC12">
                <v:shape id="_x0000_i1190" type="#_x0000_t75" style="width:30.9pt;height:15.25pt" o:ole="">
                  <v:imagedata r:id="rId324" o:title=""/>
                </v:shape>
                <o:OLEObject Type="Embed" ProgID="Equation.DSMT4" ShapeID="_x0000_i1190" DrawAspect="Content" ObjectID="_1685901045" r:id="rId325"/>
              </w:object>
            </w:r>
          </w:p>
          <w:p w14:paraId="7AEF6583" w14:textId="77777777" w:rsidR="00DA513E" w:rsidRPr="009B6B13" w:rsidRDefault="00DA513E" w:rsidP="00116C44">
            <w:pPr>
              <w:rPr>
                <w:rFonts w:cs="Times New Roman"/>
                <w:sz w:val="18"/>
                <w:szCs w:val="18"/>
              </w:rPr>
            </w:pPr>
          </w:p>
        </w:tc>
        <w:tc>
          <w:tcPr>
            <w:tcW w:w="990" w:type="dxa"/>
          </w:tcPr>
          <w:p w14:paraId="4D163B6A" w14:textId="77777777" w:rsidR="00DA513E" w:rsidRDefault="00DA513E" w:rsidP="00116C44">
            <w:pPr>
              <w:rPr>
                <w:rFonts w:cs="Times New Roman"/>
                <w:sz w:val="18"/>
                <w:szCs w:val="18"/>
              </w:rPr>
            </w:pPr>
          </w:p>
          <w:p w14:paraId="68F22FD7" w14:textId="77777777" w:rsidR="00DA513E" w:rsidRPr="009B6B13" w:rsidRDefault="00DA513E" w:rsidP="00116C44">
            <w:pPr>
              <w:rPr>
                <w:rFonts w:cs="Times New Roman"/>
                <w:sz w:val="18"/>
                <w:szCs w:val="18"/>
              </w:rPr>
            </w:pPr>
            <w:r>
              <w:rPr>
                <w:rFonts w:cs="Times New Roman"/>
                <w:sz w:val="18"/>
                <w:szCs w:val="18"/>
              </w:rPr>
              <w:t xml:space="preserve">    </w:t>
            </w:r>
            <w:r w:rsidRPr="003A63E9">
              <w:rPr>
                <w:position w:val="-4"/>
              </w:rPr>
              <w:object w:dxaOrig="240" w:dyaOrig="260" w14:anchorId="147A338D">
                <v:shape id="_x0000_i1191" type="#_x0000_t75" style="width:10.55pt;height:15.25pt" o:ole="">
                  <v:imagedata r:id="rId276" o:title=""/>
                </v:shape>
                <o:OLEObject Type="Embed" ProgID="Equation.DSMT4" ShapeID="_x0000_i1191" DrawAspect="Content" ObjectID="_1685901046" r:id="rId326"/>
              </w:object>
            </w:r>
          </w:p>
        </w:tc>
      </w:tr>
      <w:tr w:rsidR="00DA513E" w:rsidRPr="009B6B13" w14:paraId="41036881" w14:textId="77777777" w:rsidTr="00116C44">
        <w:tc>
          <w:tcPr>
            <w:tcW w:w="9900" w:type="dxa"/>
            <w:gridSpan w:val="5"/>
          </w:tcPr>
          <w:p w14:paraId="72E11C31" w14:textId="77777777" w:rsidR="00DA513E" w:rsidRPr="00097289" w:rsidRDefault="00DA513E" w:rsidP="00116C44">
            <w:pPr>
              <w:rPr>
                <w:rFonts w:cs="Times New Roman"/>
                <w:b/>
                <w:bCs/>
                <w:i/>
                <w:iCs/>
                <w:sz w:val="24"/>
                <w:szCs w:val="24"/>
              </w:rPr>
            </w:pPr>
            <w:r>
              <w:rPr>
                <w:rFonts w:cs="Times New Roman"/>
                <w:b/>
                <w:bCs/>
                <w:i/>
                <w:iCs/>
                <w:sz w:val="24"/>
                <w:szCs w:val="24"/>
              </w:rPr>
              <w:t xml:space="preserve">          </w:t>
            </w:r>
            <w:r w:rsidRPr="00097289">
              <w:rPr>
                <w:rFonts w:cs="Times New Roman"/>
                <w:b/>
                <w:bCs/>
                <w:i/>
                <w:iCs/>
                <w:sz w:val="24"/>
                <w:szCs w:val="24"/>
              </w:rPr>
              <w:t xml:space="preserve"> </w:t>
            </w:r>
            <w:r w:rsidRPr="00B37B30">
              <w:rPr>
                <w:rFonts w:cs="Times New Roman"/>
                <w:b/>
                <w:bCs/>
                <w:sz w:val="24"/>
                <w:szCs w:val="24"/>
              </w:rPr>
              <w:t xml:space="preserve"> Number of equations and variables common to the three models:</w:t>
            </w:r>
            <w:r w:rsidRPr="00097289">
              <w:rPr>
                <w:rFonts w:cs="Times New Roman"/>
                <w:b/>
                <w:bCs/>
                <w:i/>
                <w:iCs/>
                <w:sz w:val="24"/>
                <w:szCs w:val="24"/>
              </w:rPr>
              <w:t xml:space="preserve"> </w:t>
            </w:r>
            <w:r w:rsidRPr="004659F4">
              <w:rPr>
                <w:position w:val="-12"/>
              </w:rPr>
              <w:object w:dxaOrig="1380" w:dyaOrig="360" w14:anchorId="2F1866DD">
                <v:shape id="_x0000_i1192" type="#_x0000_t75" style="width:66.2pt;height:15.25pt" o:ole="">
                  <v:imagedata r:id="rId327" o:title=""/>
                </v:shape>
                <o:OLEObject Type="Embed" ProgID="Equation.DSMT4" ShapeID="_x0000_i1192" DrawAspect="Content" ObjectID="_1685901047" r:id="rId328"/>
              </w:object>
            </w:r>
            <w:r>
              <w:rPr>
                <w:rFonts w:cs="Times New Roman"/>
                <w:b/>
                <w:bCs/>
                <w:i/>
                <w:iCs/>
                <w:sz w:val="24"/>
                <w:szCs w:val="24"/>
              </w:rPr>
              <w:t>.</w:t>
            </w:r>
            <w:r w:rsidRPr="00097289">
              <w:rPr>
                <w:rFonts w:cs="Times New Roman"/>
                <w:b/>
                <w:bCs/>
                <w:i/>
                <w:iCs/>
                <w:sz w:val="24"/>
                <w:szCs w:val="24"/>
              </w:rPr>
              <w:t xml:space="preserve"> </w:t>
            </w:r>
          </w:p>
        </w:tc>
      </w:tr>
    </w:tbl>
    <w:p w14:paraId="78CB9D34" w14:textId="77777777" w:rsidR="00DA513E" w:rsidRDefault="00DA513E" w:rsidP="00DA513E">
      <w:pPr>
        <w:rPr>
          <w:rFonts w:cs="Times New Roman"/>
          <w:sz w:val="18"/>
          <w:szCs w:val="18"/>
        </w:rPr>
      </w:pPr>
    </w:p>
    <w:p w14:paraId="365ABA18" w14:textId="77777777" w:rsidR="00DA513E" w:rsidRDefault="00DA513E" w:rsidP="00DA513E">
      <w:pPr>
        <w:spacing w:after="160" w:line="259" w:lineRule="auto"/>
        <w:rPr>
          <w:b/>
          <w:bCs/>
          <w:sz w:val="24"/>
          <w:szCs w:val="24"/>
        </w:rPr>
      </w:pPr>
      <w:r>
        <w:rPr>
          <w:b/>
          <w:bCs/>
          <w:sz w:val="24"/>
          <w:szCs w:val="24"/>
        </w:rPr>
        <w:br w:type="page"/>
      </w:r>
    </w:p>
    <w:p w14:paraId="51A1FB44" w14:textId="3D3A6D25" w:rsidR="00DA513E" w:rsidRDefault="00DA513E" w:rsidP="00DA513E">
      <w:pPr>
        <w:spacing w:after="160" w:line="259" w:lineRule="auto"/>
        <w:rPr>
          <w:rFonts w:cs="Times New Roman"/>
          <w:sz w:val="18"/>
          <w:szCs w:val="18"/>
        </w:rPr>
      </w:pPr>
      <w:r w:rsidRPr="00816AA7">
        <w:rPr>
          <w:b/>
          <w:bCs/>
          <w:sz w:val="24"/>
          <w:szCs w:val="24"/>
        </w:rPr>
        <w:lastRenderedPageBreak/>
        <w:t>Table</w:t>
      </w:r>
      <w:r w:rsidR="001F7F4B">
        <w:rPr>
          <w:b/>
          <w:bCs/>
          <w:sz w:val="24"/>
          <w:szCs w:val="24"/>
        </w:rPr>
        <w:t xml:space="preserve"> 1: </w:t>
      </w:r>
      <w:r w:rsidRPr="00816AA7">
        <w:rPr>
          <w:b/>
          <w:bCs/>
          <w:sz w:val="24"/>
          <w:szCs w:val="24"/>
        </w:rPr>
        <w:t>Equations for the Armington, Krugman and Melitz Models</w:t>
      </w:r>
      <w:r>
        <w:rPr>
          <w:b/>
          <w:bCs/>
          <w:sz w:val="24"/>
          <w:szCs w:val="24"/>
        </w:rPr>
        <w:t xml:space="preserve"> (continued)</w:t>
      </w:r>
    </w:p>
    <w:p w14:paraId="4E3143A8" w14:textId="77777777" w:rsidR="00DA513E" w:rsidRPr="003F5D0F" w:rsidRDefault="00DA513E" w:rsidP="00DA513E">
      <w:pPr>
        <w:spacing w:after="160" w:line="259" w:lineRule="auto"/>
        <w:jc w:val="center"/>
        <w:rPr>
          <w:rFonts w:cs="Times New Roman"/>
          <w:sz w:val="24"/>
          <w:szCs w:val="24"/>
        </w:rPr>
      </w:pPr>
      <w:r w:rsidRPr="00C07EEF">
        <w:rPr>
          <w:rFonts w:cs="Times New Roman"/>
          <w:b/>
          <w:bCs/>
          <w:sz w:val="24"/>
          <w:szCs w:val="24"/>
        </w:rPr>
        <w:t>Armington and Krugman Specific Equations</w:t>
      </w:r>
      <w:r w:rsidRPr="003F5D0F">
        <w:rPr>
          <w:rFonts w:cs="Times New Roman"/>
          <w:sz w:val="24"/>
          <w:szCs w:val="24"/>
        </w:rPr>
        <w:t>.</w:t>
      </w:r>
    </w:p>
    <w:tbl>
      <w:tblPr>
        <w:tblStyle w:val="TableGrid"/>
        <w:tblW w:w="9900" w:type="dxa"/>
        <w:tblInd w:w="-185" w:type="dxa"/>
        <w:tblLayout w:type="fixed"/>
        <w:tblLook w:val="04A0" w:firstRow="1" w:lastRow="0" w:firstColumn="1" w:lastColumn="0" w:noHBand="0" w:noVBand="1"/>
      </w:tblPr>
      <w:tblGrid>
        <w:gridCol w:w="1890"/>
        <w:gridCol w:w="4770"/>
        <w:gridCol w:w="1170"/>
        <w:gridCol w:w="1080"/>
        <w:gridCol w:w="990"/>
      </w:tblGrid>
      <w:tr w:rsidR="00DA513E" w:rsidRPr="009B6B13" w14:paraId="557BCD56" w14:textId="77777777" w:rsidTr="00116C44">
        <w:tc>
          <w:tcPr>
            <w:tcW w:w="1890" w:type="dxa"/>
          </w:tcPr>
          <w:p w14:paraId="52FD69B5" w14:textId="77777777" w:rsidR="00DA513E" w:rsidRDefault="00DA513E" w:rsidP="00116C44">
            <w:bookmarkStart w:id="91" w:name="_Hlk48663102"/>
            <w:r w:rsidRPr="00255B58">
              <w:rPr>
                <w:b/>
                <w:bCs/>
                <w:sz w:val="20"/>
                <w:szCs w:val="20"/>
              </w:rPr>
              <w:t>Equilibriu</w:t>
            </w:r>
            <w:r>
              <w:rPr>
                <w:b/>
                <w:bCs/>
                <w:sz w:val="20"/>
                <w:szCs w:val="20"/>
              </w:rPr>
              <w:t>m</w:t>
            </w:r>
            <w:r w:rsidRPr="00255B58">
              <w:rPr>
                <w:b/>
                <w:bCs/>
                <w:sz w:val="20"/>
                <w:szCs w:val="20"/>
              </w:rPr>
              <w:t xml:space="preserve"> Condition</w:t>
            </w:r>
            <w:r>
              <w:rPr>
                <w:b/>
                <w:bCs/>
                <w:sz w:val="20"/>
                <w:szCs w:val="20"/>
              </w:rPr>
              <w:t>s</w:t>
            </w:r>
            <w:r w:rsidRPr="00255B58">
              <w:rPr>
                <w:b/>
                <w:bCs/>
                <w:sz w:val="20"/>
                <w:szCs w:val="20"/>
              </w:rPr>
              <w:t xml:space="preserve"> </w:t>
            </w:r>
            <w:r w:rsidRPr="00032E4E">
              <w:rPr>
                <w:b/>
                <w:bCs/>
                <w:sz w:val="18"/>
                <w:szCs w:val="18"/>
              </w:rPr>
              <w:t xml:space="preserve">(equation number </w:t>
            </w:r>
            <w:r>
              <w:rPr>
                <w:b/>
                <w:bCs/>
                <w:sz w:val="18"/>
                <w:szCs w:val="18"/>
              </w:rPr>
              <w:t xml:space="preserve">from </w:t>
            </w:r>
            <w:r w:rsidRPr="00032E4E">
              <w:rPr>
                <w:b/>
                <w:bCs/>
                <w:sz w:val="18"/>
                <w:szCs w:val="18"/>
              </w:rPr>
              <w:t>the text</w:t>
            </w:r>
            <w:r>
              <w:rPr>
                <w:b/>
                <w:bCs/>
                <w:sz w:val="18"/>
                <w:szCs w:val="18"/>
              </w:rPr>
              <w:t xml:space="preserve"> in parentheses</w:t>
            </w:r>
            <w:r w:rsidRPr="00032E4E">
              <w:rPr>
                <w:b/>
                <w:bCs/>
                <w:sz w:val="18"/>
                <w:szCs w:val="18"/>
              </w:rPr>
              <w:t>)</w:t>
            </w:r>
          </w:p>
        </w:tc>
        <w:tc>
          <w:tcPr>
            <w:tcW w:w="4770" w:type="dxa"/>
          </w:tcPr>
          <w:p w14:paraId="5ECD3140" w14:textId="77777777" w:rsidR="00DA513E" w:rsidRDefault="00DA513E" w:rsidP="00116C44">
            <w:pPr>
              <w:jc w:val="center"/>
              <w:rPr>
                <w:b/>
                <w:bCs/>
              </w:rPr>
            </w:pPr>
          </w:p>
          <w:p w14:paraId="00E73EB1" w14:textId="77777777" w:rsidR="00DA513E" w:rsidRDefault="00DA513E" w:rsidP="00116C44">
            <w:pPr>
              <w:jc w:val="center"/>
              <w:rPr>
                <w:b/>
                <w:bCs/>
              </w:rPr>
            </w:pPr>
          </w:p>
          <w:p w14:paraId="425CC8FE" w14:textId="77777777" w:rsidR="00DA513E" w:rsidRDefault="00DA513E" w:rsidP="00116C44">
            <w:pPr>
              <w:jc w:val="center"/>
            </w:pPr>
            <w:r w:rsidRPr="00032E4E">
              <w:rPr>
                <w:b/>
                <w:bCs/>
              </w:rPr>
              <w:t>Equation</w:t>
            </w:r>
            <w:r>
              <w:rPr>
                <w:b/>
                <w:bCs/>
              </w:rPr>
              <w:t xml:space="preserve"> Specification</w:t>
            </w:r>
          </w:p>
        </w:tc>
        <w:tc>
          <w:tcPr>
            <w:tcW w:w="1170" w:type="dxa"/>
          </w:tcPr>
          <w:p w14:paraId="7C97970E" w14:textId="77777777" w:rsidR="00DA513E" w:rsidRDefault="00DA513E" w:rsidP="00116C44"/>
        </w:tc>
        <w:tc>
          <w:tcPr>
            <w:tcW w:w="1080" w:type="dxa"/>
          </w:tcPr>
          <w:p w14:paraId="5E8AF722" w14:textId="77777777" w:rsidR="00DA513E" w:rsidRDefault="00DA513E" w:rsidP="00116C44">
            <w:pPr>
              <w:rPr>
                <w:b/>
                <w:bCs/>
                <w:sz w:val="18"/>
                <w:szCs w:val="18"/>
              </w:rPr>
            </w:pPr>
          </w:p>
          <w:p w14:paraId="1437C7B8" w14:textId="77777777" w:rsidR="00DA513E" w:rsidRDefault="00DA513E" w:rsidP="00116C44">
            <w:pPr>
              <w:rPr>
                <w:b/>
                <w:bCs/>
                <w:sz w:val="18"/>
                <w:szCs w:val="18"/>
              </w:rPr>
            </w:pPr>
          </w:p>
          <w:p w14:paraId="3AF594B1" w14:textId="77777777" w:rsidR="00DA513E" w:rsidRDefault="00DA513E" w:rsidP="00116C44">
            <w:r>
              <w:rPr>
                <w:b/>
                <w:bCs/>
                <w:sz w:val="18"/>
                <w:szCs w:val="18"/>
              </w:rPr>
              <w:t xml:space="preserve">Associated </w:t>
            </w:r>
            <w:r w:rsidRPr="00255B58">
              <w:rPr>
                <w:b/>
                <w:bCs/>
                <w:sz w:val="18"/>
                <w:szCs w:val="18"/>
              </w:rPr>
              <w:t>Vari</w:t>
            </w:r>
            <w:r>
              <w:rPr>
                <w:b/>
                <w:bCs/>
                <w:sz w:val="18"/>
                <w:szCs w:val="18"/>
              </w:rPr>
              <w:t>a</w:t>
            </w:r>
            <w:r w:rsidRPr="00255B58">
              <w:rPr>
                <w:b/>
                <w:bCs/>
                <w:sz w:val="18"/>
                <w:szCs w:val="18"/>
              </w:rPr>
              <w:t xml:space="preserve">ble  </w:t>
            </w:r>
          </w:p>
        </w:tc>
        <w:tc>
          <w:tcPr>
            <w:tcW w:w="990" w:type="dxa"/>
          </w:tcPr>
          <w:p w14:paraId="7A5622A3" w14:textId="77777777" w:rsidR="00DA513E" w:rsidRDefault="00DA513E" w:rsidP="00116C44">
            <w:r w:rsidRPr="00032E4E">
              <w:rPr>
                <w:b/>
                <w:bCs/>
                <w:sz w:val="18"/>
                <w:szCs w:val="18"/>
              </w:rPr>
              <w:t xml:space="preserve">Number of equations and variables </w:t>
            </w:r>
          </w:p>
        </w:tc>
      </w:tr>
      <w:bookmarkEnd w:id="91"/>
      <w:tr w:rsidR="00DA513E" w:rsidRPr="009B6B13" w14:paraId="3DD38BFD" w14:textId="77777777" w:rsidTr="00116C44">
        <w:tc>
          <w:tcPr>
            <w:tcW w:w="9900" w:type="dxa"/>
            <w:gridSpan w:val="5"/>
          </w:tcPr>
          <w:p w14:paraId="09813B7B" w14:textId="77777777" w:rsidR="00DA513E" w:rsidRPr="003F5D0F" w:rsidRDefault="00DA513E" w:rsidP="00DA513E">
            <w:pPr>
              <w:pStyle w:val="ListParagraph"/>
              <w:numPr>
                <w:ilvl w:val="0"/>
                <w:numId w:val="4"/>
              </w:numPr>
              <w:jc w:val="center"/>
              <w:rPr>
                <w:sz w:val="28"/>
                <w:szCs w:val="28"/>
              </w:rPr>
            </w:pPr>
            <w:r w:rsidRPr="003F5D0F">
              <w:rPr>
                <w:rFonts w:cs="Times New Roman"/>
                <w:b/>
                <w:bCs/>
                <w:i/>
                <w:iCs/>
                <w:sz w:val="28"/>
                <w:szCs w:val="28"/>
              </w:rPr>
              <w:t>Armington Specific Equations</w:t>
            </w:r>
          </w:p>
        </w:tc>
      </w:tr>
      <w:tr w:rsidR="00DA513E" w:rsidRPr="009B6B13" w14:paraId="6DF85277" w14:textId="77777777" w:rsidTr="00116C44">
        <w:tc>
          <w:tcPr>
            <w:tcW w:w="1890" w:type="dxa"/>
          </w:tcPr>
          <w:p w14:paraId="77AE4C7D" w14:textId="77777777" w:rsidR="00DA513E" w:rsidRPr="009B6B13" w:rsidRDefault="00DA513E" w:rsidP="00116C44">
            <w:pPr>
              <w:rPr>
                <w:rFonts w:cs="Times New Roman"/>
                <w:sz w:val="18"/>
                <w:szCs w:val="18"/>
              </w:rPr>
            </w:pPr>
            <w:r>
              <w:rPr>
                <w:rFonts w:cs="Times New Roman"/>
                <w:sz w:val="18"/>
                <w:szCs w:val="18"/>
              </w:rPr>
              <w:t xml:space="preserve">A.8 </w:t>
            </w:r>
            <w:r w:rsidRPr="009B6B13">
              <w:rPr>
                <w:rFonts w:cs="Times New Roman"/>
                <w:sz w:val="18"/>
                <w:szCs w:val="18"/>
              </w:rPr>
              <w:t>Prices in Armington</w:t>
            </w:r>
            <w:r>
              <w:rPr>
                <w:rFonts w:cs="Times New Roman"/>
                <w:sz w:val="18"/>
                <w:szCs w:val="18"/>
              </w:rPr>
              <w:t xml:space="preserve"> sectors</w:t>
            </w:r>
            <w:r w:rsidRPr="009B6B13">
              <w:rPr>
                <w:rFonts w:cs="Times New Roman"/>
                <w:sz w:val="18"/>
                <w:szCs w:val="18"/>
              </w:rPr>
              <w:t xml:space="preserve"> (2.5)</w:t>
            </w:r>
          </w:p>
        </w:tc>
        <w:tc>
          <w:tcPr>
            <w:tcW w:w="4770" w:type="dxa"/>
          </w:tcPr>
          <w:p w14:paraId="74B9409B" w14:textId="77777777" w:rsidR="00DA513E" w:rsidRPr="009B6B13" w:rsidRDefault="00DA513E" w:rsidP="00116C44">
            <w:pPr>
              <w:rPr>
                <w:rFonts w:cs="Times New Roman"/>
                <w:sz w:val="18"/>
                <w:szCs w:val="18"/>
              </w:rPr>
            </w:pPr>
            <w:r w:rsidRPr="009B6B13">
              <w:rPr>
                <w:rFonts w:cs="Times New Roman"/>
                <w:sz w:val="18"/>
                <w:szCs w:val="18"/>
              </w:rPr>
              <w:tab/>
            </w:r>
            <w:r w:rsidRPr="00CE224F">
              <w:rPr>
                <w:position w:val="-24"/>
              </w:rPr>
              <w:object w:dxaOrig="3080" w:dyaOrig="680" w14:anchorId="562F006E">
                <v:shape id="_x0000_i1193" type="#_x0000_t75" style="width:154.55pt;height:37.1pt" o:ole="">
                  <v:imagedata r:id="rId329" o:title=""/>
                </v:shape>
                <o:OLEObject Type="Embed" ProgID="Equation.DSMT4" ShapeID="_x0000_i1193" DrawAspect="Content" ObjectID="_1685901048" r:id="rId330"/>
              </w:object>
            </w:r>
            <w:r w:rsidRPr="009B6B13">
              <w:rPr>
                <w:rFonts w:cs="Times New Roman"/>
                <w:sz w:val="18"/>
                <w:szCs w:val="18"/>
              </w:rPr>
              <w:t xml:space="preserve"> </w:t>
            </w:r>
          </w:p>
        </w:tc>
        <w:tc>
          <w:tcPr>
            <w:tcW w:w="1170" w:type="dxa"/>
          </w:tcPr>
          <w:p w14:paraId="01F07B6A" w14:textId="77777777" w:rsidR="00DA513E" w:rsidRPr="009B6B13" w:rsidRDefault="00DA513E" w:rsidP="00116C44">
            <w:pPr>
              <w:rPr>
                <w:rFonts w:cs="Times New Roman"/>
                <w:sz w:val="18"/>
                <w:szCs w:val="18"/>
              </w:rPr>
            </w:pPr>
            <w:r w:rsidRPr="00CE224F">
              <w:rPr>
                <w:position w:val="-8"/>
              </w:rPr>
              <w:object w:dxaOrig="1040" w:dyaOrig="279" w14:anchorId="64305520">
                <v:shape id="_x0000_i1194" type="#_x0000_t75" style="width:51.65pt;height:15.25pt" o:ole="">
                  <v:imagedata r:id="rId331" o:title=""/>
                </v:shape>
                <o:OLEObject Type="Embed" ProgID="Equation.DSMT4" ShapeID="_x0000_i1194" DrawAspect="Content" ObjectID="_1685901049" r:id="rId332"/>
              </w:object>
            </w:r>
          </w:p>
          <w:p w14:paraId="01BB43CA" w14:textId="77777777" w:rsidR="00DA513E" w:rsidRPr="009B6B13" w:rsidRDefault="00DA513E" w:rsidP="00116C44">
            <w:pPr>
              <w:rPr>
                <w:rFonts w:cs="Times New Roman"/>
                <w:sz w:val="18"/>
                <w:szCs w:val="18"/>
              </w:rPr>
            </w:pPr>
            <w:r w:rsidRPr="00CE224F">
              <w:rPr>
                <w:position w:val="-6"/>
              </w:rPr>
              <w:object w:dxaOrig="580" w:dyaOrig="260" w14:anchorId="2D3E8C4F">
                <v:shape id="_x0000_i1195" type="#_x0000_t75" style="width:30.9pt;height:15.25pt" o:ole="">
                  <v:imagedata r:id="rId333" o:title=""/>
                </v:shape>
                <o:OLEObject Type="Embed" ProgID="Equation.DSMT4" ShapeID="_x0000_i1195" DrawAspect="Content" ObjectID="_1685901050" r:id="rId334"/>
              </w:object>
            </w:r>
            <w:r w:rsidRPr="00CE224F">
              <w:rPr>
                <w:position w:val="-6"/>
              </w:rPr>
              <w:object w:dxaOrig="520" w:dyaOrig="260" w14:anchorId="53998AD0">
                <v:shape id="_x0000_i1196" type="#_x0000_t75" style="width:25.8pt;height:15.25pt" o:ole="">
                  <v:imagedata r:id="rId335" o:title=""/>
                </v:shape>
                <o:OLEObject Type="Embed" ProgID="Equation.DSMT4" ShapeID="_x0000_i1196" DrawAspect="Content" ObjectID="_1685901051" r:id="rId336"/>
              </w:object>
            </w:r>
          </w:p>
        </w:tc>
        <w:tc>
          <w:tcPr>
            <w:tcW w:w="1080" w:type="dxa"/>
          </w:tcPr>
          <w:p w14:paraId="08244B4B" w14:textId="77777777" w:rsidR="00DA513E" w:rsidRPr="009B6B13" w:rsidRDefault="00DA513E" w:rsidP="00116C44">
            <w:pPr>
              <w:rPr>
                <w:rFonts w:cs="Times New Roman"/>
                <w:sz w:val="18"/>
                <w:szCs w:val="18"/>
              </w:rPr>
            </w:pPr>
          </w:p>
          <w:p w14:paraId="73693B7A" w14:textId="77777777" w:rsidR="00DA513E" w:rsidRPr="009B6B13" w:rsidRDefault="00DA513E" w:rsidP="00116C44">
            <w:pPr>
              <w:rPr>
                <w:rFonts w:cs="Times New Roman"/>
                <w:sz w:val="18"/>
                <w:szCs w:val="18"/>
              </w:rPr>
            </w:pPr>
            <w:r w:rsidRPr="009B6B13">
              <w:rPr>
                <w:rFonts w:cs="Times New Roman"/>
                <w:sz w:val="18"/>
                <w:szCs w:val="18"/>
              </w:rPr>
              <w:t xml:space="preserve">  </w:t>
            </w:r>
            <w:r>
              <w:rPr>
                <w:rFonts w:cs="Times New Roman"/>
                <w:sz w:val="18"/>
                <w:szCs w:val="18"/>
              </w:rPr>
              <w:t xml:space="preserve"> </w:t>
            </w:r>
            <w:r w:rsidRPr="00CE224F">
              <w:rPr>
                <w:position w:val="-10"/>
              </w:rPr>
              <w:object w:dxaOrig="260" w:dyaOrig="320" w14:anchorId="446F3EC7">
                <v:shape id="_x0000_i1197" type="#_x0000_t75" style="width:15.25pt;height:15.25pt" o:ole="">
                  <v:imagedata r:id="rId337" o:title=""/>
                </v:shape>
                <o:OLEObject Type="Embed" ProgID="Equation.DSMT4" ShapeID="_x0000_i1197" DrawAspect="Content" ObjectID="_1685901052" r:id="rId338"/>
              </w:object>
            </w:r>
            <w:r w:rsidRPr="009B6B13">
              <w:rPr>
                <w:rFonts w:cs="Times New Roman"/>
                <w:sz w:val="18"/>
                <w:szCs w:val="18"/>
              </w:rPr>
              <w:t xml:space="preserve"> </w:t>
            </w:r>
          </w:p>
        </w:tc>
        <w:tc>
          <w:tcPr>
            <w:tcW w:w="990" w:type="dxa"/>
          </w:tcPr>
          <w:p w14:paraId="271BBB97" w14:textId="77777777" w:rsidR="00DA513E" w:rsidRPr="009B6B13" w:rsidRDefault="00DA513E" w:rsidP="00116C44">
            <w:pPr>
              <w:rPr>
                <w:rFonts w:cs="Times New Roman"/>
                <w:sz w:val="18"/>
                <w:szCs w:val="18"/>
              </w:rPr>
            </w:pPr>
            <w:r w:rsidRPr="004659F4">
              <w:rPr>
                <w:position w:val="-38"/>
              </w:rPr>
              <w:object w:dxaOrig="740" w:dyaOrig="900" w14:anchorId="7AC843BD">
                <v:shape id="_x0000_i1198" type="#_x0000_t75" style="width:36.35pt;height:46.2pt" o:ole="">
                  <v:imagedata r:id="rId339" o:title=""/>
                </v:shape>
                <o:OLEObject Type="Embed" ProgID="Equation.DSMT4" ShapeID="_x0000_i1198" DrawAspect="Content" ObjectID="_1685901053" r:id="rId340"/>
              </w:object>
            </w:r>
            <w:r w:rsidRPr="009B6B13">
              <w:rPr>
                <w:rFonts w:cs="Times New Roman"/>
                <w:sz w:val="18"/>
                <w:szCs w:val="18"/>
              </w:rPr>
              <w:t xml:space="preserve"> </w:t>
            </w:r>
            <w:r>
              <w:rPr>
                <w:rStyle w:val="FootnoteReference"/>
                <w:rFonts w:cs="Times New Roman"/>
                <w:sz w:val="18"/>
                <w:szCs w:val="18"/>
              </w:rPr>
              <w:footnoteReference w:id="19"/>
            </w:r>
          </w:p>
        </w:tc>
      </w:tr>
      <w:tr w:rsidR="00DA513E" w:rsidRPr="009B6B13" w14:paraId="7CDA07FC" w14:textId="77777777" w:rsidTr="00116C44">
        <w:tc>
          <w:tcPr>
            <w:tcW w:w="1890" w:type="dxa"/>
          </w:tcPr>
          <w:p w14:paraId="6A808B6D" w14:textId="77777777" w:rsidR="00DA513E" w:rsidRPr="009B6B13" w:rsidRDefault="00DA513E" w:rsidP="00116C44">
            <w:pPr>
              <w:rPr>
                <w:rFonts w:cs="Times New Roman"/>
                <w:sz w:val="18"/>
                <w:szCs w:val="18"/>
              </w:rPr>
            </w:pPr>
            <w:r>
              <w:rPr>
                <w:rFonts w:cs="Times New Roman"/>
                <w:sz w:val="18"/>
                <w:szCs w:val="18"/>
              </w:rPr>
              <w:t>A.9 Market clearance for Armington output = use of composite input (2.17).</w:t>
            </w:r>
          </w:p>
        </w:tc>
        <w:tc>
          <w:tcPr>
            <w:tcW w:w="4770" w:type="dxa"/>
          </w:tcPr>
          <w:p w14:paraId="6071B986" w14:textId="77777777" w:rsidR="00DA513E" w:rsidRPr="009B6B13" w:rsidRDefault="00DA513E" w:rsidP="00116C44">
            <w:pPr>
              <w:tabs>
                <w:tab w:val="center" w:pos="2280"/>
                <w:tab w:val="right" w:pos="4560"/>
              </w:tabs>
              <w:rPr>
                <w:rFonts w:cs="Times New Roman"/>
                <w:sz w:val="18"/>
                <w:szCs w:val="18"/>
              </w:rPr>
            </w:pPr>
            <w:r>
              <w:rPr>
                <w:rFonts w:cs="Times New Roman"/>
                <w:sz w:val="18"/>
                <w:szCs w:val="18"/>
              </w:rPr>
              <w:tab/>
            </w:r>
            <w:r w:rsidRPr="00CE224F">
              <w:rPr>
                <w:position w:val="-28"/>
              </w:rPr>
              <w:object w:dxaOrig="3220" w:dyaOrig="639" w14:anchorId="6FDB95A1">
                <v:shape id="_x0000_i1199" type="#_x0000_t75" style="width:158.9pt;height:30.9pt" o:ole="">
                  <v:imagedata r:id="rId341" o:title=""/>
                </v:shape>
                <o:OLEObject Type="Embed" ProgID="Equation.DSMT4" ShapeID="_x0000_i1199" DrawAspect="Content" ObjectID="_1685901054" r:id="rId342"/>
              </w:object>
            </w:r>
            <w:r>
              <w:rPr>
                <w:rFonts w:cs="Times New Roman"/>
                <w:sz w:val="18"/>
                <w:szCs w:val="18"/>
              </w:rPr>
              <w:t xml:space="preserve"> </w:t>
            </w:r>
          </w:p>
        </w:tc>
        <w:tc>
          <w:tcPr>
            <w:tcW w:w="1170" w:type="dxa"/>
          </w:tcPr>
          <w:p w14:paraId="05E73D39" w14:textId="77777777" w:rsidR="00DA513E" w:rsidRPr="009B6B13" w:rsidRDefault="00DA513E" w:rsidP="00116C44">
            <w:pPr>
              <w:rPr>
                <w:rFonts w:cs="Times New Roman"/>
                <w:sz w:val="18"/>
                <w:szCs w:val="18"/>
              </w:rPr>
            </w:pPr>
            <w:r w:rsidRPr="00CE224F">
              <w:rPr>
                <w:position w:val="-8"/>
              </w:rPr>
              <w:object w:dxaOrig="1040" w:dyaOrig="279" w14:anchorId="560837F3">
                <v:shape id="_x0000_i1200" type="#_x0000_t75" style="width:51.65pt;height:15.25pt" o:ole="">
                  <v:imagedata r:id="rId343" o:title=""/>
                </v:shape>
                <o:OLEObject Type="Embed" ProgID="Equation.DSMT4" ShapeID="_x0000_i1200" DrawAspect="Content" ObjectID="_1685901055" r:id="rId344"/>
              </w:object>
            </w:r>
          </w:p>
          <w:p w14:paraId="13246AA2" w14:textId="77777777" w:rsidR="00DA513E" w:rsidRPr="009B6B13" w:rsidRDefault="00DA513E" w:rsidP="00116C44">
            <w:pPr>
              <w:rPr>
                <w:rFonts w:cs="Times New Roman"/>
                <w:sz w:val="18"/>
                <w:szCs w:val="18"/>
              </w:rPr>
            </w:pPr>
            <w:r w:rsidRPr="00CE224F">
              <w:rPr>
                <w:position w:val="-6"/>
              </w:rPr>
              <w:object w:dxaOrig="580" w:dyaOrig="260" w14:anchorId="145745DD">
                <v:shape id="_x0000_i1201" type="#_x0000_t75" style="width:30.9pt;height:15.25pt" o:ole="">
                  <v:imagedata r:id="rId345" o:title=""/>
                </v:shape>
                <o:OLEObject Type="Embed" ProgID="Equation.DSMT4" ShapeID="_x0000_i1201" DrawAspect="Content" ObjectID="_1685901056" r:id="rId346"/>
              </w:object>
            </w:r>
            <w:r w:rsidRPr="00025957">
              <w:rPr>
                <w:position w:val="-4"/>
              </w:rPr>
              <w:object w:dxaOrig="540" w:dyaOrig="240" w14:anchorId="731FE7EE">
                <v:shape id="_x0000_i1202" type="#_x0000_t75" style="width:25.8pt;height:10.55pt" o:ole="">
                  <v:imagedata r:id="rId347" o:title=""/>
                </v:shape>
                <o:OLEObject Type="Embed" ProgID="Equation.DSMT4" ShapeID="_x0000_i1202" DrawAspect="Content" ObjectID="_1685901057" r:id="rId348"/>
              </w:object>
            </w:r>
          </w:p>
        </w:tc>
        <w:tc>
          <w:tcPr>
            <w:tcW w:w="1080" w:type="dxa"/>
          </w:tcPr>
          <w:p w14:paraId="771B81CB" w14:textId="77777777" w:rsidR="00DA513E" w:rsidRDefault="00DA513E" w:rsidP="00116C44">
            <w:pPr>
              <w:rPr>
                <w:rFonts w:cs="Times New Roman"/>
                <w:sz w:val="18"/>
                <w:szCs w:val="18"/>
              </w:rPr>
            </w:pPr>
          </w:p>
          <w:p w14:paraId="754F4ABE" w14:textId="77777777" w:rsidR="00DA513E" w:rsidRPr="009B6B13" w:rsidRDefault="00DA513E" w:rsidP="00116C44">
            <w:pPr>
              <w:rPr>
                <w:rFonts w:cs="Times New Roman"/>
                <w:sz w:val="18"/>
                <w:szCs w:val="18"/>
              </w:rPr>
            </w:pPr>
            <w:r>
              <w:t xml:space="preserve">   </w:t>
            </w:r>
            <w:r w:rsidRPr="00CE224F">
              <w:rPr>
                <w:position w:val="-10"/>
              </w:rPr>
              <w:object w:dxaOrig="260" w:dyaOrig="320" w14:anchorId="2A117B97">
                <v:shape id="_x0000_i1203" type="#_x0000_t75" style="width:15.25pt;height:15.25pt" o:ole="">
                  <v:imagedata r:id="rId349" o:title=""/>
                </v:shape>
                <o:OLEObject Type="Embed" ProgID="Equation.DSMT4" ShapeID="_x0000_i1203" DrawAspect="Content" ObjectID="_1685901058" r:id="rId350"/>
              </w:object>
            </w:r>
            <w:r>
              <w:rPr>
                <w:rFonts w:cs="Times New Roman"/>
                <w:sz w:val="18"/>
                <w:szCs w:val="18"/>
              </w:rPr>
              <w:t xml:space="preserve"> </w:t>
            </w:r>
          </w:p>
        </w:tc>
        <w:tc>
          <w:tcPr>
            <w:tcW w:w="990" w:type="dxa"/>
          </w:tcPr>
          <w:p w14:paraId="7DF360EB" w14:textId="77777777" w:rsidR="00DA513E" w:rsidRPr="009B6B13" w:rsidRDefault="00DA513E" w:rsidP="00116C44">
            <w:pPr>
              <w:rPr>
                <w:rFonts w:cs="Times New Roman"/>
                <w:sz w:val="18"/>
                <w:szCs w:val="18"/>
              </w:rPr>
            </w:pPr>
            <w:r w:rsidRPr="004659F4">
              <w:rPr>
                <w:position w:val="-38"/>
              </w:rPr>
              <w:object w:dxaOrig="740" w:dyaOrig="900" w14:anchorId="7BBF1982">
                <v:shape id="_x0000_i1204" type="#_x0000_t75" style="width:36.35pt;height:46.2pt" o:ole="">
                  <v:imagedata r:id="rId339" o:title=""/>
                </v:shape>
                <o:OLEObject Type="Embed" ProgID="Equation.DSMT4" ShapeID="_x0000_i1204" DrawAspect="Content" ObjectID="_1685901059" r:id="rId351"/>
              </w:object>
            </w:r>
          </w:p>
        </w:tc>
      </w:tr>
      <w:tr w:rsidR="00DA513E" w:rsidRPr="009B6B13" w14:paraId="3CF26CFB" w14:textId="77777777" w:rsidTr="00116C44">
        <w:tc>
          <w:tcPr>
            <w:tcW w:w="9900" w:type="dxa"/>
            <w:gridSpan w:val="5"/>
          </w:tcPr>
          <w:p w14:paraId="53714F0C" w14:textId="77777777" w:rsidR="00DA513E" w:rsidRDefault="00DA513E" w:rsidP="00116C44">
            <w:pPr>
              <w:rPr>
                <w:rFonts w:cs="Times New Roman"/>
                <w:b/>
                <w:bCs/>
                <w:sz w:val="24"/>
                <w:szCs w:val="24"/>
              </w:rPr>
            </w:pPr>
            <w:r>
              <w:rPr>
                <w:rFonts w:cs="Times New Roman"/>
                <w:b/>
                <w:bCs/>
                <w:sz w:val="24"/>
                <w:szCs w:val="24"/>
              </w:rPr>
              <w:t xml:space="preserve">                              Number of Armington specific equations and variables:  </w:t>
            </w:r>
            <w:r w:rsidRPr="00925DA9">
              <w:rPr>
                <w:rFonts w:cs="Times New Roman"/>
                <w:b/>
                <w:bCs/>
                <w:position w:val="-12"/>
                <w:sz w:val="24"/>
                <w:szCs w:val="24"/>
              </w:rPr>
              <w:object w:dxaOrig="1520" w:dyaOrig="360" w14:anchorId="6D427F45">
                <v:shape id="_x0000_i1205" type="#_x0000_t75" style="width:77.1pt;height:15.25pt" o:ole="">
                  <v:imagedata r:id="rId352" o:title=""/>
                </v:shape>
                <o:OLEObject Type="Embed" ProgID="Equation.DSMT4" ShapeID="_x0000_i1205" DrawAspect="Content" ObjectID="_1685901060" r:id="rId353"/>
              </w:object>
            </w:r>
            <w:r>
              <w:rPr>
                <w:rFonts w:cs="Times New Roman"/>
                <w:b/>
                <w:bCs/>
                <w:sz w:val="24"/>
                <w:szCs w:val="24"/>
              </w:rPr>
              <w:t xml:space="preserve"> </w:t>
            </w:r>
          </w:p>
        </w:tc>
      </w:tr>
      <w:tr w:rsidR="00DA513E" w:rsidRPr="009B6B13" w14:paraId="60A1700D" w14:textId="77777777" w:rsidTr="00116C44">
        <w:tc>
          <w:tcPr>
            <w:tcW w:w="9900" w:type="dxa"/>
            <w:gridSpan w:val="5"/>
          </w:tcPr>
          <w:p w14:paraId="3B4BA90F" w14:textId="77777777" w:rsidR="00DA513E" w:rsidRPr="009B6B13" w:rsidRDefault="00DA513E" w:rsidP="00116C44">
            <w:pPr>
              <w:jc w:val="center"/>
              <w:rPr>
                <w:rFonts w:cs="Times New Roman"/>
                <w:sz w:val="18"/>
                <w:szCs w:val="18"/>
              </w:rPr>
            </w:pPr>
            <w:r w:rsidRPr="00EB0EFA">
              <w:rPr>
                <w:rFonts w:cs="Times New Roman"/>
                <w:b/>
                <w:bCs/>
                <w:sz w:val="24"/>
                <w:szCs w:val="24"/>
              </w:rPr>
              <w:t xml:space="preserve">Total </w:t>
            </w:r>
            <w:r>
              <w:rPr>
                <w:rFonts w:cs="Times New Roman"/>
                <w:b/>
                <w:bCs/>
                <w:sz w:val="24"/>
                <w:szCs w:val="24"/>
              </w:rPr>
              <w:t>n</w:t>
            </w:r>
            <w:r w:rsidRPr="00EB0EFA">
              <w:rPr>
                <w:rFonts w:cs="Times New Roman"/>
                <w:b/>
                <w:bCs/>
                <w:sz w:val="24"/>
                <w:szCs w:val="24"/>
              </w:rPr>
              <w:t xml:space="preserve">umber of </w:t>
            </w:r>
            <w:r>
              <w:rPr>
                <w:rFonts w:cs="Times New Roman"/>
                <w:b/>
                <w:bCs/>
                <w:sz w:val="24"/>
                <w:szCs w:val="24"/>
              </w:rPr>
              <w:t>e</w:t>
            </w:r>
            <w:r w:rsidRPr="00EB0EFA">
              <w:rPr>
                <w:rFonts w:cs="Times New Roman"/>
                <w:b/>
                <w:bCs/>
                <w:sz w:val="24"/>
                <w:szCs w:val="24"/>
              </w:rPr>
              <w:t xml:space="preserve">quations </w:t>
            </w:r>
            <w:r>
              <w:rPr>
                <w:rFonts w:cs="Times New Roman"/>
                <w:b/>
                <w:bCs/>
                <w:sz w:val="24"/>
                <w:szCs w:val="24"/>
              </w:rPr>
              <w:t>and variables</w:t>
            </w:r>
            <w:r>
              <w:rPr>
                <w:rStyle w:val="FootnoteReference"/>
              </w:rPr>
              <w:footnoteReference w:id="20"/>
            </w:r>
            <w:r>
              <w:rPr>
                <w:rFonts w:cs="Times New Roman"/>
                <w:b/>
                <w:bCs/>
                <w:sz w:val="24"/>
                <w:szCs w:val="24"/>
              </w:rPr>
              <w:t xml:space="preserve"> </w:t>
            </w:r>
            <w:r w:rsidRPr="00EB0EFA">
              <w:rPr>
                <w:rFonts w:cs="Times New Roman"/>
                <w:b/>
                <w:bCs/>
                <w:sz w:val="24"/>
                <w:szCs w:val="24"/>
              </w:rPr>
              <w:t xml:space="preserve">in </w:t>
            </w:r>
            <w:r>
              <w:rPr>
                <w:rFonts w:cs="Times New Roman"/>
                <w:b/>
                <w:bCs/>
                <w:sz w:val="24"/>
                <w:szCs w:val="24"/>
              </w:rPr>
              <w:t xml:space="preserve">an entirely </w:t>
            </w:r>
            <w:r w:rsidRPr="00EB0EFA">
              <w:rPr>
                <w:rFonts w:cs="Times New Roman"/>
                <w:b/>
                <w:bCs/>
                <w:sz w:val="24"/>
                <w:szCs w:val="24"/>
              </w:rPr>
              <w:t xml:space="preserve">Armington </w:t>
            </w:r>
            <w:r>
              <w:rPr>
                <w:rFonts w:cs="Times New Roman"/>
                <w:b/>
                <w:bCs/>
                <w:sz w:val="24"/>
                <w:szCs w:val="24"/>
              </w:rPr>
              <w:t>m</w:t>
            </w:r>
            <w:r w:rsidRPr="00EB0EFA">
              <w:rPr>
                <w:rFonts w:cs="Times New Roman"/>
                <w:b/>
                <w:bCs/>
                <w:sz w:val="24"/>
                <w:szCs w:val="24"/>
              </w:rPr>
              <w:t>odel</w:t>
            </w:r>
            <w:r>
              <w:rPr>
                <w:rFonts w:cs="Times New Roman"/>
                <w:b/>
                <w:bCs/>
                <w:sz w:val="24"/>
                <w:szCs w:val="24"/>
              </w:rPr>
              <w:t>,</w:t>
            </w:r>
            <w:r w:rsidRPr="00F867A4">
              <w:rPr>
                <w:rFonts w:cs="Times New Roman"/>
                <w:b/>
                <w:bCs/>
                <w:position w:val="-10"/>
                <w:sz w:val="24"/>
                <w:szCs w:val="24"/>
              </w:rPr>
              <w:object w:dxaOrig="920" w:dyaOrig="300" w14:anchorId="2B195B66">
                <v:shape id="_x0000_i1206" type="#_x0000_t75" style="width:46.2pt;height:15.65pt" o:ole="">
                  <v:imagedata r:id="rId354" o:title=""/>
                </v:shape>
                <o:OLEObject Type="Embed" ProgID="Equation.DSMT4" ShapeID="_x0000_i1206" DrawAspect="Content" ObjectID="_1685901061" r:id="rId355"/>
              </w:object>
            </w:r>
            <w:r w:rsidRPr="00EB0EFA">
              <w:rPr>
                <w:rFonts w:cs="Times New Roman"/>
                <w:b/>
                <w:bCs/>
                <w:sz w:val="24"/>
                <w:szCs w:val="24"/>
              </w:rPr>
              <w:t>:</w:t>
            </w:r>
            <w:r>
              <w:rPr>
                <w:rFonts w:cs="Times New Roman"/>
                <w:sz w:val="18"/>
                <w:szCs w:val="18"/>
              </w:rPr>
              <w:t xml:space="preserve"> </w:t>
            </w:r>
            <w:r w:rsidRPr="00925DA9">
              <w:rPr>
                <w:position w:val="-12"/>
              </w:rPr>
              <w:object w:dxaOrig="1380" w:dyaOrig="360" w14:anchorId="06D43019">
                <v:shape id="_x0000_i1207" type="#_x0000_t75" style="width:66.9pt;height:15.25pt" o:ole="">
                  <v:imagedata r:id="rId356" o:title=""/>
                </v:shape>
                <o:OLEObject Type="Embed" ProgID="Equation.DSMT4" ShapeID="_x0000_i1207" DrawAspect="Content" ObjectID="_1685901062" r:id="rId357"/>
              </w:object>
            </w:r>
          </w:p>
        </w:tc>
      </w:tr>
      <w:tr w:rsidR="00DA513E" w:rsidRPr="009B6B13" w14:paraId="71EF56A8" w14:textId="77777777" w:rsidTr="00116C44">
        <w:tc>
          <w:tcPr>
            <w:tcW w:w="9900" w:type="dxa"/>
            <w:gridSpan w:val="5"/>
          </w:tcPr>
          <w:p w14:paraId="5DC53782" w14:textId="77777777" w:rsidR="00DA513E" w:rsidRPr="003F5D0F" w:rsidRDefault="00DA513E" w:rsidP="00DA513E">
            <w:pPr>
              <w:pStyle w:val="ListParagraph"/>
              <w:numPr>
                <w:ilvl w:val="0"/>
                <w:numId w:val="4"/>
              </w:numPr>
              <w:jc w:val="center"/>
              <w:rPr>
                <w:rFonts w:cs="Times New Roman"/>
                <w:b/>
                <w:bCs/>
                <w:i/>
                <w:iCs/>
                <w:sz w:val="28"/>
                <w:szCs w:val="28"/>
              </w:rPr>
            </w:pPr>
            <w:r w:rsidRPr="003F5D0F">
              <w:rPr>
                <w:rFonts w:cs="Times New Roman"/>
                <w:b/>
                <w:bCs/>
                <w:i/>
                <w:iCs/>
                <w:sz w:val="28"/>
                <w:szCs w:val="28"/>
              </w:rPr>
              <w:t>Krugman Specific Equations</w:t>
            </w:r>
          </w:p>
        </w:tc>
      </w:tr>
      <w:tr w:rsidR="00DA513E" w:rsidRPr="009B6B13" w14:paraId="2F1885D8" w14:textId="77777777" w:rsidTr="00116C44">
        <w:tc>
          <w:tcPr>
            <w:tcW w:w="1890" w:type="dxa"/>
          </w:tcPr>
          <w:p w14:paraId="05DC6279" w14:textId="77777777" w:rsidR="00DA513E" w:rsidRPr="009B6B13" w:rsidRDefault="00DA513E" w:rsidP="00116C44">
            <w:pPr>
              <w:rPr>
                <w:rFonts w:cs="Times New Roman"/>
                <w:sz w:val="18"/>
                <w:szCs w:val="18"/>
              </w:rPr>
            </w:pPr>
            <w:r>
              <w:rPr>
                <w:rFonts w:cs="Times New Roman"/>
                <w:sz w:val="18"/>
                <w:szCs w:val="18"/>
              </w:rPr>
              <w:t>K.8 Dixit-Stiglitz price index (2.6)</w:t>
            </w:r>
          </w:p>
        </w:tc>
        <w:tc>
          <w:tcPr>
            <w:tcW w:w="4770" w:type="dxa"/>
          </w:tcPr>
          <w:p w14:paraId="72BA5DBF" w14:textId="77777777" w:rsidR="00DA513E" w:rsidRPr="009B6B13" w:rsidRDefault="00DA513E" w:rsidP="00116C44">
            <w:pPr>
              <w:rPr>
                <w:rFonts w:cs="Times New Roman"/>
                <w:sz w:val="18"/>
                <w:szCs w:val="18"/>
              </w:rPr>
            </w:pPr>
            <w:r>
              <w:rPr>
                <w:rFonts w:cs="Times New Roman"/>
                <w:sz w:val="18"/>
                <w:szCs w:val="18"/>
              </w:rPr>
              <w:tab/>
            </w:r>
            <w:r w:rsidRPr="00CE224F">
              <w:rPr>
                <w:position w:val="-24"/>
              </w:rPr>
              <w:object w:dxaOrig="2260" w:dyaOrig="720" w14:anchorId="1545F2F8">
                <v:shape id="_x0000_i1208" type="#_x0000_t75" style="width:113.1pt;height:37.1pt" o:ole="">
                  <v:imagedata r:id="rId358" o:title=""/>
                </v:shape>
                <o:OLEObject Type="Embed" ProgID="Equation.DSMT4" ShapeID="_x0000_i1208" DrawAspect="Content" ObjectID="_1685901063" r:id="rId359"/>
              </w:object>
            </w:r>
            <w:r>
              <w:rPr>
                <w:rFonts w:cs="Times New Roman"/>
                <w:sz w:val="18"/>
                <w:szCs w:val="18"/>
              </w:rPr>
              <w:t xml:space="preserve"> </w:t>
            </w:r>
          </w:p>
        </w:tc>
        <w:tc>
          <w:tcPr>
            <w:tcW w:w="1170" w:type="dxa"/>
          </w:tcPr>
          <w:p w14:paraId="72AB6584" w14:textId="77777777" w:rsidR="00DA513E" w:rsidRDefault="00DA513E" w:rsidP="00116C44">
            <w:pPr>
              <w:rPr>
                <w:rFonts w:cs="Times New Roman"/>
                <w:sz w:val="18"/>
                <w:szCs w:val="18"/>
              </w:rPr>
            </w:pPr>
          </w:p>
          <w:p w14:paraId="34625FFB" w14:textId="77777777" w:rsidR="00DA513E" w:rsidRPr="009B6B13" w:rsidRDefault="00DA513E" w:rsidP="00116C44">
            <w:pPr>
              <w:rPr>
                <w:rFonts w:cs="Times New Roman"/>
                <w:sz w:val="18"/>
                <w:szCs w:val="18"/>
              </w:rPr>
            </w:pPr>
            <w:r w:rsidRPr="00CE224F">
              <w:rPr>
                <w:position w:val="-8"/>
              </w:rPr>
              <w:object w:dxaOrig="639" w:dyaOrig="279" w14:anchorId="3786DD4D">
                <v:shape id="_x0000_i1209" type="#_x0000_t75" style="width:30.9pt;height:15.25pt" o:ole="">
                  <v:imagedata r:id="rId360" o:title=""/>
                </v:shape>
                <o:OLEObject Type="Embed" ProgID="Equation.DSMT4" ShapeID="_x0000_i1209" DrawAspect="Content" ObjectID="_1685901064" r:id="rId361"/>
              </w:object>
            </w:r>
          </w:p>
          <w:p w14:paraId="3D08F0BB" w14:textId="77777777" w:rsidR="00DA513E" w:rsidRPr="009B6B13" w:rsidRDefault="00DA513E" w:rsidP="00116C44">
            <w:pPr>
              <w:rPr>
                <w:rFonts w:cs="Times New Roman"/>
                <w:sz w:val="18"/>
                <w:szCs w:val="18"/>
              </w:rPr>
            </w:pPr>
            <w:r w:rsidRPr="00CE224F">
              <w:rPr>
                <w:position w:val="-6"/>
              </w:rPr>
              <w:object w:dxaOrig="520" w:dyaOrig="260" w14:anchorId="4BE49835">
                <v:shape id="_x0000_i1210" type="#_x0000_t75" style="width:25.8pt;height:15.25pt" o:ole="">
                  <v:imagedata r:id="rId362" o:title=""/>
                </v:shape>
                <o:OLEObject Type="Embed" ProgID="Equation.DSMT4" ShapeID="_x0000_i1210" DrawAspect="Content" ObjectID="_1685901065" r:id="rId363"/>
              </w:object>
            </w:r>
          </w:p>
        </w:tc>
        <w:tc>
          <w:tcPr>
            <w:tcW w:w="1080" w:type="dxa"/>
          </w:tcPr>
          <w:p w14:paraId="1B0819E4" w14:textId="77777777" w:rsidR="00DA513E" w:rsidRPr="009B6B13" w:rsidRDefault="00DA513E" w:rsidP="00116C44">
            <w:pPr>
              <w:rPr>
                <w:rFonts w:cs="Times New Roman"/>
                <w:sz w:val="18"/>
                <w:szCs w:val="18"/>
              </w:rPr>
            </w:pPr>
          </w:p>
          <w:p w14:paraId="20D5FF25" w14:textId="77777777" w:rsidR="00DA513E" w:rsidRPr="009B6B13" w:rsidRDefault="00DA513E" w:rsidP="00116C44">
            <w:pPr>
              <w:rPr>
                <w:rFonts w:cs="Times New Roman"/>
                <w:sz w:val="18"/>
                <w:szCs w:val="18"/>
              </w:rPr>
            </w:pPr>
            <w:r w:rsidRPr="009B6B13">
              <w:rPr>
                <w:rFonts w:cs="Times New Roman"/>
                <w:sz w:val="18"/>
                <w:szCs w:val="18"/>
              </w:rPr>
              <w:t xml:space="preserve">  </w:t>
            </w:r>
            <w:r>
              <w:rPr>
                <w:rFonts w:cs="Times New Roman"/>
                <w:sz w:val="18"/>
                <w:szCs w:val="18"/>
              </w:rPr>
              <w:t xml:space="preserve"> </w:t>
            </w:r>
            <w:r w:rsidRPr="00CE224F">
              <w:rPr>
                <w:position w:val="-10"/>
              </w:rPr>
              <w:object w:dxaOrig="279" w:dyaOrig="320" w14:anchorId="1BAFFCCD">
                <v:shape id="_x0000_i1211" type="#_x0000_t75" style="width:15.65pt;height:15.25pt" o:ole="">
                  <v:imagedata r:id="rId364" o:title=""/>
                </v:shape>
                <o:OLEObject Type="Embed" ProgID="Equation.DSMT4" ShapeID="_x0000_i1211" DrawAspect="Content" ObjectID="_1685901066" r:id="rId365"/>
              </w:object>
            </w:r>
            <w:r w:rsidRPr="009B6B13">
              <w:rPr>
                <w:rFonts w:cs="Times New Roman"/>
                <w:sz w:val="18"/>
                <w:szCs w:val="18"/>
              </w:rPr>
              <w:t xml:space="preserve"> </w:t>
            </w:r>
          </w:p>
        </w:tc>
        <w:tc>
          <w:tcPr>
            <w:tcW w:w="990" w:type="dxa"/>
          </w:tcPr>
          <w:p w14:paraId="4CA9F493" w14:textId="77777777" w:rsidR="00DA513E" w:rsidRPr="007D6FA6" w:rsidRDefault="00DA513E" w:rsidP="00116C44">
            <w:pPr>
              <w:rPr>
                <w:rFonts w:cs="Times New Roman"/>
                <w:b/>
                <w:bCs/>
                <w:sz w:val="18"/>
                <w:szCs w:val="18"/>
              </w:rPr>
            </w:pPr>
            <w:r w:rsidRPr="007D6FA6">
              <w:rPr>
                <w:rFonts w:cs="Times New Roman"/>
                <w:b/>
                <w:bCs/>
                <w:sz w:val="18"/>
                <w:szCs w:val="18"/>
              </w:rPr>
              <w:tab/>
            </w:r>
            <w:r w:rsidRPr="00593927">
              <w:rPr>
                <w:b/>
                <w:bCs/>
                <w:position w:val="-4"/>
              </w:rPr>
              <w:object w:dxaOrig="580" w:dyaOrig="240" w14:anchorId="49820C41">
                <v:shape id="_x0000_i1212" type="#_x0000_t75" style="width:30.9pt;height:10.2pt" o:ole="">
                  <v:imagedata r:id="rId366" o:title=""/>
                </v:shape>
                <o:OLEObject Type="Embed" ProgID="Equation.DSMT4" ShapeID="_x0000_i1212" DrawAspect="Content" ObjectID="_1685901067" r:id="rId367"/>
              </w:object>
            </w:r>
            <w:r w:rsidRPr="007D6FA6">
              <w:rPr>
                <w:rFonts w:cs="Times New Roman"/>
                <w:b/>
                <w:bCs/>
                <w:sz w:val="18"/>
                <w:szCs w:val="18"/>
              </w:rPr>
              <w:t xml:space="preserve"> </w:t>
            </w:r>
          </w:p>
        </w:tc>
      </w:tr>
      <w:tr w:rsidR="00DA513E" w:rsidRPr="009B6B13" w14:paraId="513C97C0" w14:textId="77777777" w:rsidTr="00116C44">
        <w:tc>
          <w:tcPr>
            <w:tcW w:w="1890" w:type="dxa"/>
          </w:tcPr>
          <w:p w14:paraId="5AD36C29" w14:textId="77777777" w:rsidR="00DA513E" w:rsidRPr="009B6B13" w:rsidRDefault="00DA513E" w:rsidP="00116C44">
            <w:pPr>
              <w:rPr>
                <w:rFonts w:cs="Times New Roman"/>
                <w:sz w:val="18"/>
                <w:szCs w:val="18"/>
              </w:rPr>
            </w:pPr>
            <w:r>
              <w:rPr>
                <w:rFonts w:cs="Times New Roman"/>
                <w:sz w:val="18"/>
                <w:szCs w:val="18"/>
              </w:rPr>
              <w:t>K.9 Market clearance for use of composite input (2.18).</w:t>
            </w:r>
          </w:p>
        </w:tc>
        <w:tc>
          <w:tcPr>
            <w:tcW w:w="4770" w:type="dxa"/>
          </w:tcPr>
          <w:p w14:paraId="7BE93FAD" w14:textId="77777777" w:rsidR="00DA513E" w:rsidRPr="009B6B13" w:rsidRDefault="00DA513E" w:rsidP="00116C44">
            <w:pPr>
              <w:rPr>
                <w:rFonts w:cs="Times New Roman"/>
                <w:sz w:val="18"/>
                <w:szCs w:val="18"/>
              </w:rPr>
            </w:pPr>
            <w:r>
              <w:rPr>
                <w:rFonts w:cs="Times New Roman"/>
                <w:sz w:val="18"/>
                <w:szCs w:val="18"/>
              </w:rPr>
              <w:tab/>
            </w:r>
            <w:r w:rsidRPr="00CE224F">
              <w:rPr>
                <w:position w:val="-24"/>
              </w:rPr>
              <w:object w:dxaOrig="2560" w:dyaOrig="600" w14:anchorId="1D1CF3E8">
                <v:shape id="_x0000_i1213" type="#_x0000_t75" style="width:128.35pt;height:30.9pt" o:ole="">
                  <v:imagedata r:id="rId368" o:title=""/>
                </v:shape>
                <o:OLEObject Type="Embed" ProgID="Equation.DSMT4" ShapeID="_x0000_i1213" DrawAspect="Content" ObjectID="_1685901068" r:id="rId369"/>
              </w:object>
            </w:r>
            <w:r>
              <w:rPr>
                <w:rFonts w:cs="Times New Roman"/>
                <w:sz w:val="18"/>
                <w:szCs w:val="18"/>
              </w:rPr>
              <w:t xml:space="preserve"> </w:t>
            </w:r>
          </w:p>
        </w:tc>
        <w:tc>
          <w:tcPr>
            <w:tcW w:w="1170" w:type="dxa"/>
          </w:tcPr>
          <w:p w14:paraId="3E3CC76F" w14:textId="77777777" w:rsidR="00DA513E" w:rsidRDefault="00DA513E" w:rsidP="00116C44">
            <w:pPr>
              <w:rPr>
                <w:rFonts w:cs="Times New Roman"/>
                <w:sz w:val="18"/>
                <w:szCs w:val="18"/>
              </w:rPr>
            </w:pPr>
          </w:p>
          <w:p w14:paraId="3CBBC344" w14:textId="77777777" w:rsidR="00DA513E" w:rsidRPr="009B6B13" w:rsidRDefault="00DA513E" w:rsidP="00116C44">
            <w:pPr>
              <w:rPr>
                <w:rFonts w:cs="Times New Roman"/>
                <w:sz w:val="18"/>
                <w:szCs w:val="18"/>
              </w:rPr>
            </w:pPr>
            <w:r w:rsidRPr="00CE224F">
              <w:rPr>
                <w:position w:val="-8"/>
              </w:rPr>
              <w:object w:dxaOrig="639" w:dyaOrig="279" w14:anchorId="7AC5BA09">
                <v:shape id="_x0000_i1214" type="#_x0000_t75" style="width:30.9pt;height:15.65pt" o:ole="">
                  <v:imagedata r:id="rId370" o:title=""/>
                </v:shape>
                <o:OLEObject Type="Embed" ProgID="Equation.DSMT4" ShapeID="_x0000_i1214" DrawAspect="Content" ObjectID="_1685901069" r:id="rId371"/>
              </w:object>
            </w:r>
          </w:p>
          <w:p w14:paraId="0A3EEEA9" w14:textId="77777777" w:rsidR="00DA513E" w:rsidRPr="009B6B13" w:rsidRDefault="00DA513E" w:rsidP="00116C44">
            <w:pPr>
              <w:rPr>
                <w:rFonts w:cs="Times New Roman"/>
                <w:sz w:val="18"/>
                <w:szCs w:val="18"/>
              </w:rPr>
            </w:pPr>
            <w:r w:rsidRPr="00025957">
              <w:rPr>
                <w:position w:val="-4"/>
              </w:rPr>
              <w:object w:dxaOrig="540" w:dyaOrig="240" w14:anchorId="0E7ED24D">
                <v:shape id="_x0000_i1215" type="#_x0000_t75" style="width:25.8pt;height:10.2pt" o:ole="">
                  <v:imagedata r:id="rId372" o:title=""/>
                </v:shape>
                <o:OLEObject Type="Embed" ProgID="Equation.DSMT4" ShapeID="_x0000_i1215" DrawAspect="Content" ObjectID="_1685901070" r:id="rId373"/>
              </w:object>
            </w:r>
          </w:p>
        </w:tc>
        <w:tc>
          <w:tcPr>
            <w:tcW w:w="1080" w:type="dxa"/>
          </w:tcPr>
          <w:p w14:paraId="2B566C8A" w14:textId="77777777" w:rsidR="00DA513E" w:rsidRDefault="00DA513E" w:rsidP="00116C44"/>
          <w:p w14:paraId="2D8EA4E1" w14:textId="77777777" w:rsidR="00DA513E" w:rsidRPr="009B6B13" w:rsidRDefault="00DA513E" w:rsidP="00116C44">
            <w:pPr>
              <w:rPr>
                <w:rFonts w:cs="Times New Roman"/>
                <w:sz w:val="18"/>
                <w:szCs w:val="18"/>
              </w:rPr>
            </w:pPr>
            <w:r>
              <w:t xml:space="preserve">   </w:t>
            </w:r>
            <w:r w:rsidRPr="00CE224F">
              <w:rPr>
                <w:position w:val="-10"/>
              </w:rPr>
              <w:object w:dxaOrig="279" w:dyaOrig="320" w14:anchorId="32567E29">
                <v:shape id="_x0000_i1216" type="#_x0000_t75" style="width:15.65pt;height:15.25pt" o:ole="">
                  <v:imagedata r:id="rId374" o:title=""/>
                </v:shape>
                <o:OLEObject Type="Embed" ProgID="Equation.DSMT4" ShapeID="_x0000_i1216" DrawAspect="Content" ObjectID="_1685901071" r:id="rId375"/>
              </w:object>
            </w:r>
            <w:r>
              <w:rPr>
                <w:rFonts w:cs="Times New Roman"/>
                <w:sz w:val="18"/>
                <w:szCs w:val="18"/>
              </w:rPr>
              <w:t xml:space="preserve"> </w:t>
            </w:r>
          </w:p>
        </w:tc>
        <w:tc>
          <w:tcPr>
            <w:tcW w:w="990" w:type="dxa"/>
          </w:tcPr>
          <w:p w14:paraId="54580ECC" w14:textId="77777777" w:rsidR="00DA513E" w:rsidRPr="009B6B13" w:rsidRDefault="00DA513E" w:rsidP="00116C44">
            <w:pPr>
              <w:rPr>
                <w:rFonts w:cs="Times New Roman"/>
                <w:sz w:val="18"/>
                <w:szCs w:val="18"/>
              </w:rPr>
            </w:pPr>
            <w:r>
              <w:rPr>
                <w:rFonts w:cs="Times New Roman"/>
                <w:sz w:val="18"/>
                <w:szCs w:val="18"/>
              </w:rPr>
              <w:tab/>
            </w:r>
            <w:r w:rsidRPr="00025957">
              <w:rPr>
                <w:position w:val="-4"/>
              </w:rPr>
              <w:object w:dxaOrig="580" w:dyaOrig="240" w14:anchorId="3B32A87C">
                <v:shape id="_x0000_i1217" type="#_x0000_t75" style="width:30.9pt;height:10.2pt" o:ole="">
                  <v:imagedata r:id="rId376" o:title=""/>
                </v:shape>
                <o:OLEObject Type="Embed" ProgID="Equation.DSMT4" ShapeID="_x0000_i1217" DrawAspect="Content" ObjectID="_1685901072" r:id="rId377"/>
              </w:object>
            </w:r>
            <w:r>
              <w:rPr>
                <w:rFonts w:cs="Times New Roman"/>
                <w:sz w:val="18"/>
                <w:szCs w:val="18"/>
              </w:rPr>
              <w:t xml:space="preserve"> </w:t>
            </w:r>
          </w:p>
        </w:tc>
      </w:tr>
      <w:tr w:rsidR="00DA513E" w:rsidRPr="009B6B13" w14:paraId="3C9E2D69" w14:textId="77777777" w:rsidTr="00116C44">
        <w:tc>
          <w:tcPr>
            <w:tcW w:w="1890" w:type="dxa"/>
          </w:tcPr>
          <w:p w14:paraId="1C969351" w14:textId="7890CF87" w:rsidR="00DA513E" w:rsidRPr="009B6B13" w:rsidRDefault="00DA513E" w:rsidP="00116C44">
            <w:pPr>
              <w:rPr>
                <w:rFonts w:cs="Times New Roman"/>
                <w:sz w:val="18"/>
                <w:szCs w:val="18"/>
              </w:rPr>
            </w:pPr>
            <w:r>
              <w:rPr>
                <w:rFonts w:cs="Times New Roman"/>
                <w:sz w:val="18"/>
                <w:szCs w:val="18"/>
              </w:rPr>
              <w:t xml:space="preserve">K.10 Firm level quantities from region </w:t>
            </w:r>
            <w:r w:rsidRPr="00CD41E0">
              <w:rPr>
                <w:rFonts w:cs="Times New Roman"/>
                <w:i/>
                <w:iCs/>
                <w:sz w:val="18"/>
                <w:szCs w:val="18"/>
              </w:rPr>
              <w:t>r</w:t>
            </w:r>
            <w:r>
              <w:rPr>
                <w:rFonts w:cs="Times New Roman"/>
                <w:sz w:val="18"/>
                <w:szCs w:val="18"/>
              </w:rPr>
              <w:t xml:space="preserve"> to region </w:t>
            </w:r>
            <w:r w:rsidRPr="00CD41E0">
              <w:rPr>
                <w:rFonts w:cs="Times New Roman"/>
                <w:i/>
                <w:iCs/>
                <w:sz w:val="18"/>
                <w:szCs w:val="18"/>
              </w:rPr>
              <w:t>s</w:t>
            </w:r>
            <w:r>
              <w:rPr>
                <w:rFonts w:cs="Times New Roman"/>
                <w:sz w:val="18"/>
                <w:szCs w:val="18"/>
              </w:rPr>
              <w:t xml:space="preserve"> in sector </w:t>
            </w:r>
            <w:r w:rsidRPr="00CD41E0">
              <w:rPr>
                <w:rFonts w:cs="Times New Roman"/>
                <w:i/>
                <w:iCs/>
                <w:sz w:val="18"/>
                <w:szCs w:val="18"/>
              </w:rPr>
              <w:t>k</w:t>
            </w:r>
            <w:r w:rsidR="00AA3CA1">
              <w:rPr>
                <w:rFonts w:cs="Times New Roman"/>
                <w:i/>
                <w:iCs/>
                <w:sz w:val="18"/>
                <w:szCs w:val="18"/>
              </w:rPr>
              <w:t xml:space="preserve"> </w:t>
            </w:r>
            <w:r w:rsidR="00AA3CA1" w:rsidRPr="00AA3CA1">
              <w:rPr>
                <w:rFonts w:cs="Times New Roman"/>
                <w:sz w:val="18"/>
                <w:szCs w:val="18"/>
              </w:rPr>
              <w:t>(2.</w:t>
            </w:r>
            <w:r w:rsidR="00AA3CA1">
              <w:rPr>
                <w:rFonts w:cs="Times New Roman"/>
                <w:sz w:val="18"/>
                <w:szCs w:val="18"/>
              </w:rPr>
              <w:t>8</w:t>
            </w:r>
            <w:r w:rsidR="00AA3CA1" w:rsidRPr="00AA3CA1">
              <w:rPr>
                <w:rFonts w:cs="Times New Roman"/>
                <w:sz w:val="18"/>
                <w:szCs w:val="18"/>
              </w:rPr>
              <w:t>)</w:t>
            </w:r>
          </w:p>
        </w:tc>
        <w:tc>
          <w:tcPr>
            <w:tcW w:w="4770" w:type="dxa"/>
          </w:tcPr>
          <w:p w14:paraId="579E59D9" w14:textId="77777777" w:rsidR="00DA513E" w:rsidRPr="009B6B13" w:rsidRDefault="00DA513E" w:rsidP="00116C44">
            <w:pPr>
              <w:rPr>
                <w:rFonts w:cs="Times New Roman"/>
                <w:sz w:val="18"/>
                <w:szCs w:val="18"/>
              </w:rPr>
            </w:pPr>
            <w:r>
              <w:rPr>
                <w:rFonts w:cs="Times New Roman"/>
                <w:sz w:val="18"/>
                <w:szCs w:val="18"/>
              </w:rPr>
              <w:tab/>
            </w:r>
            <w:r w:rsidRPr="00CE224F">
              <w:rPr>
                <w:position w:val="-30"/>
              </w:rPr>
              <w:object w:dxaOrig="2180" w:dyaOrig="740" w14:anchorId="217682BA">
                <v:shape id="_x0000_i1218" type="#_x0000_t75" style="width:108.35pt;height:36.35pt" o:ole="">
                  <v:imagedata r:id="rId378" o:title=""/>
                </v:shape>
                <o:OLEObject Type="Embed" ProgID="Equation.DSMT4" ShapeID="_x0000_i1218" DrawAspect="Content" ObjectID="_1685901073" r:id="rId379"/>
              </w:object>
            </w:r>
            <w:r>
              <w:rPr>
                <w:rFonts w:cs="Times New Roman"/>
                <w:sz w:val="18"/>
                <w:szCs w:val="18"/>
              </w:rPr>
              <w:t xml:space="preserve"> </w:t>
            </w:r>
          </w:p>
        </w:tc>
        <w:tc>
          <w:tcPr>
            <w:tcW w:w="1170" w:type="dxa"/>
          </w:tcPr>
          <w:p w14:paraId="70E9C859" w14:textId="77777777" w:rsidR="00DA513E" w:rsidRPr="009B6B13" w:rsidRDefault="00DA513E" w:rsidP="00116C44">
            <w:pPr>
              <w:rPr>
                <w:rFonts w:cs="Times New Roman"/>
                <w:sz w:val="18"/>
                <w:szCs w:val="18"/>
              </w:rPr>
            </w:pPr>
            <w:r>
              <w:rPr>
                <w:rFonts w:cs="Times New Roman"/>
                <w:sz w:val="18"/>
                <w:szCs w:val="18"/>
              </w:rPr>
              <w:tab/>
            </w:r>
            <w:r w:rsidRPr="00CE224F">
              <w:rPr>
                <w:position w:val="-38"/>
              </w:rPr>
              <w:object w:dxaOrig="700" w:dyaOrig="920" w14:anchorId="5A81DFB4">
                <v:shape id="_x0000_i1219" type="#_x0000_t75" style="width:36.35pt;height:46.2pt" o:ole="">
                  <v:imagedata r:id="rId380" o:title=""/>
                </v:shape>
                <o:OLEObject Type="Embed" ProgID="Equation.DSMT4" ShapeID="_x0000_i1219" DrawAspect="Content" ObjectID="_1685901074" r:id="rId381"/>
              </w:object>
            </w:r>
            <w:r>
              <w:rPr>
                <w:rFonts w:cs="Times New Roman"/>
                <w:sz w:val="18"/>
                <w:szCs w:val="18"/>
              </w:rPr>
              <w:t xml:space="preserve"> </w:t>
            </w:r>
          </w:p>
        </w:tc>
        <w:tc>
          <w:tcPr>
            <w:tcW w:w="1080" w:type="dxa"/>
          </w:tcPr>
          <w:p w14:paraId="53B7FB76" w14:textId="77777777" w:rsidR="00DA513E" w:rsidRDefault="00DA513E" w:rsidP="00116C44"/>
          <w:p w14:paraId="5436C4E5" w14:textId="77777777" w:rsidR="00DA513E" w:rsidRPr="009B6B13" w:rsidRDefault="00DA513E" w:rsidP="00116C44">
            <w:pPr>
              <w:rPr>
                <w:rFonts w:cs="Times New Roman"/>
                <w:sz w:val="18"/>
                <w:szCs w:val="18"/>
              </w:rPr>
            </w:pPr>
            <w:r>
              <w:t xml:space="preserve">   </w:t>
            </w:r>
            <w:r w:rsidRPr="00CE224F">
              <w:rPr>
                <w:position w:val="-10"/>
              </w:rPr>
              <w:object w:dxaOrig="320" w:dyaOrig="320" w14:anchorId="436FD6D4">
                <v:shape id="_x0000_i1220" type="#_x0000_t75" style="width:15.25pt;height:15.25pt" o:ole="">
                  <v:imagedata r:id="rId382" o:title=""/>
                </v:shape>
                <o:OLEObject Type="Embed" ProgID="Equation.DSMT4" ShapeID="_x0000_i1220" DrawAspect="Content" ObjectID="_1685901075" r:id="rId383"/>
              </w:object>
            </w:r>
            <w:r>
              <w:rPr>
                <w:rFonts w:cs="Times New Roman"/>
                <w:sz w:val="18"/>
                <w:szCs w:val="18"/>
              </w:rPr>
              <w:t xml:space="preserve"> </w:t>
            </w:r>
          </w:p>
        </w:tc>
        <w:tc>
          <w:tcPr>
            <w:tcW w:w="990" w:type="dxa"/>
          </w:tcPr>
          <w:p w14:paraId="542C55AA" w14:textId="77777777" w:rsidR="00DA513E" w:rsidRDefault="00DA513E" w:rsidP="00116C44"/>
          <w:p w14:paraId="43DF37BE" w14:textId="77777777" w:rsidR="00DA513E" w:rsidRDefault="00DA513E" w:rsidP="00116C44">
            <w:r w:rsidRPr="00593927">
              <w:rPr>
                <w:position w:val="-4"/>
              </w:rPr>
              <w:object w:dxaOrig="660" w:dyaOrig="260" w14:anchorId="34916612">
                <v:shape id="_x0000_i1221" type="#_x0000_t75" style="width:30.9pt;height:15.25pt" o:ole="">
                  <v:imagedata r:id="rId384" o:title=""/>
                </v:shape>
                <o:OLEObject Type="Embed" ProgID="Equation.DSMT4" ShapeID="_x0000_i1221" DrawAspect="Content" ObjectID="_1685901076" r:id="rId385"/>
              </w:object>
            </w:r>
          </w:p>
          <w:p w14:paraId="656A5DD2" w14:textId="77777777" w:rsidR="00DA513E" w:rsidRPr="009B6B13" w:rsidRDefault="00DA513E" w:rsidP="00116C44">
            <w:pPr>
              <w:rPr>
                <w:rFonts w:cs="Times New Roman"/>
                <w:sz w:val="18"/>
                <w:szCs w:val="18"/>
              </w:rPr>
            </w:pPr>
            <w:r>
              <w:rPr>
                <w:rFonts w:cs="Times New Roman"/>
                <w:sz w:val="18"/>
                <w:szCs w:val="18"/>
              </w:rPr>
              <w:t xml:space="preserve"> </w:t>
            </w:r>
          </w:p>
        </w:tc>
      </w:tr>
      <w:tr w:rsidR="00DA513E" w:rsidRPr="009B6B13" w14:paraId="1A61B2DA" w14:textId="77777777" w:rsidTr="00116C44">
        <w:tc>
          <w:tcPr>
            <w:tcW w:w="1890" w:type="dxa"/>
          </w:tcPr>
          <w:p w14:paraId="1B40F31B" w14:textId="5F8675E5" w:rsidR="00DA513E" w:rsidRPr="009B6B13" w:rsidRDefault="00DA513E" w:rsidP="00116C44">
            <w:pPr>
              <w:rPr>
                <w:rFonts w:cs="Times New Roman"/>
                <w:sz w:val="18"/>
                <w:szCs w:val="18"/>
              </w:rPr>
            </w:pPr>
            <w:r>
              <w:rPr>
                <w:rFonts w:cs="Times New Roman"/>
                <w:sz w:val="18"/>
                <w:szCs w:val="18"/>
              </w:rPr>
              <w:t xml:space="preserve">K.11 Firm level prices from region </w:t>
            </w:r>
            <w:r w:rsidRPr="00CD41E0">
              <w:rPr>
                <w:rFonts w:cs="Times New Roman"/>
                <w:i/>
                <w:iCs/>
                <w:sz w:val="18"/>
                <w:szCs w:val="18"/>
              </w:rPr>
              <w:t>r</w:t>
            </w:r>
            <w:r>
              <w:rPr>
                <w:rFonts w:cs="Times New Roman"/>
                <w:sz w:val="18"/>
                <w:szCs w:val="18"/>
              </w:rPr>
              <w:t xml:space="preserve"> to region </w:t>
            </w:r>
            <w:r w:rsidRPr="00CD41E0">
              <w:rPr>
                <w:rFonts w:cs="Times New Roman"/>
                <w:i/>
                <w:iCs/>
                <w:sz w:val="18"/>
                <w:szCs w:val="18"/>
              </w:rPr>
              <w:t>s</w:t>
            </w:r>
            <w:r>
              <w:rPr>
                <w:rFonts w:cs="Times New Roman"/>
                <w:sz w:val="18"/>
                <w:szCs w:val="18"/>
              </w:rPr>
              <w:t xml:space="preserve"> in sector </w:t>
            </w:r>
            <w:r w:rsidRPr="00CD41E0">
              <w:rPr>
                <w:rFonts w:cs="Times New Roman"/>
                <w:i/>
                <w:iCs/>
                <w:sz w:val="18"/>
                <w:szCs w:val="18"/>
              </w:rPr>
              <w:t>k</w:t>
            </w:r>
            <w:r w:rsidR="00AA3CA1">
              <w:rPr>
                <w:rFonts w:cs="Times New Roman"/>
                <w:i/>
                <w:iCs/>
                <w:sz w:val="18"/>
                <w:szCs w:val="18"/>
              </w:rPr>
              <w:t xml:space="preserve"> </w:t>
            </w:r>
            <w:r w:rsidR="00AA3CA1" w:rsidRPr="00AA3CA1">
              <w:rPr>
                <w:rFonts w:cs="Times New Roman"/>
                <w:sz w:val="18"/>
                <w:szCs w:val="18"/>
              </w:rPr>
              <w:t>(2.</w:t>
            </w:r>
            <w:r w:rsidR="00AA3CA1">
              <w:rPr>
                <w:rFonts w:cs="Times New Roman"/>
                <w:sz w:val="18"/>
                <w:szCs w:val="18"/>
              </w:rPr>
              <w:t>9</w:t>
            </w:r>
            <w:r w:rsidR="00AA3CA1" w:rsidRPr="00AA3CA1">
              <w:rPr>
                <w:rFonts w:cs="Times New Roman"/>
                <w:sz w:val="18"/>
                <w:szCs w:val="18"/>
              </w:rPr>
              <w:t>)</w:t>
            </w:r>
          </w:p>
        </w:tc>
        <w:tc>
          <w:tcPr>
            <w:tcW w:w="4770" w:type="dxa"/>
          </w:tcPr>
          <w:p w14:paraId="25BB241C" w14:textId="77777777" w:rsidR="00DA513E" w:rsidRPr="009B6B13" w:rsidRDefault="00DA513E" w:rsidP="00116C44">
            <w:pPr>
              <w:rPr>
                <w:rFonts w:cs="Times New Roman"/>
                <w:sz w:val="18"/>
                <w:szCs w:val="18"/>
              </w:rPr>
            </w:pPr>
            <w:r>
              <w:rPr>
                <w:rFonts w:cs="Times New Roman"/>
                <w:sz w:val="18"/>
                <w:szCs w:val="18"/>
              </w:rPr>
              <w:tab/>
            </w:r>
            <w:r w:rsidRPr="00CE224F">
              <w:rPr>
                <w:position w:val="-22"/>
              </w:rPr>
              <w:object w:dxaOrig="1740" w:dyaOrig="580" w14:anchorId="49059F53">
                <v:shape id="_x0000_i1222" type="#_x0000_t75" style="width:87.65pt;height:30.9pt" o:ole="">
                  <v:imagedata r:id="rId386" o:title=""/>
                </v:shape>
                <o:OLEObject Type="Embed" ProgID="Equation.DSMT4" ShapeID="_x0000_i1222" DrawAspect="Content" ObjectID="_1685901077" r:id="rId387"/>
              </w:object>
            </w:r>
            <w:r>
              <w:rPr>
                <w:rFonts w:cs="Times New Roman"/>
                <w:sz w:val="18"/>
                <w:szCs w:val="18"/>
              </w:rPr>
              <w:t xml:space="preserve"> </w:t>
            </w:r>
          </w:p>
        </w:tc>
        <w:tc>
          <w:tcPr>
            <w:tcW w:w="1170" w:type="dxa"/>
          </w:tcPr>
          <w:p w14:paraId="1764FCB9" w14:textId="77777777" w:rsidR="00DA513E" w:rsidRPr="009B6B13" w:rsidRDefault="00DA513E" w:rsidP="00116C44">
            <w:pPr>
              <w:rPr>
                <w:rFonts w:cs="Times New Roman"/>
                <w:sz w:val="18"/>
                <w:szCs w:val="18"/>
              </w:rPr>
            </w:pPr>
            <w:r>
              <w:rPr>
                <w:rFonts w:cs="Times New Roman"/>
                <w:sz w:val="18"/>
                <w:szCs w:val="18"/>
              </w:rPr>
              <w:t xml:space="preserve">. </w:t>
            </w:r>
            <w:r w:rsidRPr="00CE224F">
              <w:rPr>
                <w:position w:val="-26"/>
              </w:rPr>
              <w:object w:dxaOrig="700" w:dyaOrig="620" w14:anchorId="77BE045F">
                <v:shape id="_x0000_i1223" type="#_x0000_t75" style="width:36.35pt;height:30.9pt" o:ole="">
                  <v:imagedata r:id="rId388" o:title=""/>
                </v:shape>
                <o:OLEObject Type="Embed" ProgID="Equation.DSMT4" ShapeID="_x0000_i1223" DrawAspect="Content" ObjectID="_1685901078" r:id="rId389"/>
              </w:object>
            </w:r>
            <w:r>
              <w:rPr>
                <w:rFonts w:cs="Times New Roman"/>
                <w:sz w:val="18"/>
                <w:szCs w:val="18"/>
              </w:rPr>
              <w:t xml:space="preserve"> </w:t>
            </w:r>
          </w:p>
        </w:tc>
        <w:tc>
          <w:tcPr>
            <w:tcW w:w="1080" w:type="dxa"/>
          </w:tcPr>
          <w:p w14:paraId="184001AD" w14:textId="77777777" w:rsidR="00DA513E" w:rsidRDefault="00DA513E" w:rsidP="00116C44">
            <w:pPr>
              <w:rPr>
                <w:rFonts w:cs="Times New Roman"/>
                <w:sz w:val="18"/>
                <w:szCs w:val="18"/>
              </w:rPr>
            </w:pPr>
          </w:p>
          <w:p w14:paraId="6A8D13BA" w14:textId="77777777" w:rsidR="00DA513E" w:rsidRPr="009B6B13" w:rsidRDefault="00DA513E" w:rsidP="00116C44">
            <w:pPr>
              <w:rPr>
                <w:rFonts w:cs="Times New Roman"/>
                <w:sz w:val="18"/>
                <w:szCs w:val="18"/>
              </w:rPr>
            </w:pPr>
            <w:r>
              <w:t xml:space="preserve">   </w:t>
            </w:r>
            <w:r w:rsidRPr="00CE224F">
              <w:rPr>
                <w:position w:val="-10"/>
              </w:rPr>
              <w:object w:dxaOrig="360" w:dyaOrig="320" w14:anchorId="4FBAACD1">
                <v:shape id="_x0000_i1224" type="#_x0000_t75" style="width:15.25pt;height:15.25pt" o:ole="">
                  <v:imagedata r:id="rId390" o:title=""/>
                </v:shape>
                <o:OLEObject Type="Embed" ProgID="Equation.DSMT4" ShapeID="_x0000_i1224" DrawAspect="Content" ObjectID="_1685901079" r:id="rId391"/>
              </w:object>
            </w:r>
            <w:r>
              <w:rPr>
                <w:rFonts w:cs="Times New Roman"/>
                <w:sz w:val="18"/>
                <w:szCs w:val="18"/>
              </w:rPr>
              <w:t xml:space="preserve"> </w:t>
            </w:r>
          </w:p>
        </w:tc>
        <w:tc>
          <w:tcPr>
            <w:tcW w:w="990" w:type="dxa"/>
          </w:tcPr>
          <w:p w14:paraId="413AA428" w14:textId="77777777" w:rsidR="00DA513E" w:rsidRDefault="00DA513E" w:rsidP="00116C44">
            <w:pPr>
              <w:rPr>
                <w:rFonts w:cs="Times New Roman"/>
                <w:sz w:val="18"/>
                <w:szCs w:val="18"/>
              </w:rPr>
            </w:pPr>
          </w:p>
          <w:p w14:paraId="01B8675B" w14:textId="77777777" w:rsidR="00DA513E" w:rsidRPr="009B6B13" w:rsidRDefault="00DA513E" w:rsidP="00116C44">
            <w:pPr>
              <w:rPr>
                <w:rFonts w:cs="Times New Roman"/>
                <w:sz w:val="18"/>
                <w:szCs w:val="18"/>
              </w:rPr>
            </w:pPr>
            <w:r w:rsidRPr="00025957">
              <w:rPr>
                <w:position w:val="-4"/>
              </w:rPr>
              <w:object w:dxaOrig="660" w:dyaOrig="260" w14:anchorId="4784B4F4">
                <v:shape id="_x0000_i1225" type="#_x0000_t75" style="width:30.9pt;height:15.25pt" o:ole="">
                  <v:imagedata r:id="rId392" o:title=""/>
                </v:shape>
                <o:OLEObject Type="Embed" ProgID="Equation.DSMT4" ShapeID="_x0000_i1225" DrawAspect="Content" ObjectID="_1685901080" r:id="rId393"/>
              </w:object>
            </w:r>
            <w:r>
              <w:rPr>
                <w:rFonts w:cs="Times New Roman"/>
                <w:sz w:val="18"/>
                <w:szCs w:val="18"/>
              </w:rPr>
              <w:t xml:space="preserve"> </w:t>
            </w:r>
          </w:p>
        </w:tc>
      </w:tr>
      <w:tr w:rsidR="00DA513E" w:rsidRPr="009B6B13" w14:paraId="3ED30BF0" w14:textId="77777777" w:rsidTr="00116C44">
        <w:tc>
          <w:tcPr>
            <w:tcW w:w="1890" w:type="dxa"/>
          </w:tcPr>
          <w:p w14:paraId="31170FCB" w14:textId="40775E76" w:rsidR="00DA513E" w:rsidRPr="009B6B13" w:rsidRDefault="00DA513E" w:rsidP="00116C44">
            <w:pPr>
              <w:rPr>
                <w:rFonts w:cs="Times New Roman"/>
                <w:sz w:val="18"/>
                <w:szCs w:val="18"/>
              </w:rPr>
            </w:pPr>
            <w:r>
              <w:rPr>
                <w:rFonts w:cs="Times New Roman"/>
                <w:sz w:val="18"/>
                <w:szCs w:val="18"/>
              </w:rPr>
              <w:t xml:space="preserve">K.12 Zero-profit condition for firms in sector </w:t>
            </w:r>
            <w:r w:rsidRPr="00CD41E0">
              <w:rPr>
                <w:rFonts w:cs="Times New Roman"/>
                <w:i/>
                <w:iCs/>
                <w:sz w:val="18"/>
                <w:szCs w:val="18"/>
              </w:rPr>
              <w:t>k</w:t>
            </w:r>
            <w:r>
              <w:rPr>
                <w:rFonts w:cs="Times New Roman"/>
                <w:sz w:val="18"/>
                <w:szCs w:val="18"/>
              </w:rPr>
              <w:t xml:space="preserve"> or region </w:t>
            </w:r>
            <w:r w:rsidRPr="00CD41E0">
              <w:rPr>
                <w:rFonts w:cs="Times New Roman"/>
                <w:i/>
                <w:iCs/>
                <w:sz w:val="18"/>
                <w:szCs w:val="18"/>
              </w:rPr>
              <w:t>r</w:t>
            </w:r>
            <w:r w:rsidR="00AA3CA1">
              <w:rPr>
                <w:rFonts w:cs="Times New Roman"/>
                <w:i/>
                <w:iCs/>
                <w:sz w:val="18"/>
                <w:szCs w:val="18"/>
              </w:rPr>
              <w:t xml:space="preserve"> </w:t>
            </w:r>
            <w:r w:rsidR="00AA3CA1" w:rsidRPr="00AA3CA1">
              <w:rPr>
                <w:rFonts w:cs="Times New Roman"/>
                <w:sz w:val="18"/>
                <w:szCs w:val="18"/>
              </w:rPr>
              <w:t>(2.10)</w:t>
            </w:r>
          </w:p>
        </w:tc>
        <w:tc>
          <w:tcPr>
            <w:tcW w:w="4770" w:type="dxa"/>
          </w:tcPr>
          <w:p w14:paraId="5CC5AADF" w14:textId="77777777" w:rsidR="00DA513E" w:rsidRPr="009B6B13" w:rsidRDefault="00DA513E" w:rsidP="00116C44">
            <w:pPr>
              <w:rPr>
                <w:rFonts w:cs="Times New Roman"/>
                <w:sz w:val="18"/>
                <w:szCs w:val="18"/>
              </w:rPr>
            </w:pPr>
            <w:r>
              <w:rPr>
                <w:rFonts w:cs="Times New Roman"/>
                <w:sz w:val="18"/>
                <w:szCs w:val="18"/>
              </w:rPr>
              <w:tab/>
            </w:r>
            <w:r w:rsidRPr="00CE224F">
              <w:rPr>
                <w:position w:val="-28"/>
              </w:rPr>
              <w:object w:dxaOrig="1939" w:dyaOrig="639" w14:anchorId="491EC51D">
                <v:shape id="_x0000_i1226" type="#_x0000_t75" style="width:97.8pt;height:30.9pt" o:ole="">
                  <v:imagedata r:id="rId394" o:title=""/>
                </v:shape>
                <o:OLEObject Type="Embed" ProgID="Equation.DSMT4" ShapeID="_x0000_i1226" DrawAspect="Content" ObjectID="_1685901081" r:id="rId395"/>
              </w:object>
            </w:r>
            <w:r>
              <w:rPr>
                <w:rFonts w:cs="Times New Roman"/>
                <w:sz w:val="18"/>
                <w:szCs w:val="18"/>
              </w:rPr>
              <w:t xml:space="preserve"> </w:t>
            </w:r>
          </w:p>
        </w:tc>
        <w:tc>
          <w:tcPr>
            <w:tcW w:w="1170" w:type="dxa"/>
          </w:tcPr>
          <w:p w14:paraId="26391BD5" w14:textId="77777777" w:rsidR="00DA513E" w:rsidRPr="009B6B13" w:rsidRDefault="00DA513E" w:rsidP="00116C44">
            <w:pPr>
              <w:rPr>
                <w:rFonts w:cs="Times New Roman"/>
                <w:sz w:val="18"/>
                <w:szCs w:val="18"/>
              </w:rPr>
            </w:pPr>
            <w:r w:rsidRPr="00CE224F">
              <w:rPr>
                <w:position w:val="-38"/>
              </w:rPr>
              <w:object w:dxaOrig="639" w:dyaOrig="920" w14:anchorId="3C7CC686">
                <v:shape id="_x0000_i1227" type="#_x0000_t75" style="width:30.9pt;height:46.2pt" o:ole="">
                  <v:imagedata r:id="rId396" o:title=""/>
                </v:shape>
                <o:OLEObject Type="Embed" ProgID="Equation.DSMT4" ShapeID="_x0000_i1227" DrawAspect="Content" ObjectID="_1685901082" r:id="rId397"/>
              </w:object>
            </w:r>
            <w:r>
              <w:rPr>
                <w:rFonts w:cs="Times New Roman"/>
                <w:sz w:val="18"/>
                <w:szCs w:val="18"/>
              </w:rPr>
              <w:t xml:space="preserve"> </w:t>
            </w:r>
          </w:p>
        </w:tc>
        <w:tc>
          <w:tcPr>
            <w:tcW w:w="1080" w:type="dxa"/>
          </w:tcPr>
          <w:p w14:paraId="77ED86A7" w14:textId="3F485550" w:rsidR="00DA513E" w:rsidRPr="009B6B13" w:rsidRDefault="00DA513E" w:rsidP="00116C44">
            <w:pPr>
              <w:rPr>
                <w:rFonts w:cs="Times New Roman"/>
                <w:sz w:val="18"/>
                <w:szCs w:val="18"/>
              </w:rPr>
            </w:pPr>
            <w:r w:rsidRPr="00CE224F">
              <w:rPr>
                <w:position w:val="-10"/>
              </w:rPr>
              <w:object w:dxaOrig="279" w:dyaOrig="320" w14:anchorId="19D8C61E">
                <v:shape id="_x0000_i1228" type="#_x0000_t75" style="width:15.65pt;height:15.25pt" o:ole="">
                  <v:imagedata r:id="rId398" o:title=""/>
                </v:shape>
                <o:OLEObject Type="Embed" ProgID="Equation.DSMT4" ShapeID="_x0000_i1228" DrawAspect="Content" ObjectID="_1685901083" r:id="rId399"/>
              </w:object>
            </w:r>
            <w:r>
              <w:rPr>
                <w:rFonts w:cs="Times New Roman"/>
                <w:sz w:val="18"/>
                <w:szCs w:val="18"/>
              </w:rPr>
              <w:t xml:space="preserve"> number of firms</w:t>
            </w:r>
            <w:r w:rsidR="00DF35DE">
              <w:rPr>
                <w:rStyle w:val="FootnoteReference"/>
                <w:rFonts w:cs="Times New Roman"/>
                <w:sz w:val="18"/>
                <w:szCs w:val="18"/>
              </w:rPr>
              <w:footnoteReference w:id="21"/>
            </w:r>
          </w:p>
        </w:tc>
        <w:tc>
          <w:tcPr>
            <w:tcW w:w="990" w:type="dxa"/>
          </w:tcPr>
          <w:p w14:paraId="6E53B16C" w14:textId="77777777" w:rsidR="00DA513E" w:rsidRDefault="00DA513E" w:rsidP="00116C44">
            <w:pPr>
              <w:rPr>
                <w:rFonts w:cs="Times New Roman"/>
                <w:sz w:val="18"/>
                <w:szCs w:val="18"/>
              </w:rPr>
            </w:pPr>
          </w:p>
          <w:p w14:paraId="1BCA66B6" w14:textId="77777777" w:rsidR="00DA513E" w:rsidRPr="009B6B13" w:rsidRDefault="00DA513E" w:rsidP="00116C44">
            <w:pPr>
              <w:rPr>
                <w:rFonts w:cs="Times New Roman"/>
                <w:sz w:val="18"/>
                <w:szCs w:val="18"/>
              </w:rPr>
            </w:pPr>
            <w:r w:rsidRPr="00025957">
              <w:rPr>
                <w:position w:val="-4"/>
              </w:rPr>
              <w:object w:dxaOrig="580" w:dyaOrig="240" w14:anchorId="2C3532A9">
                <v:shape id="_x0000_i1229" type="#_x0000_t75" style="width:30.9pt;height:10.2pt" o:ole="">
                  <v:imagedata r:id="rId400" o:title=""/>
                </v:shape>
                <o:OLEObject Type="Embed" ProgID="Equation.DSMT4" ShapeID="_x0000_i1229" DrawAspect="Content" ObjectID="_1685901084" r:id="rId401"/>
              </w:object>
            </w:r>
            <w:r>
              <w:rPr>
                <w:rFonts w:cs="Times New Roman"/>
                <w:sz w:val="18"/>
                <w:szCs w:val="18"/>
              </w:rPr>
              <w:t xml:space="preserve"> </w:t>
            </w:r>
          </w:p>
        </w:tc>
      </w:tr>
      <w:tr w:rsidR="00DA513E" w:rsidRPr="009B6B13" w14:paraId="147CB8E1" w14:textId="77777777" w:rsidTr="00116C44">
        <w:tc>
          <w:tcPr>
            <w:tcW w:w="9900" w:type="dxa"/>
            <w:gridSpan w:val="5"/>
          </w:tcPr>
          <w:p w14:paraId="417DDC64" w14:textId="77777777" w:rsidR="00DA513E" w:rsidRPr="00C07EEF" w:rsidRDefault="00DA513E" w:rsidP="00116C44">
            <w:pPr>
              <w:rPr>
                <w:rFonts w:cs="Times New Roman"/>
                <w:b/>
                <w:bCs/>
                <w:sz w:val="24"/>
                <w:szCs w:val="24"/>
              </w:rPr>
            </w:pPr>
            <w:r>
              <w:rPr>
                <w:rFonts w:cs="Times New Roman"/>
                <w:b/>
                <w:bCs/>
                <w:sz w:val="24"/>
                <w:szCs w:val="24"/>
              </w:rPr>
              <w:t xml:space="preserve">                             </w:t>
            </w:r>
            <w:r w:rsidRPr="00C07EEF">
              <w:rPr>
                <w:rFonts w:cs="Times New Roman"/>
                <w:b/>
                <w:bCs/>
                <w:sz w:val="24"/>
                <w:szCs w:val="24"/>
              </w:rPr>
              <w:t xml:space="preserve">Number of </w:t>
            </w:r>
            <w:r>
              <w:rPr>
                <w:rFonts w:cs="Times New Roman"/>
                <w:b/>
                <w:bCs/>
                <w:sz w:val="24"/>
                <w:szCs w:val="24"/>
              </w:rPr>
              <w:t xml:space="preserve">Krugman specific </w:t>
            </w:r>
            <w:r w:rsidRPr="00C07EEF">
              <w:rPr>
                <w:rFonts w:cs="Times New Roman"/>
                <w:b/>
                <w:bCs/>
                <w:sz w:val="24"/>
                <w:szCs w:val="24"/>
              </w:rPr>
              <w:t>equations and variables:</w:t>
            </w:r>
            <w:r w:rsidRPr="00593927">
              <w:rPr>
                <w:position w:val="-6"/>
                <w:sz w:val="24"/>
                <w:szCs w:val="24"/>
              </w:rPr>
              <w:object w:dxaOrig="1359" w:dyaOrig="300" w14:anchorId="0FE534FF">
                <v:shape id="_x0000_i1230" type="#_x0000_t75" style="width:66.9pt;height:15.65pt" o:ole="">
                  <v:imagedata r:id="rId402" o:title=""/>
                </v:shape>
                <o:OLEObject Type="Embed" ProgID="Equation.DSMT4" ShapeID="_x0000_i1230" DrawAspect="Content" ObjectID="_1685901085" r:id="rId403"/>
              </w:object>
            </w:r>
            <w:r w:rsidRPr="00C07EEF">
              <w:rPr>
                <w:sz w:val="24"/>
                <w:szCs w:val="24"/>
              </w:rPr>
              <w:t>.</w:t>
            </w:r>
            <w:r w:rsidRPr="00C07EEF">
              <w:rPr>
                <w:rFonts w:cs="Times New Roman"/>
                <w:b/>
                <w:bCs/>
                <w:sz w:val="24"/>
                <w:szCs w:val="24"/>
              </w:rPr>
              <w:t xml:space="preserve"> </w:t>
            </w:r>
          </w:p>
        </w:tc>
      </w:tr>
      <w:tr w:rsidR="00DA513E" w:rsidRPr="009B6B13" w14:paraId="521C7531" w14:textId="77777777" w:rsidTr="00116C44">
        <w:tc>
          <w:tcPr>
            <w:tcW w:w="9900" w:type="dxa"/>
            <w:gridSpan w:val="5"/>
          </w:tcPr>
          <w:p w14:paraId="0FCD4D55" w14:textId="77777777" w:rsidR="00DA513E" w:rsidRPr="00935D81" w:rsidRDefault="00DA513E" w:rsidP="00116C44">
            <w:pPr>
              <w:jc w:val="center"/>
              <w:rPr>
                <w:rFonts w:cs="Times New Roman"/>
                <w:b/>
                <w:bCs/>
                <w:i/>
                <w:iCs/>
                <w:sz w:val="24"/>
                <w:szCs w:val="24"/>
              </w:rPr>
            </w:pPr>
            <w:r w:rsidRPr="00935D81">
              <w:rPr>
                <w:rFonts w:cs="Times New Roman"/>
                <w:b/>
                <w:bCs/>
                <w:sz w:val="24"/>
                <w:szCs w:val="24"/>
              </w:rPr>
              <w:t xml:space="preserve">Total </w:t>
            </w:r>
            <w:r>
              <w:rPr>
                <w:rFonts w:cs="Times New Roman"/>
                <w:b/>
                <w:bCs/>
                <w:sz w:val="24"/>
                <w:szCs w:val="24"/>
              </w:rPr>
              <w:t>n</w:t>
            </w:r>
            <w:r w:rsidRPr="00935D81">
              <w:rPr>
                <w:rFonts w:cs="Times New Roman"/>
                <w:b/>
                <w:bCs/>
                <w:sz w:val="24"/>
                <w:szCs w:val="24"/>
              </w:rPr>
              <w:t xml:space="preserve">umber of </w:t>
            </w:r>
            <w:r>
              <w:rPr>
                <w:rFonts w:cs="Times New Roman"/>
                <w:b/>
                <w:bCs/>
                <w:sz w:val="24"/>
                <w:szCs w:val="24"/>
              </w:rPr>
              <w:t>e</w:t>
            </w:r>
            <w:r w:rsidRPr="00935D81">
              <w:rPr>
                <w:rFonts w:cs="Times New Roman"/>
                <w:b/>
                <w:bCs/>
                <w:sz w:val="24"/>
                <w:szCs w:val="24"/>
              </w:rPr>
              <w:t xml:space="preserve">quations </w:t>
            </w:r>
            <w:r>
              <w:rPr>
                <w:rFonts w:cs="Times New Roman"/>
                <w:b/>
                <w:bCs/>
                <w:sz w:val="24"/>
                <w:szCs w:val="24"/>
              </w:rPr>
              <w:t xml:space="preserve">and variables </w:t>
            </w:r>
            <w:r w:rsidRPr="00935D81">
              <w:rPr>
                <w:rFonts w:cs="Times New Roman"/>
                <w:b/>
                <w:bCs/>
                <w:sz w:val="24"/>
                <w:szCs w:val="24"/>
              </w:rPr>
              <w:t xml:space="preserve">in an entirely Krugman </w:t>
            </w:r>
            <w:r>
              <w:rPr>
                <w:rFonts w:cs="Times New Roman"/>
                <w:b/>
                <w:bCs/>
                <w:sz w:val="24"/>
                <w:szCs w:val="24"/>
              </w:rPr>
              <w:t>m</w:t>
            </w:r>
            <w:r w:rsidRPr="00935D81">
              <w:rPr>
                <w:rFonts w:cs="Times New Roman"/>
                <w:b/>
                <w:bCs/>
                <w:sz w:val="24"/>
                <w:szCs w:val="24"/>
              </w:rPr>
              <w:t>odel</w:t>
            </w:r>
            <w:r>
              <w:rPr>
                <w:rFonts w:cs="Times New Roman"/>
                <w:b/>
                <w:bCs/>
                <w:sz w:val="24"/>
                <w:szCs w:val="24"/>
              </w:rPr>
              <w:t xml:space="preserve"> (</w:t>
            </w:r>
            <w:r w:rsidRPr="00935D81">
              <w:rPr>
                <w:rFonts w:cs="Times New Roman"/>
                <w:i/>
                <w:iCs/>
                <w:sz w:val="24"/>
                <w:szCs w:val="24"/>
              </w:rPr>
              <w:t>K</w:t>
            </w:r>
            <w:r>
              <w:rPr>
                <w:rFonts w:cs="Times New Roman"/>
                <w:b/>
                <w:bCs/>
                <w:sz w:val="24"/>
                <w:szCs w:val="24"/>
              </w:rPr>
              <w:t>=</w:t>
            </w:r>
            <w:r w:rsidRPr="00935D81">
              <w:rPr>
                <w:rFonts w:cs="Times New Roman"/>
                <w:i/>
                <w:iCs/>
                <w:sz w:val="24"/>
                <w:szCs w:val="24"/>
              </w:rPr>
              <w:t>I</w:t>
            </w:r>
            <w:r>
              <w:rPr>
                <w:rFonts w:cs="Times New Roman"/>
                <w:b/>
                <w:bCs/>
                <w:sz w:val="24"/>
                <w:szCs w:val="24"/>
              </w:rPr>
              <w:t>)</w:t>
            </w:r>
            <w:r w:rsidRPr="00935D81">
              <w:rPr>
                <w:rFonts w:cs="Times New Roman"/>
                <w:b/>
                <w:bCs/>
                <w:sz w:val="24"/>
                <w:szCs w:val="24"/>
              </w:rPr>
              <w:t>:</w:t>
            </w:r>
            <w:r w:rsidRPr="00935D81">
              <w:rPr>
                <w:rFonts w:cs="Times New Roman"/>
                <w:sz w:val="18"/>
                <w:szCs w:val="18"/>
              </w:rPr>
              <w:t xml:space="preserve"> </w:t>
            </w:r>
            <w:r>
              <w:rPr>
                <w:rFonts w:cs="Times New Roman"/>
                <w:sz w:val="18"/>
                <w:szCs w:val="18"/>
              </w:rPr>
              <w:t xml:space="preserve">     </w:t>
            </w:r>
            <w:r w:rsidRPr="00593927">
              <w:rPr>
                <w:position w:val="-12"/>
              </w:rPr>
              <w:object w:dxaOrig="2000" w:dyaOrig="360" w14:anchorId="672EC592">
                <v:shape id="_x0000_i1231" type="#_x0000_t75" style="width:102.9pt;height:15.25pt" o:ole="">
                  <v:imagedata r:id="rId404" o:title=""/>
                </v:shape>
                <o:OLEObject Type="Embed" ProgID="Equation.DSMT4" ShapeID="_x0000_i1231" DrawAspect="Content" ObjectID="_1685901086" r:id="rId405"/>
              </w:object>
            </w:r>
            <w:r w:rsidRPr="00366633">
              <w:rPr>
                <w:rFonts w:cs="Times New Roman"/>
                <w:sz w:val="24"/>
                <w:szCs w:val="24"/>
              </w:rPr>
              <w:t>.</w:t>
            </w:r>
          </w:p>
        </w:tc>
      </w:tr>
    </w:tbl>
    <w:p w14:paraId="24FF9D78" w14:textId="5F57B19E" w:rsidR="00DA513E" w:rsidRDefault="00881621" w:rsidP="00881621">
      <w:pPr>
        <w:rPr>
          <w:rFonts w:cs="Times New Roman"/>
          <w:sz w:val="18"/>
          <w:szCs w:val="18"/>
        </w:rPr>
      </w:pPr>
      <w:r>
        <w:rPr>
          <w:rFonts w:cs="Times New Roman"/>
          <w:sz w:val="18"/>
          <w:szCs w:val="18"/>
        </w:rPr>
        <w:br w:type="page"/>
      </w:r>
      <w:r w:rsidR="00401654">
        <w:rPr>
          <w:b/>
          <w:bCs/>
          <w:sz w:val="24"/>
          <w:szCs w:val="24"/>
        </w:rPr>
        <w:lastRenderedPageBreak/>
        <w:t>Ta</w:t>
      </w:r>
      <w:r w:rsidR="00DA513E" w:rsidRPr="00816AA7">
        <w:rPr>
          <w:b/>
          <w:bCs/>
          <w:sz w:val="24"/>
          <w:szCs w:val="24"/>
        </w:rPr>
        <w:t>ble</w:t>
      </w:r>
      <w:r w:rsidR="001F7F4B">
        <w:rPr>
          <w:b/>
          <w:bCs/>
          <w:sz w:val="24"/>
          <w:szCs w:val="24"/>
        </w:rPr>
        <w:t xml:space="preserve"> 1: </w:t>
      </w:r>
      <w:r w:rsidR="00DA513E" w:rsidRPr="00816AA7">
        <w:rPr>
          <w:b/>
          <w:bCs/>
          <w:sz w:val="24"/>
          <w:szCs w:val="24"/>
        </w:rPr>
        <w:t>Equations for the Armington, Krugman and Melitz Models</w:t>
      </w:r>
      <w:r w:rsidR="00DA513E">
        <w:rPr>
          <w:b/>
          <w:bCs/>
          <w:sz w:val="24"/>
          <w:szCs w:val="24"/>
        </w:rPr>
        <w:t xml:space="preserve"> (continued)</w:t>
      </w:r>
    </w:p>
    <w:p w14:paraId="7D48DA88" w14:textId="77777777" w:rsidR="00DA513E" w:rsidRPr="003F5D0F" w:rsidRDefault="00DA513E" w:rsidP="00DA513E">
      <w:pPr>
        <w:spacing w:after="160" w:line="259" w:lineRule="auto"/>
        <w:jc w:val="center"/>
        <w:rPr>
          <w:rFonts w:cs="Times New Roman"/>
          <w:sz w:val="24"/>
          <w:szCs w:val="24"/>
        </w:rPr>
      </w:pPr>
      <w:r w:rsidRPr="00C07EEF">
        <w:rPr>
          <w:rFonts w:cs="Times New Roman"/>
          <w:b/>
          <w:bCs/>
          <w:sz w:val="24"/>
          <w:szCs w:val="24"/>
        </w:rPr>
        <w:t>Melitz Specific Equations</w:t>
      </w:r>
      <w:r w:rsidRPr="003F5D0F">
        <w:rPr>
          <w:rFonts w:cs="Times New Roman"/>
          <w:sz w:val="24"/>
          <w:szCs w:val="24"/>
        </w:rPr>
        <w:t>.</w:t>
      </w:r>
    </w:p>
    <w:p w14:paraId="6EF4A0B8" w14:textId="77777777" w:rsidR="00DA513E" w:rsidRDefault="00DA513E" w:rsidP="00DA513E">
      <w:pPr>
        <w:spacing w:after="160" w:line="259" w:lineRule="auto"/>
        <w:rPr>
          <w:rFonts w:cs="Times New Roman"/>
          <w:sz w:val="18"/>
          <w:szCs w:val="18"/>
        </w:rPr>
      </w:pPr>
    </w:p>
    <w:tbl>
      <w:tblPr>
        <w:tblStyle w:val="TableGrid"/>
        <w:tblW w:w="9900" w:type="dxa"/>
        <w:tblInd w:w="-185" w:type="dxa"/>
        <w:tblLayout w:type="fixed"/>
        <w:tblLook w:val="04A0" w:firstRow="1" w:lastRow="0" w:firstColumn="1" w:lastColumn="0" w:noHBand="0" w:noVBand="1"/>
      </w:tblPr>
      <w:tblGrid>
        <w:gridCol w:w="1890"/>
        <w:gridCol w:w="4770"/>
        <w:gridCol w:w="1170"/>
        <w:gridCol w:w="1080"/>
        <w:gridCol w:w="990"/>
      </w:tblGrid>
      <w:tr w:rsidR="00DA513E" w14:paraId="386C146E" w14:textId="77777777" w:rsidTr="00116C44">
        <w:tc>
          <w:tcPr>
            <w:tcW w:w="1890" w:type="dxa"/>
          </w:tcPr>
          <w:p w14:paraId="39C6A2DD" w14:textId="77777777" w:rsidR="00DA513E" w:rsidRDefault="00DA513E" w:rsidP="00116C44">
            <w:r w:rsidRPr="00255B58">
              <w:rPr>
                <w:b/>
                <w:bCs/>
                <w:sz w:val="20"/>
                <w:szCs w:val="20"/>
              </w:rPr>
              <w:t>Equilibriu</w:t>
            </w:r>
            <w:r>
              <w:rPr>
                <w:b/>
                <w:bCs/>
                <w:sz w:val="20"/>
                <w:szCs w:val="20"/>
              </w:rPr>
              <w:t>m</w:t>
            </w:r>
            <w:r w:rsidRPr="00255B58">
              <w:rPr>
                <w:b/>
                <w:bCs/>
                <w:sz w:val="20"/>
                <w:szCs w:val="20"/>
              </w:rPr>
              <w:t xml:space="preserve"> Condition</w:t>
            </w:r>
            <w:r>
              <w:rPr>
                <w:b/>
                <w:bCs/>
                <w:sz w:val="20"/>
                <w:szCs w:val="20"/>
              </w:rPr>
              <w:t>s</w:t>
            </w:r>
            <w:r w:rsidRPr="00255B58">
              <w:rPr>
                <w:b/>
                <w:bCs/>
                <w:sz w:val="20"/>
                <w:szCs w:val="20"/>
              </w:rPr>
              <w:t xml:space="preserve"> </w:t>
            </w:r>
            <w:r w:rsidRPr="00032E4E">
              <w:rPr>
                <w:b/>
                <w:bCs/>
                <w:sz w:val="18"/>
                <w:szCs w:val="18"/>
              </w:rPr>
              <w:t xml:space="preserve">(equation number </w:t>
            </w:r>
            <w:r>
              <w:rPr>
                <w:b/>
                <w:bCs/>
                <w:sz w:val="18"/>
                <w:szCs w:val="18"/>
              </w:rPr>
              <w:t xml:space="preserve">from </w:t>
            </w:r>
            <w:r w:rsidRPr="00032E4E">
              <w:rPr>
                <w:b/>
                <w:bCs/>
                <w:sz w:val="18"/>
                <w:szCs w:val="18"/>
              </w:rPr>
              <w:t>the text</w:t>
            </w:r>
            <w:r>
              <w:rPr>
                <w:b/>
                <w:bCs/>
                <w:sz w:val="18"/>
                <w:szCs w:val="18"/>
              </w:rPr>
              <w:t xml:space="preserve"> in parentheses</w:t>
            </w:r>
            <w:r w:rsidRPr="00032E4E">
              <w:rPr>
                <w:b/>
                <w:bCs/>
                <w:sz w:val="18"/>
                <w:szCs w:val="18"/>
              </w:rPr>
              <w:t>)</w:t>
            </w:r>
          </w:p>
        </w:tc>
        <w:tc>
          <w:tcPr>
            <w:tcW w:w="4770" w:type="dxa"/>
          </w:tcPr>
          <w:p w14:paraId="1462C10B" w14:textId="77777777" w:rsidR="00DA513E" w:rsidRDefault="00DA513E" w:rsidP="00116C44">
            <w:pPr>
              <w:jc w:val="center"/>
              <w:rPr>
                <w:b/>
                <w:bCs/>
              </w:rPr>
            </w:pPr>
          </w:p>
          <w:p w14:paraId="2B9484C9" w14:textId="77777777" w:rsidR="00DA513E" w:rsidRDefault="00DA513E" w:rsidP="00116C44">
            <w:pPr>
              <w:jc w:val="center"/>
              <w:rPr>
                <w:b/>
                <w:bCs/>
              </w:rPr>
            </w:pPr>
          </w:p>
          <w:p w14:paraId="7BB6D8ED" w14:textId="77777777" w:rsidR="00DA513E" w:rsidRDefault="00DA513E" w:rsidP="00116C44">
            <w:pPr>
              <w:jc w:val="center"/>
            </w:pPr>
            <w:r w:rsidRPr="00032E4E">
              <w:rPr>
                <w:b/>
                <w:bCs/>
              </w:rPr>
              <w:t>Equation</w:t>
            </w:r>
            <w:r>
              <w:rPr>
                <w:b/>
                <w:bCs/>
              </w:rPr>
              <w:t xml:space="preserve"> Specification</w:t>
            </w:r>
          </w:p>
        </w:tc>
        <w:tc>
          <w:tcPr>
            <w:tcW w:w="1170" w:type="dxa"/>
          </w:tcPr>
          <w:p w14:paraId="30ACE7FF" w14:textId="77777777" w:rsidR="00DA513E" w:rsidRDefault="00DA513E" w:rsidP="00116C44"/>
        </w:tc>
        <w:tc>
          <w:tcPr>
            <w:tcW w:w="1080" w:type="dxa"/>
          </w:tcPr>
          <w:p w14:paraId="744CEAB0" w14:textId="77777777" w:rsidR="00DA513E" w:rsidRDefault="00DA513E" w:rsidP="00116C44">
            <w:pPr>
              <w:rPr>
                <w:b/>
                <w:bCs/>
                <w:sz w:val="18"/>
                <w:szCs w:val="18"/>
              </w:rPr>
            </w:pPr>
          </w:p>
          <w:p w14:paraId="45D465F6" w14:textId="77777777" w:rsidR="00DA513E" w:rsidRDefault="00DA513E" w:rsidP="00116C44">
            <w:pPr>
              <w:rPr>
                <w:b/>
                <w:bCs/>
                <w:sz w:val="18"/>
                <w:szCs w:val="18"/>
              </w:rPr>
            </w:pPr>
          </w:p>
          <w:p w14:paraId="00586A4F" w14:textId="77777777" w:rsidR="00DA513E" w:rsidRDefault="00DA513E" w:rsidP="00116C44">
            <w:r>
              <w:rPr>
                <w:b/>
                <w:bCs/>
                <w:sz w:val="18"/>
                <w:szCs w:val="18"/>
              </w:rPr>
              <w:t xml:space="preserve">Associated </w:t>
            </w:r>
            <w:r w:rsidRPr="00255B58">
              <w:rPr>
                <w:b/>
                <w:bCs/>
                <w:sz w:val="18"/>
                <w:szCs w:val="18"/>
              </w:rPr>
              <w:t>Vari</w:t>
            </w:r>
            <w:r>
              <w:rPr>
                <w:b/>
                <w:bCs/>
                <w:sz w:val="18"/>
                <w:szCs w:val="18"/>
              </w:rPr>
              <w:t>a</w:t>
            </w:r>
            <w:r w:rsidRPr="00255B58">
              <w:rPr>
                <w:b/>
                <w:bCs/>
                <w:sz w:val="18"/>
                <w:szCs w:val="18"/>
              </w:rPr>
              <w:t xml:space="preserve">ble  </w:t>
            </w:r>
          </w:p>
        </w:tc>
        <w:tc>
          <w:tcPr>
            <w:tcW w:w="990" w:type="dxa"/>
          </w:tcPr>
          <w:p w14:paraId="5AF3074E" w14:textId="77777777" w:rsidR="00DA513E" w:rsidRDefault="00DA513E" w:rsidP="00116C44">
            <w:r w:rsidRPr="00032E4E">
              <w:rPr>
                <w:b/>
                <w:bCs/>
                <w:sz w:val="18"/>
                <w:szCs w:val="18"/>
              </w:rPr>
              <w:t xml:space="preserve">Number of equations and variables </w:t>
            </w:r>
          </w:p>
        </w:tc>
      </w:tr>
      <w:tr w:rsidR="00DA513E" w:rsidRPr="005C3A18" w14:paraId="4F4E2A78" w14:textId="77777777" w:rsidTr="00116C44">
        <w:tc>
          <w:tcPr>
            <w:tcW w:w="9900" w:type="dxa"/>
            <w:gridSpan w:val="5"/>
          </w:tcPr>
          <w:p w14:paraId="255880B3" w14:textId="77777777" w:rsidR="00DA513E" w:rsidRPr="003F5D0F" w:rsidRDefault="00DA513E" w:rsidP="00DA513E">
            <w:pPr>
              <w:pStyle w:val="ListParagraph"/>
              <w:numPr>
                <w:ilvl w:val="0"/>
                <w:numId w:val="4"/>
              </w:numPr>
              <w:jc w:val="center"/>
              <w:rPr>
                <w:rFonts w:cs="Times New Roman"/>
                <w:b/>
                <w:bCs/>
                <w:i/>
                <w:iCs/>
                <w:sz w:val="24"/>
                <w:szCs w:val="24"/>
              </w:rPr>
            </w:pPr>
            <w:r w:rsidRPr="003F5D0F">
              <w:rPr>
                <w:rFonts w:cs="Times New Roman"/>
                <w:b/>
                <w:bCs/>
                <w:i/>
                <w:iCs/>
                <w:sz w:val="24"/>
                <w:szCs w:val="24"/>
              </w:rPr>
              <w:t>Melitz Specific Equations</w:t>
            </w:r>
          </w:p>
        </w:tc>
      </w:tr>
      <w:tr w:rsidR="00DA513E" w:rsidRPr="009B6B13" w14:paraId="6291CD86" w14:textId="77777777" w:rsidTr="00116C44">
        <w:tc>
          <w:tcPr>
            <w:tcW w:w="1890" w:type="dxa"/>
          </w:tcPr>
          <w:p w14:paraId="04C01676" w14:textId="77777777" w:rsidR="00DA513E" w:rsidRPr="009B6B13" w:rsidRDefault="00DA513E" w:rsidP="00116C44">
            <w:pPr>
              <w:rPr>
                <w:rFonts w:cs="Times New Roman"/>
                <w:sz w:val="18"/>
                <w:szCs w:val="18"/>
              </w:rPr>
            </w:pPr>
            <w:r>
              <w:rPr>
                <w:rFonts w:cs="Times New Roman"/>
                <w:sz w:val="18"/>
                <w:szCs w:val="18"/>
              </w:rPr>
              <w:t>M.8</w:t>
            </w:r>
            <w:r w:rsidRPr="009B6B13">
              <w:rPr>
                <w:rFonts w:cs="Times New Roman"/>
                <w:sz w:val="18"/>
                <w:szCs w:val="18"/>
              </w:rPr>
              <w:t xml:space="preserve"> </w:t>
            </w:r>
            <w:r>
              <w:rPr>
                <w:rFonts w:cs="Times New Roman"/>
                <w:sz w:val="18"/>
                <w:szCs w:val="18"/>
              </w:rPr>
              <w:t xml:space="preserve">Dixit-Stiglitz price index </w:t>
            </w:r>
            <w:r w:rsidRPr="009B6B13">
              <w:rPr>
                <w:rFonts w:cs="Times New Roman"/>
                <w:sz w:val="18"/>
                <w:szCs w:val="18"/>
              </w:rPr>
              <w:t>in Melitz (2.7)</w:t>
            </w:r>
          </w:p>
        </w:tc>
        <w:tc>
          <w:tcPr>
            <w:tcW w:w="4770" w:type="dxa"/>
          </w:tcPr>
          <w:p w14:paraId="582A70AD" w14:textId="77777777" w:rsidR="00DA513E" w:rsidRPr="009B6B13" w:rsidRDefault="00DA513E" w:rsidP="00116C44">
            <w:pPr>
              <w:rPr>
                <w:rFonts w:cs="Times New Roman"/>
                <w:sz w:val="18"/>
                <w:szCs w:val="18"/>
              </w:rPr>
            </w:pPr>
            <w:r w:rsidRPr="009B6B13">
              <w:rPr>
                <w:rFonts w:cs="Times New Roman"/>
                <w:sz w:val="18"/>
                <w:szCs w:val="18"/>
              </w:rPr>
              <w:tab/>
            </w:r>
            <w:r w:rsidRPr="00CE224F">
              <w:rPr>
                <w:position w:val="-24"/>
              </w:rPr>
              <w:object w:dxaOrig="2560" w:dyaOrig="639" w14:anchorId="085E4EF4">
                <v:shape id="_x0000_i1232" type="#_x0000_t75" style="width:128.35pt;height:30.9pt" o:ole="">
                  <v:imagedata r:id="rId406" o:title=""/>
                </v:shape>
                <o:OLEObject Type="Embed" ProgID="Equation.DSMT4" ShapeID="_x0000_i1232" DrawAspect="Content" ObjectID="_1685901087" r:id="rId407"/>
              </w:object>
            </w:r>
            <w:r w:rsidRPr="009B6B13">
              <w:rPr>
                <w:rFonts w:cs="Times New Roman"/>
                <w:sz w:val="18"/>
                <w:szCs w:val="18"/>
              </w:rPr>
              <w:t xml:space="preserve"> </w:t>
            </w:r>
          </w:p>
        </w:tc>
        <w:tc>
          <w:tcPr>
            <w:tcW w:w="1170" w:type="dxa"/>
          </w:tcPr>
          <w:p w14:paraId="6F318572" w14:textId="77777777" w:rsidR="00DA513E" w:rsidRPr="009B6B13" w:rsidRDefault="00DA513E" w:rsidP="00116C44">
            <w:pPr>
              <w:rPr>
                <w:rFonts w:cs="Times New Roman"/>
                <w:sz w:val="18"/>
                <w:szCs w:val="18"/>
              </w:rPr>
            </w:pPr>
            <w:r w:rsidRPr="00CE224F">
              <w:rPr>
                <w:position w:val="-8"/>
              </w:rPr>
              <w:object w:dxaOrig="720" w:dyaOrig="279" w14:anchorId="2507A31C">
                <v:shape id="_x0000_i1233" type="#_x0000_t75" style="width:36.35pt;height:15.65pt" o:ole="">
                  <v:imagedata r:id="rId408" o:title=""/>
                </v:shape>
                <o:OLEObject Type="Embed" ProgID="Equation.DSMT4" ShapeID="_x0000_i1233" DrawAspect="Content" ObjectID="_1685901088" r:id="rId409"/>
              </w:object>
            </w:r>
          </w:p>
          <w:p w14:paraId="59D95622" w14:textId="77777777" w:rsidR="00DA513E" w:rsidRPr="009B6B13" w:rsidRDefault="00DA513E" w:rsidP="00116C44">
            <w:pPr>
              <w:rPr>
                <w:rFonts w:cs="Times New Roman"/>
                <w:sz w:val="18"/>
                <w:szCs w:val="18"/>
              </w:rPr>
            </w:pPr>
            <w:r w:rsidRPr="00CE224F">
              <w:rPr>
                <w:position w:val="-6"/>
              </w:rPr>
              <w:object w:dxaOrig="520" w:dyaOrig="260" w14:anchorId="3109330D">
                <v:shape id="_x0000_i1234" type="#_x0000_t75" style="width:25.8pt;height:15.25pt" o:ole="">
                  <v:imagedata r:id="rId410" o:title=""/>
                </v:shape>
                <o:OLEObject Type="Embed" ProgID="Equation.DSMT4" ShapeID="_x0000_i1234" DrawAspect="Content" ObjectID="_1685901089" r:id="rId411"/>
              </w:object>
            </w:r>
          </w:p>
        </w:tc>
        <w:tc>
          <w:tcPr>
            <w:tcW w:w="1080" w:type="dxa"/>
          </w:tcPr>
          <w:p w14:paraId="01CA299A" w14:textId="77777777" w:rsidR="00DA513E" w:rsidRPr="009B6B13" w:rsidRDefault="00DA513E" w:rsidP="00116C44">
            <w:pPr>
              <w:rPr>
                <w:rFonts w:cs="Times New Roman"/>
                <w:sz w:val="18"/>
                <w:szCs w:val="18"/>
              </w:rPr>
            </w:pPr>
          </w:p>
          <w:p w14:paraId="43AAA4DA" w14:textId="77777777" w:rsidR="00DA513E" w:rsidRPr="009B6B13" w:rsidRDefault="00DA513E" w:rsidP="00116C44">
            <w:pPr>
              <w:rPr>
                <w:rFonts w:cs="Times New Roman"/>
                <w:sz w:val="18"/>
                <w:szCs w:val="18"/>
              </w:rPr>
            </w:pPr>
            <w:r w:rsidRPr="009B6B13">
              <w:rPr>
                <w:rFonts w:cs="Times New Roman"/>
                <w:sz w:val="18"/>
                <w:szCs w:val="18"/>
              </w:rPr>
              <w:t xml:space="preserve">  </w:t>
            </w:r>
            <w:r>
              <w:rPr>
                <w:rFonts w:cs="Times New Roman"/>
                <w:sz w:val="18"/>
                <w:szCs w:val="18"/>
              </w:rPr>
              <w:t xml:space="preserve">  </w:t>
            </w:r>
            <w:r w:rsidRPr="00CE224F">
              <w:rPr>
                <w:position w:val="-10"/>
              </w:rPr>
              <w:object w:dxaOrig="320" w:dyaOrig="320" w14:anchorId="48F8574F">
                <v:shape id="_x0000_i1235" type="#_x0000_t75" style="width:15.25pt;height:15.25pt" o:ole="">
                  <v:imagedata r:id="rId412" o:title=""/>
                </v:shape>
                <o:OLEObject Type="Embed" ProgID="Equation.DSMT4" ShapeID="_x0000_i1235" DrawAspect="Content" ObjectID="_1685901090" r:id="rId413"/>
              </w:object>
            </w:r>
            <w:r w:rsidRPr="009B6B13">
              <w:rPr>
                <w:rFonts w:cs="Times New Roman"/>
                <w:sz w:val="18"/>
                <w:szCs w:val="18"/>
              </w:rPr>
              <w:t xml:space="preserve"> </w:t>
            </w:r>
          </w:p>
        </w:tc>
        <w:tc>
          <w:tcPr>
            <w:tcW w:w="990" w:type="dxa"/>
          </w:tcPr>
          <w:p w14:paraId="048329F9" w14:textId="77777777" w:rsidR="00DA513E" w:rsidRPr="009B6B13" w:rsidRDefault="00DA513E" w:rsidP="00116C44">
            <w:pPr>
              <w:rPr>
                <w:rFonts w:cs="Times New Roman"/>
                <w:sz w:val="18"/>
                <w:szCs w:val="18"/>
              </w:rPr>
            </w:pPr>
          </w:p>
          <w:p w14:paraId="36EDF9B8" w14:textId="77777777" w:rsidR="00DA513E" w:rsidRPr="009B6B13" w:rsidRDefault="00DA513E" w:rsidP="00116C44">
            <w:pPr>
              <w:rPr>
                <w:rFonts w:cs="Times New Roman"/>
                <w:sz w:val="18"/>
                <w:szCs w:val="18"/>
              </w:rPr>
            </w:pPr>
            <w:r w:rsidRPr="00AB3619">
              <w:rPr>
                <w:position w:val="-4"/>
              </w:rPr>
              <w:object w:dxaOrig="620" w:dyaOrig="240" w14:anchorId="7A3A4684">
                <v:shape id="_x0000_i1236" type="#_x0000_t75" style="width:30.9pt;height:10.2pt" o:ole="">
                  <v:imagedata r:id="rId414" o:title=""/>
                </v:shape>
                <o:OLEObject Type="Embed" ProgID="Equation.DSMT4" ShapeID="_x0000_i1236" DrawAspect="Content" ObjectID="_1685901091" r:id="rId415"/>
              </w:object>
            </w:r>
            <w:r>
              <w:rPr>
                <w:rFonts w:cs="Times New Roman"/>
                <w:sz w:val="18"/>
                <w:szCs w:val="18"/>
              </w:rPr>
              <w:t xml:space="preserve"> </w:t>
            </w:r>
          </w:p>
        </w:tc>
      </w:tr>
      <w:tr w:rsidR="00DA513E" w:rsidRPr="009B6B13" w14:paraId="16078FC7" w14:textId="77777777" w:rsidTr="00116C44">
        <w:tc>
          <w:tcPr>
            <w:tcW w:w="1890" w:type="dxa"/>
          </w:tcPr>
          <w:p w14:paraId="0E868B0A" w14:textId="77777777" w:rsidR="00DA513E" w:rsidRPr="009B6B13" w:rsidRDefault="00DA513E" w:rsidP="00116C44">
            <w:pPr>
              <w:rPr>
                <w:rFonts w:cs="Times New Roman"/>
                <w:sz w:val="18"/>
                <w:szCs w:val="18"/>
              </w:rPr>
            </w:pPr>
            <w:r>
              <w:rPr>
                <w:rFonts w:cs="Times New Roman"/>
                <w:sz w:val="18"/>
                <w:szCs w:val="18"/>
              </w:rPr>
              <w:t>M.9</w:t>
            </w:r>
            <w:r w:rsidRPr="009B6B13">
              <w:rPr>
                <w:rFonts w:cs="Times New Roman"/>
                <w:sz w:val="18"/>
                <w:szCs w:val="18"/>
              </w:rPr>
              <w:t xml:space="preserve"> </w:t>
            </w:r>
            <w:r>
              <w:rPr>
                <w:rFonts w:cs="Times New Roman"/>
                <w:sz w:val="18"/>
                <w:szCs w:val="18"/>
              </w:rPr>
              <w:t>Market clearance for use of composite input (2.19).</w:t>
            </w:r>
          </w:p>
        </w:tc>
        <w:tc>
          <w:tcPr>
            <w:tcW w:w="4770" w:type="dxa"/>
          </w:tcPr>
          <w:p w14:paraId="5A90ADB0" w14:textId="77777777" w:rsidR="00DA513E" w:rsidRPr="009B6B13" w:rsidRDefault="00DA513E" w:rsidP="00116C44">
            <w:pPr>
              <w:tabs>
                <w:tab w:val="center" w:pos="2280"/>
                <w:tab w:val="right" w:pos="4560"/>
              </w:tabs>
              <w:rPr>
                <w:rFonts w:cs="Times New Roman"/>
                <w:sz w:val="18"/>
                <w:szCs w:val="18"/>
              </w:rPr>
            </w:pPr>
            <w:r>
              <w:rPr>
                <w:rFonts w:cs="Times New Roman"/>
                <w:sz w:val="18"/>
                <w:szCs w:val="18"/>
              </w:rPr>
              <w:tab/>
            </w:r>
            <w:r w:rsidRPr="00CE224F">
              <w:rPr>
                <w:position w:val="-30"/>
              </w:rPr>
              <w:object w:dxaOrig="3720" w:dyaOrig="700" w14:anchorId="28B02779">
                <v:shape id="_x0000_i1237" type="#_x0000_t75" style="width:185.1pt;height:36.35pt" o:ole="">
                  <v:imagedata r:id="rId416" o:title=""/>
                </v:shape>
                <o:OLEObject Type="Embed" ProgID="Equation.DSMT4" ShapeID="_x0000_i1237" DrawAspect="Content" ObjectID="_1685901092" r:id="rId417"/>
              </w:object>
            </w:r>
            <w:r>
              <w:rPr>
                <w:rFonts w:cs="Times New Roman"/>
                <w:sz w:val="18"/>
                <w:szCs w:val="18"/>
              </w:rPr>
              <w:t xml:space="preserve"> </w:t>
            </w:r>
          </w:p>
        </w:tc>
        <w:tc>
          <w:tcPr>
            <w:tcW w:w="1170" w:type="dxa"/>
          </w:tcPr>
          <w:p w14:paraId="7B641578" w14:textId="77777777" w:rsidR="00DA513E" w:rsidRPr="009B6B13" w:rsidRDefault="00DA513E" w:rsidP="00116C44">
            <w:pPr>
              <w:rPr>
                <w:rFonts w:cs="Times New Roman"/>
                <w:sz w:val="18"/>
                <w:szCs w:val="18"/>
              </w:rPr>
            </w:pPr>
            <w:r w:rsidRPr="00CE224F">
              <w:rPr>
                <w:position w:val="-8"/>
              </w:rPr>
              <w:object w:dxaOrig="720" w:dyaOrig="279" w14:anchorId="08E707A1">
                <v:shape id="_x0000_i1238" type="#_x0000_t75" style="width:36.35pt;height:15.65pt" o:ole="">
                  <v:imagedata r:id="rId418" o:title=""/>
                </v:shape>
                <o:OLEObject Type="Embed" ProgID="Equation.DSMT4" ShapeID="_x0000_i1238" DrawAspect="Content" ObjectID="_1685901093" r:id="rId419"/>
              </w:object>
            </w:r>
          </w:p>
          <w:p w14:paraId="4998A94F" w14:textId="77777777" w:rsidR="00DA513E" w:rsidRPr="009B6B13" w:rsidRDefault="00DA513E" w:rsidP="00116C44">
            <w:pPr>
              <w:rPr>
                <w:rFonts w:cs="Times New Roman"/>
                <w:sz w:val="18"/>
                <w:szCs w:val="18"/>
              </w:rPr>
            </w:pPr>
            <w:r w:rsidRPr="00025957">
              <w:rPr>
                <w:position w:val="-4"/>
              </w:rPr>
              <w:object w:dxaOrig="540" w:dyaOrig="240" w14:anchorId="221C6795">
                <v:shape id="_x0000_i1239" type="#_x0000_t75" style="width:25.8pt;height:10.2pt" o:ole="">
                  <v:imagedata r:id="rId420" o:title=""/>
                </v:shape>
                <o:OLEObject Type="Embed" ProgID="Equation.DSMT4" ShapeID="_x0000_i1239" DrawAspect="Content" ObjectID="_1685901094" r:id="rId421"/>
              </w:object>
            </w:r>
          </w:p>
        </w:tc>
        <w:tc>
          <w:tcPr>
            <w:tcW w:w="1080" w:type="dxa"/>
          </w:tcPr>
          <w:p w14:paraId="00A41A56" w14:textId="77777777" w:rsidR="00DA513E" w:rsidRDefault="00DA513E" w:rsidP="00116C44"/>
          <w:p w14:paraId="32931887" w14:textId="77777777" w:rsidR="00DA513E" w:rsidRPr="009B6B13" w:rsidRDefault="00DA513E" w:rsidP="00116C44">
            <w:pPr>
              <w:rPr>
                <w:rFonts w:cs="Times New Roman"/>
                <w:sz w:val="18"/>
                <w:szCs w:val="18"/>
              </w:rPr>
            </w:pPr>
            <w:r>
              <w:t xml:space="preserve">    </w:t>
            </w:r>
            <w:r w:rsidRPr="00CE224F">
              <w:rPr>
                <w:position w:val="-10"/>
              </w:rPr>
              <w:object w:dxaOrig="300" w:dyaOrig="320" w14:anchorId="36BE8C88">
                <v:shape id="_x0000_i1240" type="#_x0000_t75" style="width:15.65pt;height:15.25pt" o:ole="">
                  <v:imagedata r:id="rId422" o:title=""/>
                </v:shape>
                <o:OLEObject Type="Embed" ProgID="Equation.DSMT4" ShapeID="_x0000_i1240" DrawAspect="Content" ObjectID="_1685901095" r:id="rId423"/>
              </w:object>
            </w:r>
            <w:r>
              <w:rPr>
                <w:rFonts w:cs="Times New Roman"/>
                <w:sz w:val="18"/>
                <w:szCs w:val="18"/>
              </w:rPr>
              <w:t xml:space="preserve"> </w:t>
            </w:r>
          </w:p>
        </w:tc>
        <w:tc>
          <w:tcPr>
            <w:tcW w:w="990" w:type="dxa"/>
          </w:tcPr>
          <w:p w14:paraId="5020D13A" w14:textId="77777777" w:rsidR="00DA513E" w:rsidRPr="009B6B13" w:rsidRDefault="00DA513E" w:rsidP="00116C44">
            <w:pPr>
              <w:rPr>
                <w:rFonts w:cs="Times New Roman"/>
                <w:sz w:val="18"/>
                <w:szCs w:val="18"/>
              </w:rPr>
            </w:pPr>
            <w:r>
              <w:rPr>
                <w:rFonts w:cs="Times New Roman"/>
                <w:sz w:val="18"/>
                <w:szCs w:val="18"/>
              </w:rPr>
              <w:tab/>
            </w:r>
            <w:r w:rsidRPr="00025957">
              <w:rPr>
                <w:position w:val="-4"/>
              </w:rPr>
              <w:object w:dxaOrig="620" w:dyaOrig="240" w14:anchorId="4722093C">
                <v:shape id="_x0000_i1241" type="#_x0000_t75" style="width:30.9pt;height:10.2pt" o:ole="">
                  <v:imagedata r:id="rId424" o:title=""/>
                </v:shape>
                <o:OLEObject Type="Embed" ProgID="Equation.DSMT4" ShapeID="_x0000_i1241" DrawAspect="Content" ObjectID="_1685901096" r:id="rId425"/>
              </w:object>
            </w:r>
            <w:r>
              <w:rPr>
                <w:rFonts w:cs="Times New Roman"/>
                <w:sz w:val="18"/>
                <w:szCs w:val="18"/>
              </w:rPr>
              <w:t xml:space="preserve"> </w:t>
            </w:r>
          </w:p>
        </w:tc>
      </w:tr>
      <w:tr w:rsidR="00DA513E" w:rsidRPr="009B6B13" w14:paraId="6A48E60C" w14:textId="77777777" w:rsidTr="00116C44">
        <w:tc>
          <w:tcPr>
            <w:tcW w:w="1890" w:type="dxa"/>
          </w:tcPr>
          <w:p w14:paraId="3B237E17" w14:textId="6E1A1297" w:rsidR="00DA513E" w:rsidRPr="009B6B13" w:rsidRDefault="00DA513E" w:rsidP="00116C44">
            <w:pPr>
              <w:rPr>
                <w:rFonts w:cs="Times New Roman"/>
                <w:sz w:val="18"/>
                <w:szCs w:val="18"/>
              </w:rPr>
            </w:pPr>
            <w:r>
              <w:rPr>
                <w:rFonts w:cs="Times New Roman"/>
                <w:sz w:val="18"/>
                <w:szCs w:val="18"/>
              </w:rPr>
              <w:t xml:space="preserve">M.10 Firm quantities from region </w:t>
            </w:r>
            <w:r w:rsidRPr="00CD41E0">
              <w:rPr>
                <w:rFonts w:cs="Times New Roman"/>
                <w:i/>
                <w:iCs/>
                <w:sz w:val="18"/>
                <w:szCs w:val="18"/>
              </w:rPr>
              <w:t>r</w:t>
            </w:r>
            <w:r>
              <w:rPr>
                <w:rFonts w:cs="Times New Roman"/>
                <w:sz w:val="18"/>
                <w:szCs w:val="18"/>
              </w:rPr>
              <w:t xml:space="preserve"> to region </w:t>
            </w:r>
            <w:r w:rsidRPr="00CD41E0">
              <w:rPr>
                <w:rFonts w:cs="Times New Roman"/>
                <w:i/>
                <w:iCs/>
                <w:sz w:val="18"/>
                <w:szCs w:val="18"/>
              </w:rPr>
              <w:t>s</w:t>
            </w:r>
            <w:r>
              <w:rPr>
                <w:rFonts w:cs="Times New Roman"/>
                <w:sz w:val="18"/>
                <w:szCs w:val="18"/>
              </w:rPr>
              <w:t xml:space="preserve"> in sector </w:t>
            </w:r>
            <w:r w:rsidRPr="00DE4130">
              <w:rPr>
                <w:rFonts w:cs="Times New Roman"/>
                <w:i/>
                <w:iCs/>
                <w:sz w:val="18"/>
                <w:szCs w:val="18"/>
              </w:rPr>
              <w:t>m</w:t>
            </w:r>
            <w:r w:rsidR="005E6043">
              <w:rPr>
                <w:rFonts w:cs="Times New Roman"/>
                <w:i/>
                <w:iCs/>
                <w:sz w:val="18"/>
                <w:szCs w:val="18"/>
              </w:rPr>
              <w:t xml:space="preserve"> </w:t>
            </w:r>
            <w:r w:rsidR="005E6043" w:rsidRPr="005E6043">
              <w:rPr>
                <w:rFonts w:cs="Times New Roman"/>
                <w:sz w:val="18"/>
                <w:szCs w:val="18"/>
              </w:rPr>
              <w:t>(2.11)</w:t>
            </w:r>
          </w:p>
        </w:tc>
        <w:tc>
          <w:tcPr>
            <w:tcW w:w="4770" w:type="dxa"/>
          </w:tcPr>
          <w:p w14:paraId="5BA9060E" w14:textId="77777777" w:rsidR="00DA513E" w:rsidRPr="009B6B13" w:rsidRDefault="00DA513E" w:rsidP="00116C44">
            <w:pPr>
              <w:tabs>
                <w:tab w:val="center" w:pos="2280"/>
                <w:tab w:val="right" w:pos="4560"/>
              </w:tabs>
              <w:rPr>
                <w:rFonts w:cs="Times New Roman"/>
                <w:sz w:val="18"/>
                <w:szCs w:val="18"/>
              </w:rPr>
            </w:pPr>
            <w:r>
              <w:rPr>
                <w:rFonts w:cs="Times New Roman"/>
                <w:sz w:val="18"/>
                <w:szCs w:val="18"/>
              </w:rPr>
              <w:tab/>
            </w:r>
            <w:r w:rsidRPr="00CE224F">
              <w:rPr>
                <w:position w:val="-30"/>
              </w:rPr>
              <w:object w:dxaOrig="2340" w:dyaOrig="740" w14:anchorId="7FC915BD">
                <v:shape id="_x0000_i1242" type="#_x0000_t75" style="width:118.2pt;height:36.35pt" o:ole="">
                  <v:imagedata r:id="rId426" o:title=""/>
                </v:shape>
                <o:OLEObject Type="Embed" ProgID="Equation.DSMT4" ShapeID="_x0000_i1242" DrawAspect="Content" ObjectID="_1685901097" r:id="rId427"/>
              </w:object>
            </w:r>
            <w:r>
              <w:rPr>
                <w:rFonts w:cs="Times New Roman"/>
                <w:sz w:val="18"/>
                <w:szCs w:val="18"/>
              </w:rPr>
              <w:t xml:space="preserve"> </w:t>
            </w:r>
          </w:p>
        </w:tc>
        <w:tc>
          <w:tcPr>
            <w:tcW w:w="1170" w:type="dxa"/>
          </w:tcPr>
          <w:p w14:paraId="7E5A2EC9" w14:textId="77777777" w:rsidR="00DA513E" w:rsidRPr="009B6B13" w:rsidRDefault="00DA513E" w:rsidP="00116C44">
            <w:pPr>
              <w:rPr>
                <w:rFonts w:cs="Times New Roman"/>
                <w:sz w:val="18"/>
                <w:szCs w:val="18"/>
              </w:rPr>
            </w:pPr>
            <w:r w:rsidRPr="00CE224F">
              <w:rPr>
                <w:position w:val="-38"/>
              </w:rPr>
              <w:object w:dxaOrig="720" w:dyaOrig="900" w14:anchorId="6053F6C8">
                <v:shape id="_x0000_i1243" type="#_x0000_t75" style="width:36.35pt;height:46.2pt" o:ole="">
                  <v:imagedata r:id="rId428" o:title=""/>
                </v:shape>
                <o:OLEObject Type="Embed" ProgID="Equation.DSMT4" ShapeID="_x0000_i1243" DrawAspect="Content" ObjectID="_1685901098" r:id="rId429"/>
              </w:object>
            </w:r>
          </w:p>
        </w:tc>
        <w:tc>
          <w:tcPr>
            <w:tcW w:w="1080" w:type="dxa"/>
          </w:tcPr>
          <w:p w14:paraId="64C1BDD8" w14:textId="77777777" w:rsidR="00DA513E" w:rsidRDefault="00DA513E" w:rsidP="00116C44">
            <w:pPr>
              <w:rPr>
                <w:rFonts w:cs="Times New Roman"/>
                <w:sz w:val="18"/>
                <w:szCs w:val="18"/>
              </w:rPr>
            </w:pPr>
          </w:p>
          <w:p w14:paraId="779CE5CD" w14:textId="77777777" w:rsidR="00DA513E" w:rsidRPr="009B6B13" w:rsidRDefault="00DA513E" w:rsidP="00116C44">
            <w:pPr>
              <w:rPr>
                <w:rFonts w:cs="Times New Roman"/>
                <w:sz w:val="18"/>
                <w:szCs w:val="18"/>
              </w:rPr>
            </w:pPr>
            <w:r>
              <w:t xml:space="preserve">    </w:t>
            </w:r>
            <w:r w:rsidRPr="00CE224F">
              <w:rPr>
                <w:position w:val="-10"/>
              </w:rPr>
              <w:object w:dxaOrig="360" w:dyaOrig="320" w14:anchorId="102F5211">
                <v:shape id="_x0000_i1244" type="#_x0000_t75" style="width:15.25pt;height:15.25pt" o:ole="">
                  <v:imagedata r:id="rId430" o:title=""/>
                </v:shape>
                <o:OLEObject Type="Embed" ProgID="Equation.DSMT4" ShapeID="_x0000_i1244" DrawAspect="Content" ObjectID="_1685901099" r:id="rId431"/>
              </w:object>
            </w:r>
            <w:r>
              <w:rPr>
                <w:rFonts w:cs="Times New Roman"/>
                <w:sz w:val="18"/>
                <w:szCs w:val="18"/>
              </w:rPr>
              <w:t xml:space="preserve"> </w:t>
            </w:r>
          </w:p>
        </w:tc>
        <w:tc>
          <w:tcPr>
            <w:tcW w:w="990" w:type="dxa"/>
          </w:tcPr>
          <w:p w14:paraId="5928DD9C" w14:textId="77777777" w:rsidR="00DA513E" w:rsidRDefault="00DA513E" w:rsidP="00116C44">
            <w:pPr>
              <w:rPr>
                <w:rFonts w:cs="Times New Roman"/>
                <w:sz w:val="18"/>
                <w:szCs w:val="18"/>
              </w:rPr>
            </w:pPr>
          </w:p>
          <w:p w14:paraId="0FCA987E" w14:textId="77777777" w:rsidR="00DA513E" w:rsidRPr="009B6B13" w:rsidRDefault="00DA513E" w:rsidP="00116C44">
            <w:pPr>
              <w:rPr>
                <w:rFonts w:cs="Times New Roman"/>
                <w:sz w:val="18"/>
                <w:szCs w:val="18"/>
              </w:rPr>
            </w:pPr>
            <w:r w:rsidRPr="00AB3619">
              <w:rPr>
                <w:position w:val="-4"/>
              </w:rPr>
              <w:object w:dxaOrig="700" w:dyaOrig="260" w14:anchorId="026C0FE0">
                <v:shape id="_x0000_i1245" type="#_x0000_t75" style="width:36.35pt;height:15.25pt" o:ole="">
                  <v:imagedata r:id="rId432" o:title=""/>
                </v:shape>
                <o:OLEObject Type="Embed" ProgID="Equation.DSMT4" ShapeID="_x0000_i1245" DrawAspect="Content" ObjectID="_1685901100" r:id="rId433"/>
              </w:object>
            </w:r>
            <w:r>
              <w:rPr>
                <w:rFonts w:cs="Times New Roman"/>
                <w:sz w:val="18"/>
                <w:szCs w:val="18"/>
              </w:rPr>
              <w:t xml:space="preserve"> </w:t>
            </w:r>
          </w:p>
        </w:tc>
      </w:tr>
      <w:tr w:rsidR="00DA513E" w:rsidRPr="009B6B13" w14:paraId="479B1FC3" w14:textId="77777777" w:rsidTr="00116C44">
        <w:tc>
          <w:tcPr>
            <w:tcW w:w="1890" w:type="dxa"/>
          </w:tcPr>
          <w:p w14:paraId="09AE571E" w14:textId="0D290C10" w:rsidR="00DA513E" w:rsidRPr="009B6B13" w:rsidRDefault="00DA513E" w:rsidP="00116C44">
            <w:pPr>
              <w:rPr>
                <w:rFonts w:cs="Times New Roman"/>
                <w:sz w:val="18"/>
                <w:szCs w:val="18"/>
              </w:rPr>
            </w:pPr>
            <w:r>
              <w:rPr>
                <w:rFonts w:cs="Times New Roman"/>
                <w:sz w:val="18"/>
                <w:szCs w:val="18"/>
              </w:rPr>
              <w:t xml:space="preserve">M. 11 Firm level prices from region </w:t>
            </w:r>
            <w:r w:rsidRPr="00CD41E0">
              <w:rPr>
                <w:rFonts w:cs="Times New Roman"/>
                <w:i/>
                <w:iCs/>
                <w:sz w:val="18"/>
                <w:szCs w:val="18"/>
              </w:rPr>
              <w:t>r</w:t>
            </w:r>
            <w:r>
              <w:rPr>
                <w:rFonts w:cs="Times New Roman"/>
                <w:sz w:val="18"/>
                <w:szCs w:val="18"/>
              </w:rPr>
              <w:t xml:space="preserve"> to region </w:t>
            </w:r>
            <w:r w:rsidRPr="00CD41E0">
              <w:rPr>
                <w:rFonts w:cs="Times New Roman"/>
                <w:i/>
                <w:iCs/>
                <w:sz w:val="18"/>
                <w:szCs w:val="18"/>
              </w:rPr>
              <w:t>s</w:t>
            </w:r>
            <w:r>
              <w:rPr>
                <w:rFonts w:cs="Times New Roman"/>
                <w:sz w:val="18"/>
                <w:szCs w:val="18"/>
              </w:rPr>
              <w:t xml:space="preserve"> in sector </w:t>
            </w:r>
            <w:r>
              <w:rPr>
                <w:rFonts w:cs="Times New Roman"/>
                <w:i/>
                <w:iCs/>
                <w:sz w:val="18"/>
                <w:szCs w:val="18"/>
              </w:rPr>
              <w:t>m</w:t>
            </w:r>
            <w:r w:rsidR="005E6043">
              <w:rPr>
                <w:rFonts w:cs="Times New Roman"/>
                <w:i/>
                <w:iCs/>
                <w:sz w:val="18"/>
                <w:szCs w:val="18"/>
              </w:rPr>
              <w:t xml:space="preserve"> </w:t>
            </w:r>
            <w:r w:rsidR="005E6043" w:rsidRPr="005E6043">
              <w:rPr>
                <w:rFonts w:cs="Times New Roman"/>
                <w:sz w:val="18"/>
                <w:szCs w:val="18"/>
              </w:rPr>
              <w:t>(2.12)</w:t>
            </w:r>
          </w:p>
        </w:tc>
        <w:tc>
          <w:tcPr>
            <w:tcW w:w="4770" w:type="dxa"/>
          </w:tcPr>
          <w:p w14:paraId="0050DDF0" w14:textId="77777777" w:rsidR="00DA513E" w:rsidRPr="009B6B13" w:rsidRDefault="00DA513E" w:rsidP="00116C44">
            <w:pPr>
              <w:tabs>
                <w:tab w:val="center" w:pos="2280"/>
                <w:tab w:val="right" w:pos="4560"/>
              </w:tabs>
              <w:rPr>
                <w:rFonts w:cs="Times New Roman"/>
                <w:sz w:val="18"/>
                <w:szCs w:val="18"/>
              </w:rPr>
            </w:pPr>
            <w:r>
              <w:rPr>
                <w:rFonts w:cs="Times New Roman"/>
                <w:sz w:val="18"/>
                <w:szCs w:val="18"/>
              </w:rPr>
              <w:tab/>
            </w:r>
            <w:r w:rsidRPr="00CE224F">
              <w:rPr>
                <w:position w:val="-28"/>
              </w:rPr>
              <w:object w:dxaOrig="1900" w:dyaOrig="639" w14:anchorId="06A9B29C">
                <v:shape id="_x0000_i1246" type="#_x0000_t75" style="width:97.8pt;height:30.9pt" o:ole="">
                  <v:imagedata r:id="rId434" o:title=""/>
                </v:shape>
                <o:OLEObject Type="Embed" ProgID="Equation.DSMT4" ShapeID="_x0000_i1246" DrawAspect="Content" ObjectID="_1685901101" r:id="rId435"/>
              </w:object>
            </w:r>
            <w:r>
              <w:rPr>
                <w:rFonts w:cs="Times New Roman"/>
                <w:sz w:val="18"/>
                <w:szCs w:val="18"/>
              </w:rPr>
              <w:t xml:space="preserve"> </w:t>
            </w:r>
          </w:p>
        </w:tc>
        <w:tc>
          <w:tcPr>
            <w:tcW w:w="1170" w:type="dxa"/>
          </w:tcPr>
          <w:p w14:paraId="395EF0F7" w14:textId="77777777" w:rsidR="00DA513E" w:rsidRPr="009B6B13" w:rsidRDefault="00DA513E" w:rsidP="00116C44">
            <w:pPr>
              <w:rPr>
                <w:rFonts w:cs="Times New Roman"/>
                <w:sz w:val="18"/>
                <w:szCs w:val="18"/>
              </w:rPr>
            </w:pPr>
            <w:r w:rsidRPr="00CE224F">
              <w:rPr>
                <w:position w:val="-38"/>
              </w:rPr>
              <w:object w:dxaOrig="720" w:dyaOrig="900" w14:anchorId="3735C0EC">
                <v:shape id="_x0000_i1247" type="#_x0000_t75" style="width:36.35pt;height:46.2pt" o:ole="">
                  <v:imagedata r:id="rId436" o:title=""/>
                </v:shape>
                <o:OLEObject Type="Embed" ProgID="Equation.DSMT4" ShapeID="_x0000_i1247" DrawAspect="Content" ObjectID="_1685901102" r:id="rId437"/>
              </w:object>
            </w:r>
          </w:p>
        </w:tc>
        <w:tc>
          <w:tcPr>
            <w:tcW w:w="1080" w:type="dxa"/>
          </w:tcPr>
          <w:p w14:paraId="0A4F1717" w14:textId="77777777" w:rsidR="00DA513E" w:rsidRDefault="00DA513E" w:rsidP="00116C44">
            <w:pPr>
              <w:rPr>
                <w:rFonts w:cs="Times New Roman"/>
                <w:sz w:val="18"/>
                <w:szCs w:val="18"/>
              </w:rPr>
            </w:pPr>
          </w:p>
          <w:p w14:paraId="173589AD" w14:textId="77777777" w:rsidR="00DA513E" w:rsidRPr="009B6B13" w:rsidRDefault="00DA513E" w:rsidP="00116C44">
            <w:pPr>
              <w:rPr>
                <w:rFonts w:cs="Times New Roman"/>
                <w:sz w:val="18"/>
                <w:szCs w:val="18"/>
              </w:rPr>
            </w:pPr>
            <w:r>
              <w:t xml:space="preserve">    </w:t>
            </w:r>
            <w:r w:rsidRPr="00CE224F">
              <w:rPr>
                <w:position w:val="-10"/>
              </w:rPr>
              <w:object w:dxaOrig="380" w:dyaOrig="320" w14:anchorId="2436FBB0">
                <v:shape id="_x0000_i1248" type="#_x0000_t75" style="width:20.35pt;height:15.25pt" o:ole="">
                  <v:imagedata r:id="rId438" o:title=""/>
                </v:shape>
                <o:OLEObject Type="Embed" ProgID="Equation.DSMT4" ShapeID="_x0000_i1248" DrawAspect="Content" ObjectID="_1685901103" r:id="rId439"/>
              </w:object>
            </w:r>
            <w:r>
              <w:rPr>
                <w:rFonts w:cs="Times New Roman"/>
                <w:sz w:val="18"/>
                <w:szCs w:val="18"/>
              </w:rPr>
              <w:t xml:space="preserve"> </w:t>
            </w:r>
          </w:p>
        </w:tc>
        <w:tc>
          <w:tcPr>
            <w:tcW w:w="990" w:type="dxa"/>
          </w:tcPr>
          <w:p w14:paraId="7BEF6DC9" w14:textId="77777777" w:rsidR="00DA513E" w:rsidRDefault="00DA513E" w:rsidP="00116C44">
            <w:pPr>
              <w:rPr>
                <w:rFonts w:cs="Times New Roman"/>
                <w:sz w:val="18"/>
                <w:szCs w:val="18"/>
              </w:rPr>
            </w:pPr>
          </w:p>
          <w:p w14:paraId="2B53C436" w14:textId="77777777" w:rsidR="00DA513E" w:rsidRPr="009B6B13" w:rsidRDefault="00DA513E" w:rsidP="00116C44">
            <w:pPr>
              <w:rPr>
                <w:rFonts w:cs="Times New Roman"/>
                <w:sz w:val="18"/>
                <w:szCs w:val="18"/>
              </w:rPr>
            </w:pPr>
            <w:r w:rsidRPr="00025957">
              <w:rPr>
                <w:position w:val="-4"/>
              </w:rPr>
              <w:object w:dxaOrig="700" w:dyaOrig="260" w14:anchorId="6C6250F2">
                <v:shape id="_x0000_i1249" type="#_x0000_t75" style="width:36.35pt;height:15.25pt" o:ole="">
                  <v:imagedata r:id="rId440" o:title=""/>
                </v:shape>
                <o:OLEObject Type="Embed" ProgID="Equation.DSMT4" ShapeID="_x0000_i1249" DrawAspect="Content" ObjectID="_1685901104" r:id="rId441"/>
              </w:object>
            </w:r>
            <w:r>
              <w:rPr>
                <w:rFonts w:cs="Times New Roman"/>
                <w:sz w:val="18"/>
                <w:szCs w:val="18"/>
              </w:rPr>
              <w:t xml:space="preserve"> </w:t>
            </w:r>
          </w:p>
        </w:tc>
      </w:tr>
      <w:tr w:rsidR="00DA513E" w:rsidRPr="009B6B13" w14:paraId="2FDDA627" w14:textId="77777777" w:rsidTr="00116C44">
        <w:tc>
          <w:tcPr>
            <w:tcW w:w="1890" w:type="dxa"/>
          </w:tcPr>
          <w:p w14:paraId="251E5502" w14:textId="469147C5" w:rsidR="00DA513E" w:rsidRPr="009B6B13" w:rsidRDefault="00DA513E" w:rsidP="00116C44">
            <w:pPr>
              <w:rPr>
                <w:rFonts w:cs="Times New Roman"/>
                <w:sz w:val="18"/>
                <w:szCs w:val="18"/>
              </w:rPr>
            </w:pPr>
            <w:r>
              <w:rPr>
                <w:rFonts w:cs="Times New Roman"/>
                <w:sz w:val="18"/>
                <w:szCs w:val="18"/>
              </w:rPr>
              <w:t>M. 12 Selection into each bilateral market</w:t>
            </w:r>
            <w:r w:rsidR="005E6043">
              <w:rPr>
                <w:rFonts w:cs="Times New Roman"/>
                <w:sz w:val="18"/>
                <w:szCs w:val="18"/>
              </w:rPr>
              <w:t xml:space="preserve"> (2.13)</w:t>
            </w:r>
          </w:p>
        </w:tc>
        <w:tc>
          <w:tcPr>
            <w:tcW w:w="4770" w:type="dxa"/>
          </w:tcPr>
          <w:p w14:paraId="17AFE70D" w14:textId="77777777" w:rsidR="00DA513E" w:rsidRPr="009B6B13" w:rsidRDefault="00DA513E" w:rsidP="00116C44">
            <w:pPr>
              <w:tabs>
                <w:tab w:val="center" w:pos="2280"/>
                <w:tab w:val="right" w:pos="4560"/>
              </w:tabs>
              <w:rPr>
                <w:rFonts w:cs="Times New Roman"/>
                <w:sz w:val="18"/>
                <w:szCs w:val="18"/>
              </w:rPr>
            </w:pPr>
            <w:r>
              <w:rPr>
                <w:rFonts w:cs="Times New Roman"/>
                <w:sz w:val="18"/>
                <w:szCs w:val="18"/>
              </w:rPr>
              <w:tab/>
            </w:r>
            <w:r w:rsidRPr="00CE224F">
              <w:rPr>
                <w:position w:val="-28"/>
              </w:rPr>
              <w:object w:dxaOrig="2460" w:dyaOrig="639" w14:anchorId="12C85518">
                <v:shape id="_x0000_i1250" type="#_x0000_t75" style="width:123.25pt;height:30.9pt" o:ole="">
                  <v:imagedata r:id="rId442" o:title=""/>
                </v:shape>
                <o:OLEObject Type="Embed" ProgID="Equation.DSMT4" ShapeID="_x0000_i1250" DrawAspect="Content" ObjectID="_1685901105" r:id="rId443"/>
              </w:object>
            </w:r>
            <w:r>
              <w:rPr>
                <w:rFonts w:cs="Times New Roman"/>
                <w:sz w:val="18"/>
                <w:szCs w:val="18"/>
              </w:rPr>
              <w:t xml:space="preserve"> </w:t>
            </w:r>
          </w:p>
        </w:tc>
        <w:tc>
          <w:tcPr>
            <w:tcW w:w="1170" w:type="dxa"/>
          </w:tcPr>
          <w:p w14:paraId="523F8F79" w14:textId="77777777" w:rsidR="00DA513E" w:rsidRPr="009B6B13" w:rsidRDefault="00DA513E" w:rsidP="00116C44">
            <w:pPr>
              <w:rPr>
                <w:rFonts w:cs="Times New Roman"/>
                <w:sz w:val="18"/>
                <w:szCs w:val="18"/>
              </w:rPr>
            </w:pPr>
            <w:r w:rsidRPr="00CE224F">
              <w:rPr>
                <w:position w:val="-38"/>
              </w:rPr>
              <w:object w:dxaOrig="720" w:dyaOrig="900" w14:anchorId="2A7532E4">
                <v:shape id="_x0000_i1251" type="#_x0000_t75" style="width:36.35pt;height:46.2pt" o:ole="">
                  <v:imagedata r:id="rId444" o:title=""/>
                </v:shape>
                <o:OLEObject Type="Embed" ProgID="Equation.DSMT4" ShapeID="_x0000_i1251" DrawAspect="Content" ObjectID="_1685901106" r:id="rId445"/>
              </w:object>
            </w:r>
          </w:p>
        </w:tc>
        <w:tc>
          <w:tcPr>
            <w:tcW w:w="1080" w:type="dxa"/>
          </w:tcPr>
          <w:p w14:paraId="6B70062C" w14:textId="77777777" w:rsidR="00DA513E" w:rsidRDefault="00DA513E" w:rsidP="00116C44">
            <w:pPr>
              <w:rPr>
                <w:rFonts w:cs="Times New Roman"/>
                <w:sz w:val="18"/>
                <w:szCs w:val="18"/>
              </w:rPr>
            </w:pPr>
          </w:p>
          <w:p w14:paraId="43A9B16F" w14:textId="77777777" w:rsidR="00DA513E" w:rsidRPr="009B6B13" w:rsidRDefault="00DA513E" w:rsidP="00116C44">
            <w:pPr>
              <w:rPr>
                <w:rFonts w:cs="Times New Roman"/>
                <w:sz w:val="18"/>
                <w:szCs w:val="18"/>
              </w:rPr>
            </w:pPr>
            <w:r>
              <w:t xml:space="preserve">   </w:t>
            </w:r>
            <w:r w:rsidRPr="00CE224F">
              <w:rPr>
                <w:position w:val="-10"/>
              </w:rPr>
              <w:object w:dxaOrig="420" w:dyaOrig="320" w14:anchorId="6D2E1F01">
                <v:shape id="_x0000_i1252" type="#_x0000_t75" style="width:20.35pt;height:15.25pt" o:ole="">
                  <v:imagedata r:id="rId446" o:title=""/>
                </v:shape>
                <o:OLEObject Type="Embed" ProgID="Equation.DSMT4" ShapeID="_x0000_i1252" DrawAspect="Content" ObjectID="_1685901107" r:id="rId447"/>
              </w:object>
            </w:r>
            <w:r>
              <w:rPr>
                <w:rFonts w:cs="Times New Roman"/>
                <w:sz w:val="18"/>
                <w:szCs w:val="18"/>
              </w:rPr>
              <w:t xml:space="preserve"> </w:t>
            </w:r>
          </w:p>
        </w:tc>
        <w:tc>
          <w:tcPr>
            <w:tcW w:w="990" w:type="dxa"/>
          </w:tcPr>
          <w:p w14:paraId="6008B515" w14:textId="77777777" w:rsidR="00DA513E" w:rsidRDefault="00DA513E" w:rsidP="00116C44">
            <w:pPr>
              <w:rPr>
                <w:rFonts w:cs="Times New Roman"/>
                <w:sz w:val="18"/>
                <w:szCs w:val="18"/>
              </w:rPr>
            </w:pPr>
          </w:p>
          <w:p w14:paraId="4917C497" w14:textId="77777777" w:rsidR="00DA513E" w:rsidRPr="009B6B13" w:rsidRDefault="00DA513E" w:rsidP="00116C44">
            <w:pPr>
              <w:rPr>
                <w:rFonts w:cs="Times New Roman"/>
                <w:sz w:val="18"/>
                <w:szCs w:val="18"/>
              </w:rPr>
            </w:pPr>
            <w:r w:rsidRPr="00025957">
              <w:rPr>
                <w:position w:val="-4"/>
              </w:rPr>
              <w:object w:dxaOrig="700" w:dyaOrig="260" w14:anchorId="1D6862D3">
                <v:shape id="_x0000_i1253" type="#_x0000_t75" style="width:36.35pt;height:15.25pt" o:ole="">
                  <v:imagedata r:id="rId448" o:title=""/>
                </v:shape>
                <o:OLEObject Type="Embed" ProgID="Equation.DSMT4" ShapeID="_x0000_i1253" DrawAspect="Content" ObjectID="_1685901108" r:id="rId449"/>
              </w:object>
            </w:r>
            <w:r>
              <w:rPr>
                <w:rFonts w:cs="Times New Roman"/>
                <w:sz w:val="18"/>
                <w:szCs w:val="18"/>
              </w:rPr>
              <w:t xml:space="preserve"> </w:t>
            </w:r>
          </w:p>
        </w:tc>
      </w:tr>
      <w:tr w:rsidR="00DA513E" w:rsidRPr="009B6B13" w14:paraId="045F7D6C" w14:textId="77777777" w:rsidTr="00116C44">
        <w:tc>
          <w:tcPr>
            <w:tcW w:w="1890" w:type="dxa"/>
          </w:tcPr>
          <w:p w14:paraId="653C0314" w14:textId="69E774A9" w:rsidR="00DA513E" w:rsidRPr="009B6B13" w:rsidRDefault="00DA513E" w:rsidP="00116C44">
            <w:pPr>
              <w:rPr>
                <w:rFonts w:cs="Times New Roman"/>
                <w:sz w:val="18"/>
                <w:szCs w:val="18"/>
              </w:rPr>
            </w:pPr>
            <w:r>
              <w:rPr>
                <w:rFonts w:cs="Times New Roman"/>
                <w:sz w:val="18"/>
                <w:szCs w:val="18"/>
              </w:rPr>
              <w:t>M. 13 Zero expected profits</w:t>
            </w:r>
            <w:r w:rsidR="005E6043">
              <w:rPr>
                <w:rFonts w:cs="Times New Roman"/>
                <w:sz w:val="18"/>
                <w:szCs w:val="18"/>
              </w:rPr>
              <w:t xml:space="preserve"> (2.14)</w:t>
            </w:r>
            <w:r>
              <w:rPr>
                <w:rFonts w:cs="Times New Roman"/>
                <w:sz w:val="18"/>
                <w:szCs w:val="18"/>
              </w:rPr>
              <w:t xml:space="preserve"> </w:t>
            </w:r>
          </w:p>
        </w:tc>
        <w:tc>
          <w:tcPr>
            <w:tcW w:w="4770" w:type="dxa"/>
          </w:tcPr>
          <w:p w14:paraId="4A4EF919" w14:textId="77777777" w:rsidR="00DA513E" w:rsidRPr="009B6B13" w:rsidRDefault="00DA513E" w:rsidP="00116C44">
            <w:pPr>
              <w:tabs>
                <w:tab w:val="center" w:pos="2280"/>
                <w:tab w:val="right" w:pos="4560"/>
              </w:tabs>
              <w:rPr>
                <w:rFonts w:cs="Times New Roman"/>
                <w:sz w:val="18"/>
                <w:szCs w:val="18"/>
              </w:rPr>
            </w:pPr>
            <w:r>
              <w:rPr>
                <w:rFonts w:cs="Times New Roman"/>
                <w:sz w:val="18"/>
                <w:szCs w:val="18"/>
              </w:rPr>
              <w:tab/>
            </w:r>
            <w:r w:rsidRPr="00CE224F">
              <w:rPr>
                <w:position w:val="-30"/>
              </w:rPr>
              <w:object w:dxaOrig="3260" w:dyaOrig="700" w14:anchorId="48A3FD10">
                <v:shape id="_x0000_i1254" type="#_x0000_t75" style="width:165.45pt;height:36.35pt" o:ole="">
                  <v:imagedata r:id="rId450" o:title=""/>
                </v:shape>
                <o:OLEObject Type="Embed" ProgID="Equation.DSMT4" ShapeID="_x0000_i1254" DrawAspect="Content" ObjectID="_1685901109" r:id="rId451"/>
              </w:object>
            </w:r>
            <w:r>
              <w:rPr>
                <w:rFonts w:cs="Times New Roman"/>
                <w:sz w:val="18"/>
                <w:szCs w:val="18"/>
              </w:rPr>
              <w:t xml:space="preserve"> </w:t>
            </w:r>
          </w:p>
        </w:tc>
        <w:tc>
          <w:tcPr>
            <w:tcW w:w="1170" w:type="dxa"/>
          </w:tcPr>
          <w:p w14:paraId="52B6FDF6" w14:textId="77777777" w:rsidR="00DA513E" w:rsidRPr="009B6B13" w:rsidRDefault="00DA513E" w:rsidP="00116C44">
            <w:pPr>
              <w:rPr>
                <w:rFonts w:cs="Times New Roman"/>
                <w:sz w:val="18"/>
                <w:szCs w:val="18"/>
              </w:rPr>
            </w:pPr>
            <w:r w:rsidRPr="00CE224F">
              <w:rPr>
                <w:position w:val="-38"/>
              </w:rPr>
              <w:object w:dxaOrig="720" w:dyaOrig="900" w14:anchorId="5630226E">
                <v:shape id="_x0000_i1255" type="#_x0000_t75" style="width:36.35pt;height:46.2pt" o:ole="">
                  <v:imagedata r:id="rId452" o:title=""/>
                </v:shape>
                <o:OLEObject Type="Embed" ProgID="Equation.DSMT4" ShapeID="_x0000_i1255" DrawAspect="Content" ObjectID="_1685901110" r:id="rId453"/>
              </w:object>
            </w:r>
          </w:p>
        </w:tc>
        <w:tc>
          <w:tcPr>
            <w:tcW w:w="1080" w:type="dxa"/>
          </w:tcPr>
          <w:p w14:paraId="5139A3F4" w14:textId="77777777" w:rsidR="00DA513E" w:rsidRDefault="00DA513E" w:rsidP="00116C44">
            <w:pPr>
              <w:rPr>
                <w:rFonts w:cs="Times New Roman"/>
                <w:sz w:val="18"/>
                <w:szCs w:val="18"/>
              </w:rPr>
            </w:pPr>
          </w:p>
          <w:p w14:paraId="2B539C76" w14:textId="77777777" w:rsidR="00DA513E" w:rsidRPr="009B6B13" w:rsidRDefault="00DA513E" w:rsidP="00116C44">
            <w:pPr>
              <w:rPr>
                <w:rFonts w:cs="Times New Roman"/>
                <w:sz w:val="18"/>
                <w:szCs w:val="18"/>
              </w:rPr>
            </w:pPr>
            <w:r>
              <w:t xml:space="preserve">    </w:t>
            </w:r>
            <w:r w:rsidRPr="00CE224F">
              <w:rPr>
                <w:position w:val="-10"/>
              </w:rPr>
              <w:object w:dxaOrig="320" w:dyaOrig="320" w14:anchorId="0FA5CB14">
                <v:shape id="_x0000_i1256" type="#_x0000_t75" style="width:15.25pt;height:15.25pt" o:ole="">
                  <v:imagedata r:id="rId454" o:title=""/>
                </v:shape>
                <o:OLEObject Type="Embed" ProgID="Equation.DSMT4" ShapeID="_x0000_i1256" DrawAspect="Content" ObjectID="_1685901111" r:id="rId455"/>
              </w:object>
            </w:r>
            <w:r>
              <w:rPr>
                <w:rFonts w:cs="Times New Roman"/>
                <w:sz w:val="18"/>
                <w:szCs w:val="18"/>
              </w:rPr>
              <w:t xml:space="preserve"> </w:t>
            </w:r>
          </w:p>
        </w:tc>
        <w:tc>
          <w:tcPr>
            <w:tcW w:w="990" w:type="dxa"/>
          </w:tcPr>
          <w:p w14:paraId="41A62605" w14:textId="77777777" w:rsidR="00DA513E" w:rsidRDefault="00DA513E" w:rsidP="00116C44">
            <w:pPr>
              <w:rPr>
                <w:rFonts w:cs="Times New Roman"/>
                <w:sz w:val="18"/>
                <w:szCs w:val="18"/>
              </w:rPr>
            </w:pPr>
          </w:p>
          <w:p w14:paraId="1E0D6EC7" w14:textId="77777777" w:rsidR="00DA513E" w:rsidRPr="009B6B13" w:rsidRDefault="00DA513E" w:rsidP="00116C44">
            <w:pPr>
              <w:rPr>
                <w:rFonts w:cs="Times New Roman"/>
                <w:sz w:val="18"/>
                <w:szCs w:val="18"/>
              </w:rPr>
            </w:pPr>
            <w:r w:rsidRPr="00025957">
              <w:rPr>
                <w:position w:val="-4"/>
              </w:rPr>
              <w:object w:dxaOrig="620" w:dyaOrig="240" w14:anchorId="666C6E11">
                <v:shape id="_x0000_i1257" type="#_x0000_t75" style="width:30.9pt;height:10.2pt" o:ole="">
                  <v:imagedata r:id="rId456" o:title=""/>
                </v:shape>
                <o:OLEObject Type="Embed" ProgID="Equation.DSMT4" ShapeID="_x0000_i1257" DrawAspect="Content" ObjectID="_1685901112" r:id="rId457"/>
              </w:object>
            </w:r>
            <w:r>
              <w:rPr>
                <w:rFonts w:cs="Times New Roman"/>
                <w:sz w:val="18"/>
                <w:szCs w:val="18"/>
              </w:rPr>
              <w:t xml:space="preserve"> </w:t>
            </w:r>
          </w:p>
        </w:tc>
      </w:tr>
      <w:tr w:rsidR="00DA513E" w:rsidRPr="009B6B13" w14:paraId="49B2B9E8" w14:textId="77777777" w:rsidTr="00116C44">
        <w:tc>
          <w:tcPr>
            <w:tcW w:w="1890" w:type="dxa"/>
          </w:tcPr>
          <w:p w14:paraId="5E5B4364" w14:textId="696D6C8C" w:rsidR="00DA513E" w:rsidRPr="009B6B13" w:rsidRDefault="00DA513E" w:rsidP="00116C44">
            <w:pPr>
              <w:rPr>
                <w:rFonts w:cs="Times New Roman"/>
                <w:sz w:val="18"/>
                <w:szCs w:val="18"/>
              </w:rPr>
            </w:pPr>
            <w:r>
              <w:rPr>
                <w:rFonts w:cs="Times New Roman"/>
                <w:sz w:val="18"/>
                <w:szCs w:val="18"/>
              </w:rPr>
              <w:t xml:space="preserve">M. 14 Representative firm productivity for selling in region </w:t>
            </w:r>
            <w:r w:rsidRPr="00B27479">
              <w:rPr>
                <w:rFonts w:cs="Times New Roman"/>
                <w:i/>
                <w:iCs/>
                <w:sz w:val="18"/>
                <w:szCs w:val="18"/>
              </w:rPr>
              <w:t>s</w:t>
            </w:r>
            <w:r w:rsidR="005E6043">
              <w:rPr>
                <w:rFonts w:cs="Times New Roman"/>
                <w:i/>
                <w:iCs/>
                <w:sz w:val="18"/>
                <w:szCs w:val="18"/>
              </w:rPr>
              <w:t xml:space="preserve"> </w:t>
            </w:r>
            <w:r w:rsidR="005E6043" w:rsidRPr="005E6043">
              <w:rPr>
                <w:rFonts w:cs="Times New Roman"/>
                <w:sz w:val="18"/>
                <w:szCs w:val="18"/>
              </w:rPr>
              <w:t>(2.15)</w:t>
            </w:r>
            <w:r>
              <w:rPr>
                <w:rFonts w:cs="Times New Roman"/>
                <w:i/>
                <w:iCs/>
                <w:sz w:val="18"/>
                <w:szCs w:val="18"/>
              </w:rPr>
              <w:t>.</w:t>
            </w:r>
          </w:p>
        </w:tc>
        <w:tc>
          <w:tcPr>
            <w:tcW w:w="4770" w:type="dxa"/>
          </w:tcPr>
          <w:p w14:paraId="6E354524" w14:textId="77777777" w:rsidR="00DA513E" w:rsidRDefault="00DA513E" w:rsidP="00116C44">
            <w:pPr>
              <w:tabs>
                <w:tab w:val="center" w:pos="2280"/>
                <w:tab w:val="right" w:pos="4560"/>
              </w:tabs>
              <w:rPr>
                <w:rFonts w:cs="Times New Roman"/>
                <w:sz w:val="18"/>
                <w:szCs w:val="18"/>
              </w:rPr>
            </w:pPr>
            <w:r>
              <w:rPr>
                <w:rFonts w:cs="Times New Roman"/>
                <w:sz w:val="18"/>
                <w:szCs w:val="18"/>
              </w:rPr>
              <w:tab/>
            </w:r>
            <w:r w:rsidRPr="00CE224F">
              <w:rPr>
                <w:position w:val="-30"/>
              </w:rPr>
              <w:object w:dxaOrig="3200" w:dyaOrig="740" w14:anchorId="68C77E08">
                <v:shape id="_x0000_i1258" type="#_x0000_t75" style="width:159.65pt;height:36.35pt" o:ole="">
                  <v:imagedata r:id="rId458" o:title=""/>
                </v:shape>
                <o:OLEObject Type="Embed" ProgID="Equation.DSMT4" ShapeID="_x0000_i1258" DrawAspect="Content" ObjectID="_1685901113" r:id="rId459"/>
              </w:object>
            </w:r>
            <w:r>
              <w:rPr>
                <w:rFonts w:cs="Times New Roman"/>
                <w:sz w:val="18"/>
                <w:szCs w:val="18"/>
              </w:rPr>
              <w:t xml:space="preserve"> </w:t>
            </w:r>
          </w:p>
        </w:tc>
        <w:tc>
          <w:tcPr>
            <w:tcW w:w="1170" w:type="dxa"/>
          </w:tcPr>
          <w:p w14:paraId="0CAA72EA" w14:textId="77777777" w:rsidR="00DA513E" w:rsidRPr="009B6B13" w:rsidRDefault="00DA513E" w:rsidP="00116C44">
            <w:pPr>
              <w:rPr>
                <w:rFonts w:cs="Times New Roman"/>
                <w:sz w:val="18"/>
                <w:szCs w:val="18"/>
              </w:rPr>
            </w:pPr>
            <w:r w:rsidRPr="00CE224F">
              <w:rPr>
                <w:position w:val="-38"/>
              </w:rPr>
              <w:object w:dxaOrig="720" w:dyaOrig="900" w14:anchorId="483ADC69">
                <v:shape id="_x0000_i1259" type="#_x0000_t75" style="width:36.35pt;height:46.2pt" o:ole="">
                  <v:imagedata r:id="rId460" o:title=""/>
                </v:shape>
                <o:OLEObject Type="Embed" ProgID="Equation.DSMT4" ShapeID="_x0000_i1259" DrawAspect="Content" ObjectID="_1685901114" r:id="rId461"/>
              </w:object>
            </w:r>
          </w:p>
        </w:tc>
        <w:tc>
          <w:tcPr>
            <w:tcW w:w="1080" w:type="dxa"/>
          </w:tcPr>
          <w:p w14:paraId="02071FCD" w14:textId="77777777" w:rsidR="00DA513E" w:rsidRDefault="00DA513E" w:rsidP="00116C44">
            <w:pPr>
              <w:rPr>
                <w:rFonts w:cs="Times New Roman"/>
                <w:sz w:val="18"/>
                <w:szCs w:val="18"/>
              </w:rPr>
            </w:pPr>
          </w:p>
          <w:p w14:paraId="665BB611" w14:textId="77777777" w:rsidR="00DA513E" w:rsidRPr="009B6B13" w:rsidRDefault="00DA513E" w:rsidP="00116C44">
            <w:pPr>
              <w:rPr>
                <w:rFonts w:cs="Times New Roman"/>
                <w:sz w:val="18"/>
                <w:szCs w:val="18"/>
              </w:rPr>
            </w:pPr>
            <w:r>
              <w:t xml:space="preserve">   </w:t>
            </w:r>
            <w:r w:rsidRPr="00DE4130">
              <w:rPr>
                <w:position w:val="-12"/>
              </w:rPr>
              <w:object w:dxaOrig="420" w:dyaOrig="360" w14:anchorId="15268A61">
                <v:shape id="_x0000_i1260" type="#_x0000_t75" style="width:20.35pt;height:21.8pt" o:ole="">
                  <v:imagedata r:id="rId462" o:title=""/>
                </v:shape>
                <o:OLEObject Type="Embed" ProgID="Equation.DSMT4" ShapeID="_x0000_i1260" DrawAspect="Content" ObjectID="_1685901115" r:id="rId463"/>
              </w:object>
            </w:r>
            <w:r>
              <w:rPr>
                <w:rFonts w:cs="Times New Roman"/>
                <w:sz w:val="18"/>
                <w:szCs w:val="18"/>
              </w:rPr>
              <w:t xml:space="preserve"> </w:t>
            </w:r>
          </w:p>
        </w:tc>
        <w:tc>
          <w:tcPr>
            <w:tcW w:w="990" w:type="dxa"/>
          </w:tcPr>
          <w:p w14:paraId="676485AA" w14:textId="77777777" w:rsidR="00DA513E" w:rsidRDefault="00DA513E" w:rsidP="00116C44">
            <w:pPr>
              <w:rPr>
                <w:rFonts w:cs="Times New Roman"/>
                <w:sz w:val="18"/>
                <w:szCs w:val="18"/>
              </w:rPr>
            </w:pPr>
          </w:p>
          <w:p w14:paraId="1668B349" w14:textId="77777777" w:rsidR="00DA513E" w:rsidRPr="009B6B13" w:rsidRDefault="00DA513E" w:rsidP="00116C44">
            <w:pPr>
              <w:rPr>
                <w:rFonts w:cs="Times New Roman"/>
                <w:sz w:val="18"/>
                <w:szCs w:val="18"/>
              </w:rPr>
            </w:pPr>
            <w:r w:rsidRPr="00025957">
              <w:rPr>
                <w:position w:val="-4"/>
              </w:rPr>
              <w:object w:dxaOrig="700" w:dyaOrig="260" w14:anchorId="029763BD">
                <v:shape id="_x0000_i1261" type="#_x0000_t75" style="width:36.35pt;height:15.25pt" o:ole="">
                  <v:imagedata r:id="rId464" o:title=""/>
                </v:shape>
                <o:OLEObject Type="Embed" ProgID="Equation.DSMT4" ShapeID="_x0000_i1261" DrawAspect="Content" ObjectID="_1685901116" r:id="rId465"/>
              </w:object>
            </w:r>
            <w:r>
              <w:rPr>
                <w:rFonts w:cs="Times New Roman"/>
                <w:sz w:val="18"/>
                <w:szCs w:val="18"/>
              </w:rPr>
              <w:t xml:space="preserve"> </w:t>
            </w:r>
          </w:p>
        </w:tc>
      </w:tr>
      <w:tr w:rsidR="00DA513E" w14:paraId="63586254" w14:textId="77777777" w:rsidTr="00116C44">
        <w:tc>
          <w:tcPr>
            <w:tcW w:w="9900" w:type="dxa"/>
            <w:gridSpan w:val="5"/>
          </w:tcPr>
          <w:p w14:paraId="6892D092" w14:textId="77777777" w:rsidR="00DA513E" w:rsidRPr="00AA0C3A" w:rsidRDefault="00DA513E" w:rsidP="00116C44">
            <w:pPr>
              <w:jc w:val="center"/>
              <w:rPr>
                <w:rFonts w:cs="Times New Roman"/>
                <w:b/>
                <w:bCs/>
                <w:sz w:val="24"/>
                <w:szCs w:val="24"/>
              </w:rPr>
            </w:pPr>
            <w:r>
              <w:rPr>
                <w:rFonts w:cs="Times New Roman"/>
                <w:b/>
                <w:bCs/>
                <w:sz w:val="24"/>
                <w:szCs w:val="24"/>
              </w:rPr>
              <w:t xml:space="preserve">Number of Melitz specific equations and variables: </w:t>
            </w:r>
            <w:r w:rsidRPr="00AB3619">
              <w:rPr>
                <w:rFonts w:cs="Times New Roman"/>
                <w:b/>
                <w:bCs/>
                <w:position w:val="-6"/>
                <w:sz w:val="24"/>
                <w:szCs w:val="24"/>
              </w:rPr>
              <w:object w:dxaOrig="1300" w:dyaOrig="300" w14:anchorId="04D9FB7E">
                <v:shape id="_x0000_i1262" type="#_x0000_t75" style="width:66.9pt;height:15.65pt" o:ole="">
                  <v:imagedata r:id="rId466" o:title=""/>
                </v:shape>
                <o:OLEObject Type="Embed" ProgID="Equation.DSMT4" ShapeID="_x0000_i1262" DrawAspect="Content" ObjectID="_1685901117" r:id="rId467"/>
              </w:object>
            </w:r>
            <w:r>
              <w:rPr>
                <w:rFonts w:cs="Times New Roman"/>
                <w:b/>
                <w:bCs/>
                <w:sz w:val="24"/>
                <w:szCs w:val="24"/>
              </w:rPr>
              <w:t xml:space="preserve"> </w:t>
            </w:r>
          </w:p>
        </w:tc>
      </w:tr>
      <w:tr w:rsidR="00DA513E" w14:paraId="1C65EC50" w14:textId="77777777" w:rsidTr="00116C44">
        <w:tc>
          <w:tcPr>
            <w:tcW w:w="9900" w:type="dxa"/>
            <w:gridSpan w:val="5"/>
          </w:tcPr>
          <w:p w14:paraId="50C122EE" w14:textId="77777777" w:rsidR="00DA513E" w:rsidRDefault="00DA513E" w:rsidP="00116C44">
            <w:pPr>
              <w:jc w:val="center"/>
              <w:rPr>
                <w:rFonts w:cs="Times New Roman"/>
                <w:sz w:val="18"/>
                <w:szCs w:val="18"/>
              </w:rPr>
            </w:pPr>
            <w:r w:rsidRPr="00AA0C3A">
              <w:rPr>
                <w:rFonts w:cs="Times New Roman"/>
                <w:b/>
                <w:bCs/>
                <w:sz w:val="24"/>
                <w:szCs w:val="24"/>
              </w:rPr>
              <w:t xml:space="preserve">Total </w:t>
            </w:r>
            <w:r>
              <w:rPr>
                <w:rFonts w:cs="Times New Roman"/>
                <w:b/>
                <w:bCs/>
                <w:sz w:val="24"/>
                <w:szCs w:val="24"/>
              </w:rPr>
              <w:t>n</w:t>
            </w:r>
            <w:r w:rsidRPr="00AA0C3A">
              <w:rPr>
                <w:rFonts w:cs="Times New Roman"/>
                <w:b/>
                <w:bCs/>
                <w:sz w:val="24"/>
                <w:szCs w:val="24"/>
              </w:rPr>
              <w:t xml:space="preserve">umber of </w:t>
            </w:r>
            <w:r>
              <w:rPr>
                <w:rFonts w:cs="Times New Roman"/>
                <w:b/>
                <w:bCs/>
                <w:sz w:val="24"/>
                <w:szCs w:val="24"/>
              </w:rPr>
              <w:t>v</w:t>
            </w:r>
            <w:r w:rsidRPr="00AA0C3A">
              <w:rPr>
                <w:rFonts w:cs="Times New Roman"/>
                <w:b/>
                <w:bCs/>
                <w:sz w:val="24"/>
                <w:szCs w:val="24"/>
              </w:rPr>
              <w:t xml:space="preserve">ariables and </w:t>
            </w:r>
            <w:r>
              <w:rPr>
                <w:rFonts w:cs="Times New Roman"/>
                <w:b/>
                <w:bCs/>
                <w:sz w:val="24"/>
                <w:szCs w:val="24"/>
              </w:rPr>
              <w:t>e</w:t>
            </w:r>
            <w:r w:rsidRPr="00AA0C3A">
              <w:rPr>
                <w:rFonts w:cs="Times New Roman"/>
                <w:b/>
                <w:bCs/>
                <w:sz w:val="24"/>
                <w:szCs w:val="24"/>
              </w:rPr>
              <w:t xml:space="preserve">quations in an entirely Melitz </w:t>
            </w:r>
            <w:r>
              <w:rPr>
                <w:rFonts w:cs="Times New Roman"/>
                <w:b/>
                <w:bCs/>
                <w:sz w:val="24"/>
                <w:szCs w:val="24"/>
              </w:rPr>
              <w:t>m</w:t>
            </w:r>
            <w:r w:rsidRPr="00AA0C3A">
              <w:rPr>
                <w:rFonts w:cs="Times New Roman"/>
                <w:b/>
                <w:bCs/>
                <w:sz w:val="24"/>
                <w:szCs w:val="24"/>
              </w:rPr>
              <w:t>odel (</w:t>
            </w:r>
            <w:r w:rsidRPr="00AA0C3A">
              <w:rPr>
                <w:rFonts w:cs="Times New Roman"/>
                <w:i/>
                <w:iCs/>
                <w:sz w:val="24"/>
                <w:szCs w:val="24"/>
              </w:rPr>
              <w:t>M</w:t>
            </w:r>
            <w:r w:rsidRPr="00AA0C3A">
              <w:rPr>
                <w:rFonts w:cs="Times New Roman"/>
                <w:b/>
                <w:bCs/>
                <w:sz w:val="24"/>
                <w:szCs w:val="24"/>
              </w:rPr>
              <w:t>=</w:t>
            </w:r>
            <w:r w:rsidRPr="00AA0C3A">
              <w:rPr>
                <w:rFonts w:cs="Times New Roman"/>
                <w:i/>
                <w:iCs/>
                <w:sz w:val="24"/>
                <w:szCs w:val="24"/>
              </w:rPr>
              <w:t>I</w:t>
            </w:r>
            <w:r w:rsidRPr="00AA0C3A">
              <w:rPr>
                <w:rFonts w:cs="Times New Roman"/>
                <w:b/>
                <w:bCs/>
                <w:sz w:val="24"/>
                <w:szCs w:val="24"/>
              </w:rPr>
              <w:t>):</w:t>
            </w:r>
            <w:r w:rsidRPr="00AA0C3A">
              <w:rPr>
                <w:rFonts w:cs="Times New Roman"/>
                <w:sz w:val="24"/>
                <w:szCs w:val="24"/>
              </w:rPr>
              <w:t xml:space="preserve"> </w:t>
            </w:r>
            <w:r>
              <w:rPr>
                <w:rFonts w:cs="Times New Roman"/>
                <w:sz w:val="24"/>
                <w:szCs w:val="24"/>
              </w:rPr>
              <w:t xml:space="preserve">    </w:t>
            </w:r>
            <w:r w:rsidRPr="00AB3619">
              <w:rPr>
                <w:position w:val="-12"/>
              </w:rPr>
              <w:object w:dxaOrig="2040" w:dyaOrig="360" w14:anchorId="3991BC3C">
                <v:shape id="_x0000_i1263" type="#_x0000_t75" style="width:102.9pt;height:15.25pt" o:ole="">
                  <v:imagedata r:id="rId468" o:title=""/>
                </v:shape>
                <o:OLEObject Type="Embed" ProgID="Equation.DSMT4" ShapeID="_x0000_i1263" DrawAspect="Content" ObjectID="_1685901118" r:id="rId469"/>
              </w:object>
            </w:r>
          </w:p>
        </w:tc>
      </w:tr>
    </w:tbl>
    <w:p w14:paraId="0D278977" w14:textId="50808D41" w:rsidR="00881621" w:rsidRDefault="00881621" w:rsidP="00DA513E">
      <w:pPr>
        <w:spacing w:after="160" w:line="259" w:lineRule="auto"/>
        <w:rPr>
          <w:rFonts w:cs="Times New Roman"/>
          <w:sz w:val="18"/>
          <w:szCs w:val="18"/>
        </w:rPr>
      </w:pPr>
    </w:p>
    <w:p w14:paraId="6EB7CA75" w14:textId="77777777" w:rsidR="00881621" w:rsidRDefault="00881621">
      <w:pPr>
        <w:rPr>
          <w:rFonts w:cs="Times New Roman"/>
          <w:sz w:val="18"/>
          <w:szCs w:val="18"/>
        </w:rPr>
      </w:pPr>
      <w:r>
        <w:rPr>
          <w:rFonts w:cs="Times New Roman"/>
          <w:sz w:val="18"/>
          <w:szCs w:val="18"/>
        </w:rPr>
        <w:br w:type="page"/>
      </w:r>
    </w:p>
    <w:p w14:paraId="29CCCAFD" w14:textId="2591D194" w:rsidR="007B36E2" w:rsidRPr="007F6E5E" w:rsidRDefault="001A6A00" w:rsidP="00881621">
      <w:pPr>
        <w:spacing w:line="360" w:lineRule="auto"/>
        <w:rPr>
          <w:sz w:val="20"/>
          <w:szCs w:val="20"/>
        </w:rPr>
      </w:pPr>
      <w:r>
        <w:lastRenderedPageBreak/>
        <w:t xml:space="preserve">             </w:t>
      </w:r>
      <w:r w:rsidRPr="007F6E5E">
        <w:rPr>
          <w:color w:val="FFFFFF" w:themeColor="background1"/>
          <w:sz w:val="20"/>
          <w:szCs w:val="20"/>
        </w:rPr>
        <w:fldChar w:fldCharType="begin"/>
      </w:r>
      <w:r w:rsidRPr="007F6E5E">
        <w:rPr>
          <w:color w:val="FFFFFF" w:themeColor="background1"/>
          <w:sz w:val="20"/>
          <w:szCs w:val="20"/>
        </w:rPr>
        <w:instrText xml:space="preserve"> MACROBUTTON MTEditEquationSection2 </w:instrText>
      </w:r>
      <w:r w:rsidRPr="007F6E5E">
        <w:rPr>
          <w:rStyle w:val="MTEquationSection"/>
          <w:color w:val="FFFFFF" w:themeColor="background1"/>
          <w:sz w:val="20"/>
          <w:szCs w:val="20"/>
        </w:rPr>
        <w:instrText>Equation Section (Next)</w:instrText>
      </w:r>
      <w:r w:rsidRPr="007F6E5E">
        <w:rPr>
          <w:color w:val="FFFFFF" w:themeColor="background1"/>
          <w:sz w:val="20"/>
          <w:szCs w:val="20"/>
        </w:rPr>
        <w:fldChar w:fldCharType="begin"/>
      </w:r>
      <w:r w:rsidRPr="007F6E5E">
        <w:rPr>
          <w:color w:val="FFFFFF" w:themeColor="background1"/>
          <w:sz w:val="20"/>
          <w:szCs w:val="20"/>
        </w:rPr>
        <w:instrText xml:space="preserve"> SEQ MTEqn \r \h \* MERGEFORMAT </w:instrText>
      </w:r>
      <w:r w:rsidRPr="007F6E5E">
        <w:rPr>
          <w:color w:val="FFFFFF" w:themeColor="background1"/>
          <w:sz w:val="20"/>
          <w:szCs w:val="20"/>
        </w:rPr>
        <w:fldChar w:fldCharType="end"/>
      </w:r>
      <w:r w:rsidRPr="007F6E5E">
        <w:rPr>
          <w:color w:val="FFFFFF" w:themeColor="background1"/>
          <w:sz w:val="20"/>
          <w:szCs w:val="20"/>
        </w:rPr>
        <w:fldChar w:fldCharType="begin"/>
      </w:r>
      <w:r w:rsidRPr="007F6E5E">
        <w:rPr>
          <w:color w:val="FFFFFF" w:themeColor="background1"/>
          <w:sz w:val="20"/>
          <w:szCs w:val="20"/>
        </w:rPr>
        <w:instrText xml:space="preserve"> SEQ MTSec \h \* MERGEFORMAT </w:instrText>
      </w:r>
      <w:r w:rsidRPr="007F6E5E">
        <w:rPr>
          <w:color w:val="FFFFFF" w:themeColor="background1"/>
          <w:sz w:val="20"/>
          <w:szCs w:val="20"/>
        </w:rPr>
        <w:fldChar w:fldCharType="end"/>
      </w:r>
      <w:r w:rsidRPr="007F6E5E">
        <w:rPr>
          <w:color w:val="FFFFFF" w:themeColor="background1"/>
          <w:sz w:val="20"/>
          <w:szCs w:val="20"/>
        </w:rPr>
        <w:fldChar w:fldCharType="end"/>
      </w:r>
    </w:p>
    <w:p w14:paraId="2C5C71F0" w14:textId="69FB7D28" w:rsidR="00B2425F" w:rsidRPr="00B2425F" w:rsidRDefault="00B2425F" w:rsidP="00A262F8">
      <w:pPr>
        <w:pStyle w:val="Heading1"/>
        <w:spacing w:before="0" w:line="360" w:lineRule="auto"/>
      </w:pPr>
      <w:bookmarkStart w:id="92" w:name="_Toc63004699"/>
      <w:r>
        <w:t xml:space="preserve">3. Equations </w:t>
      </w:r>
      <w:bookmarkEnd w:id="92"/>
      <w:r w:rsidR="00113B8E">
        <w:t>Explained.</w:t>
      </w:r>
    </w:p>
    <w:p w14:paraId="31A0A78B" w14:textId="37C66761" w:rsidR="00C61A61" w:rsidRPr="00C61A61" w:rsidRDefault="00867F10" w:rsidP="00A262F8">
      <w:pPr>
        <w:pStyle w:val="Heading2"/>
      </w:pPr>
      <w:bookmarkStart w:id="93" w:name="_Toc63004700"/>
      <w:bookmarkStart w:id="94" w:name="_Hlk20571479"/>
      <w:r>
        <w:rPr>
          <w:rStyle w:val="Heading3Char"/>
          <w:b/>
          <w:sz w:val="26"/>
          <w:szCs w:val="26"/>
        </w:rPr>
        <w:t xml:space="preserve">3.1 </w:t>
      </w:r>
      <w:r w:rsidR="00CA5F0B" w:rsidRPr="00C61A61">
        <w:rPr>
          <w:rStyle w:val="Heading3Char"/>
          <w:b/>
          <w:sz w:val="26"/>
          <w:szCs w:val="26"/>
        </w:rPr>
        <w:t>Preferences.</w:t>
      </w:r>
      <w:bookmarkEnd w:id="93"/>
      <w:r w:rsidR="00CA5F0B" w:rsidRPr="00C61A61">
        <w:t xml:space="preserve"> </w:t>
      </w:r>
    </w:p>
    <w:p w14:paraId="7A603EF4" w14:textId="49F24F27" w:rsidR="00C50B6D" w:rsidRDefault="00CA5F0B" w:rsidP="00A262F8">
      <w:pPr>
        <w:pStyle w:val="ListParagraph"/>
        <w:spacing w:line="360" w:lineRule="auto"/>
        <w:ind w:left="0"/>
      </w:pPr>
      <w:r>
        <w:t xml:space="preserve">With the option to include a labor-leisure choice, the unit expenditure function </w:t>
      </w:r>
      <w:r w:rsidR="00F3089F">
        <w:t xml:space="preserve">in region </w:t>
      </w:r>
      <w:r w:rsidR="00F3089F" w:rsidRPr="00C61A61">
        <w:rPr>
          <w:i/>
          <w:iCs/>
        </w:rPr>
        <w:t>r</w:t>
      </w:r>
      <w:r w:rsidR="00F3089F">
        <w:t xml:space="preserve"> </w:t>
      </w:r>
      <w:r>
        <w:t>is</w:t>
      </w:r>
      <w:r w:rsidR="00113B8E">
        <w:t>:</w:t>
      </w:r>
    </w:p>
    <w:p w14:paraId="595C15CB" w14:textId="4D320A71" w:rsidR="00CA5F0B" w:rsidRDefault="00CA5F0B" w:rsidP="00A262F8">
      <w:pPr>
        <w:spacing w:line="360" w:lineRule="auto"/>
      </w:pPr>
      <w:bookmarkStart w:id="95" w:name="MTBlankEqn"/>
      <w:r>
        <w:tab/>
      </w:r>
      <w:bookmarkEnd w:id="95"/>
      <w:r w:rsidR="001620C6">
        <w:tab/>
      </w:r>
      <w:r w:rsidR="001620C6">
        <w:tab/>
      </w:r>
      <w:r w:rsidR="004A40CE" w:rsidRPr="004A40CE">
        <w:rPr>
          <w:position w:val="-46"/>
        </w:rPr>
        <w:object w:dxaOrig="4780" w:dyaOrig="1140" w14:anchorId="126CEE93">
          <v:shape id="_x0000_i1264" type="#_x0000_t75" style="width:236.75pt;height:56.75pt" o:ole="">
            <v:imagedata r:id="rId470" o:title=""/>
          </v:shape>
          <o:OLEObject Type="Embed" ProgID="Equation.DSMT4" ShapeID="_x0000_i1264" DrawAspect="Content" ObjectID="_1685901119" r:id="rId471"/>
        </w:object>
      </w:r>
      <w:r w:rsidR="004A40CE" w:rsidRPr="00025957">
        <w:rPr>
          <w:position w:val="-4"/>
        </w:rPr>
        <w:object w:dxaOrig="639" w:dyaOrig="279" w14:anchorId="3843FC52">
          <v:shape id="_x0000_i1265" type="#_x0000_t75" style="width:30.9pt;height:15.65pt" o:ole="">
            <v:imagedata r:id="rId472" o:title=""/>
          </v:shape>
          <o:OLEObject Type="Embed" ProgID="Equation.DSMT4" ShapeID="_x0000_i1265" DrawAspect="Content" ObjectID="_1685901120" r:id="rId473"/>
        </w:object>
      </w:r>
      <w:r>
        <w:t>.</w:t>
      </w:r>
      <w:r w:rsidR="006B0EA1">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96" w:name="ZEqnNum254555"/>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1</w:instrText>
        </w:r>
      </w:fldSimple>
      <w:r w:rsidR="00AF7109">
        <w:instrText>)</w:instrText>
      </w:r>
      <w:bookmarkEnd w:id="96"/>
      <w:r w:rsidR="00AF7109">
        <w:fldChar w:fldCharType="end"/>
      </w:r>
      <w:r>
        <w:tab/>
      </w:r>
    </w:p>
    <w:p w14:paraId="516E0F69" w14:textId="64B684AB" w:rsidR="00CA5F0B" w:rsidRDefault="00CA5F0B" w:rsidP="00A262F8">
      <w:pPr>
        <w:spacing w:line="360" w:lineRule="auto"/>
      </w:pPr>
      <w:r>
        <w:t xml:space="preserve">Equation </w:t>
      </w:r>
      <w:r w:rsidR="00B85B57">
        <w:rPr>
          <w:iCs/>
        </w:rPr>
        <w:fldChar w:fldCharType="begin"/>
      </w:r>
      <w:r w:rsidR="00B85B57">
        <w:rPr>
          <w:iCs/>
        </w:rPr>
        <w:instrText xml:space="preserve"> GOTOBUTTON ZEqnNum254555  \* MERGEFORMAT </w:instrText>
      </w:r>
      <w:r w:rsidR="00B85B57">
        <w:rPr>
          <w:iCs/>
        </w:rPr>
        <w:fldChar w:fldCharType="begin"/>
      </w:r>
      <w:r w:rsidR="00B85B57">
        <w:rPr>
          <w:iCs/>
        </w:rPr>
        <w:instrText xml:space="preserve"> REF ZEqnNum254555 \* Charformat \! \* MERGEFORMAT </w:instrText>
      </w:r>
      <w:r w:rsidR="00B85B57">
        <w:rPr>
          <w:iCs/>
        </w:rPr>
        <w:fldChar w:fldCharType="separate"/>
      </w:r>
      <w:r w:rsidR="006C6F36" w:rsidRPr="006C6F36">
        <w:rPr>
          <w:iCs/>
        </w:rPr>
        <w:instrText>(3.1)</w:instrText>
      </w:r>
      <w:r w:rsidR="00B85B57">
        <w:rPr>
          <w:iCs/>
        </w:rPr>
        <w:fldChar w:fldCharType="end"/>
      </w:r>
      <w:r w:rsidR="00B85B57">
        <w:rPr>
          <w:iCs/>
        </w:rPr>
        <w:fldChar w:fldCharType="end"/>
      </w:r>
      <w:r w:rsidR="00B85B57">
        <w:t xml:space="preserve">, which is equation </w:t>
      </w:r>
      <w:r w:rsidR="00B85B57">
        <w:rPr>
          <w:iCs/>
        </w:rPr>
        <w:fldChar w:fldCharType="begin"/>
      </w:r>
      <w:r w:rsidR="00B85B57">
        <w:rPr>
          <w:iCs/>
        </w:rPr>
        <w:instrText xml:space="preserve"> GOTOBUTTON ZEqnNum766970  \* MERGEFORMAT </w:instrText>
      </w:r>
      <w:r w:rsidR="00B85B57">
        <w:rPr>
          <w:iCs/>
        </w:rPr>
        <w:fldChar w:fldCharType="begin"/>
      </w:r>
      <w:r w:rsidR="00B85B57">
        <w:rPr>
          <w:iCs/>
        </w:rPr>
        <w:instrText xml:space="preserve"> REF ZEqnNum766970 \* Charformat \! \* MERGEFORMAT </w:instrText>
      </w:r>
      <w:r w:rsidR="00B85B57">
        <w:rPr>
          <w:iCs/>
        </w:rPr>
        <w:fldChar w:fldCharType="separate"/>
      </w:r>
      <w:r w:rsidR="006C6F36" w:rsidRPr="006C6F36">
        <w:rPr>
          <w:iCs/>
        </w:rPr>
        <w:instrText>(2.1)</w:instrText>
      </w:r>
      <w:r w:rsidR="00B85B57">
        <w:rPr>
          <w:iCs/>
        </w:rPr>
        <w:fldChar w:fldCharType="end"/>
      </w:r>
      <w:r w:rsidR="00B85B57">
        <w:rPr>
          <w:iCs/>
        </w:rPr>
        <w:fldChar w:fldCharType="end"/>
      </w:r>
      <w:r w:rsidR="00B85B57">
        <w:rPr>
          <w:iCs/>
        </w:rPr>
        <w:t xml:space="preserve"> of the model</w:t>
      </w:r>
      <w:r w:rsidR="00867F10">
        <w:rPr>
          <w:iCs/>
        </w:rPr>
        <w:t>,</w:t>
      </w:r>
      <w:r>
        <w:t xml:space="preserve"> is </w:t>
      </w:r>
      <w:r w:rsidR="009D296E">
        <w:t xml:space="preserve">dual to the following </w:t>
      </w:r>
      <w:r>
        <w:t xml:space="preserve">utility function defined over the consumption of leisure and goods and services. </w:t>
      </w:r>
    </w:p>
    <w:p w14:paraId="5E63A2D0" w14:textId="7C2079EF" w:rsidR="00CA5F0B" w:rsidRDefault="00CA5F0B" w:rsidP="00A262F8">
      <w:pPr>
        <w:pStyle w:val="MTDisplayEquation"/>
        <w:spacing w:line="360" w:lineRule="auto"/>
      </w:pPr>
      <w:r>
        <w:tab/>
      </w:r>
      <w:bookmarkStart w:id="97" w:name="_Hlk24785245"/>
      <w:r w:rsidR="004D2DE1" w:rsidRPr="004D2DE1">
        <w:rPr>
          <w:position w:val="-56"/>
        </w:rPr>
        <w:object w:dxaOrig="7620" w:dyaOrig="1460" w14:anchorId="381FE8D2">
          <v:shape id="_x0000_i1266" type="#_x0000_t75" style="width:384.75pt;height:73.8pt" o:ole="">
            <v:imagedata r:id="rId474" o:title=""/>
          </v:shape>
          <o:OLEObject Type="Embed" ProgID="Equation.DSMT4" ShapeID="_x0000_i1266" DrawAspect="Content" ObjectID="_1685901121" r:id="rId475"/>
        </w:object>
      </w:r>
      <w:r>
        <w:t xml:space="preserve"> </w:t>
      </w:r>
      <w:bookmarkEnd w:id="97"/>
      <w:r w:rsidR="00A41A12">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98" w:name="ZEqnNum887318"/>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2</w:instrText>
        </w:r>
      </w:fldSimple>
      <w:r w:rsidR="00AF7109">
        <w:instrText>)</w:instrText>
      </w:r>
      <w:bookmarkEnd w:id="98"/>
      <w:r w:rsidR="00AF7109">
        <w:fldChar w:fldCharType="end"/>
      </w:r>
    </w:p>
    <w:p w14:paraId="44FC8807" w14:textId="5A93743C" w:rsidR="007B4547" w:rsidRDefault="001620C6" w:rsidP="00B72DBD">
      <w:pPr>
        <w:spacing w:line="360" w:lineRule="auto"/>
      </w:pPr>
      <w:r>
        <w:t>w</w:t>
      </w:r>
      <w:r w:rsidR="00CA5F0B">
        <w:t xml:space="preserve">here </w:t>
      </w:r>
      <w:r w:rsidR="00B3432B" w:rsidRPr="004A40CE">
        <w:rPr>
          <w:position w:val="-12"/>
        </w:rPr>
        <w:object w:dxaOrig="220" w:dyaOrig="380" w14:anchorId="237F8C59">
          <v:shape id="_x0000_i1267" type="#_x0000_t75" style="width:10.2pt;height:20.35pt" o:ole="">
            <v:imagedata r:id="rId476" o:title=""/>
          </v:shape>
          <o:OLEObject Type="Embed" ProgID="Equation.DSMT4" ShapeID="_x0000_i1267" DrawAspect="Content" ObjectID="_1685901122" r:id="rId477"/>
        </w:object>
      </w:r>
      <w:r w:rsidR="00CA5F0B">
        <w:t>= leisure</w:t>
      </w:r>
      <w:r w:rsidR="004D2DE1">
        <w:t>,</w:t>
      </w:r>
      <w:r w:rsidR="00CA5F0B">
        <w:t xml:space="preserve"> </w:t>
      </w:r>
      <w:r w:rsidR="004A40CE" w:rsidRPr="004A40CE">
        <w:rPr>
          <w:position w:val="-12"/>
        </w:rPr>
        <w:object w:dxaOrig="360" w:dyaOrig="380" w14:anchorId="4295D1C1">
          <v:shape id="_x0000_i1268" type="#_x0000_t75" style="width:21.8pt;height:20.35pt" o:ole="">
            <v:imagedata r:id="rId478" o:title=""/>
          </v:shape>
          <o:OLEObject Type="Embed" ProgID="Equation.DSMT4" ShapeID="_x0000_i1268" DrawAspect="Content" ObjectID="_1685901123" r:id="rId479"/>
        </w:object>
      </w:r>
      <w:r w:rsidR="00F3089F">
        <w:t xml:space="preserve"> is </w:t>
      </w:r>
      <w:r w:rsidR="00CA5F0B">
        <w:t xml:space="preserve">consumption of the </w:t>
      </w:r>
      <w:r w:rsidR="00F3089F" w:rsidRPr="00F3089F">
        <w:rPr>
          <w:i/>
          <w:iCs/>
        </w:rPr>
        <w:t>i-</w:t>
      </w:r>
      <w:proofErr w:type="spellStart"/>
      <w:r w:rsidR="00F3089F" w:rsidRPr="00F3089F">
        <w:rPr>
          <w:i/>
          <w:iCs/>
        </w:rPr>
        <w:t>th</w:t>
      </w:r>
      <w:proofErr w:type="spellEnd"/>
      <w:r w:rsidR="00F3089F">
        <w:t xml:space="preserve"> </w:t>
      </w:r>
      <w:r w:rsidR="003A1A57">
        <w:t xml:space="preserve">composite </w:t>
      </w:r>
      <w:r w:rsidR="00F3089F">
        <w:t xml:space="preserve">good or service in region </w:t>
      </w:r>
      <w:r w:rsidR="00F3089F" w:rsidRPr="00F3089F">
        <w:rPr>
          <w:i/>
          <w:iCs/>
        </w:rPr>
        <w:t>r</w:t>
      </w:r>
      <w:r w:rsidR="004D2DE1" w:rsidRPr="004D2DE1">
        <w:t xml:space="preserve"> and</w:t>
      </w:r>
      <w:r w:rsidR="004D2DE1">
        <w:rPr>
          <w:i/>
          <w:iCs/>
        </w:rPr>
        <w:t xml:space="preserve"> </w:t>
      </w:r>
      <w:r w:rsidR="004D2DE1" w:rsidRPr="009B1A42">
        <w:rPr>
          <w:position w:val="-28"/>
        </w:rPr>
        <w:object w:dxaOrig="1160" w:dyaOrig="680" w14:anchorId="7CBE979D">
          <v:shape id="_x0000_i1269" type="#_x0000_t75" style="width:58.2pt;height:36.35pt" o:ole="">
            <v:imagedata r:id="rId480" o:title=""/>
          </v:shape>
          <o:OLEObject Type="Embed" ProgID="Equation.DSMT4" ShapeID="_x0000_i1269" DrawAspect="Content" ObjectID="_1685901124" r:id="rId481"/>
        </w:object>
      </w:r>
      <w:r w:rsidR="00F15365" w:rsidRPr="00F15365">
        <w:t xml:space="preserve"> </w:t>
      </w:r>
      <w:r w:rsidR="00F15365" w:rsidRPr="00606A15">
        <w:t xml:space="preserve">is </w:t>
      </w:r>
      <w:r w:rsidR="00F15365">
        <w:t xml:space="preserve">the Cobb-Douglas </w:t>
      </w:r>
      <w:r w:rsidR="00F15365" w:rsidRPr="00606A15">
        <w:t xml:space="preserve">scaling parameter used to </w:t>
      </w:r>
      <w:r w:rsidR="00F15365">
        <w:t>assure consistency between the primal and the form of the cost function</w:t>
      </w:r>
      <w:r w:rsidR="00052C9E">
        <w:rPr>
          <w:i/>
          <w:iCs/>
        </w:rPr>
        <w:t>.</w:t>
      </w:r>
      <w:r w:rsidR="00F15365">
        <w:rPr>
          <w:i/>
          <w:iCs/>
        </w:rPr>
        <w:t xml:space="preserve"> </w:t>
      </w:r>
      <w:r w:rsidR="00F3089F">
        <w:t xml:space="preserve"> </w:t>
      </w:r>
      <w:r w:rsidR="004A40CE" w:rsidRPr="004A40CE">
        <w:rPr>
          <w:position w:val="-12"/>
        </w:rPr>
        <w:object w:dxaOrig="320" w:dyaOrig="380" w14:anchorId="436EA30E">
          <v:shape id="_x0000_i1270" type="#_x0000_t75" style="width:15.25pt;height:20.35pt" o:ole="">
            <v:imagedata r:id="rId482" o:title=""/>
          </v:shape>
          <o:OLEObject Type="Embed" ProgID="Equation.DSMT4" ShapeID="_x0000_i1270" DrawAspect="Content" ObjectID="_1685901125" r:id="rId483"/>
        </w:object>
      </w:r>
      <w:r w:rsidR="00F3089F">
        <w:t xml:space="preserve"> is the price </w:t>
      </w:r>
      <w:r w:rsidR="00774C74">
        <w:t xml:space="preserve">of units of </w:t>
      </w:r>
      <w:r w:rsidR="00D73549">
        <w:t xml:space="preserve">the composite commodity of the </w:t>
      </w:r>
      <w:r w:rsidR="00D73549" w:rsidRPr="00D73549">
        <w:rPr>
          <w:i/>
          <w:iCs/>
        </w:rPr>
        <w:t>i-</w:t>
      </w:r>
      <w:proofErr w:type="spellStart"/>
      <w:r w:rsidR="00D73549" w:rsidRPr="00D73549">
        <w:rPr>
          <w:i/>
          <w:iCs/>
        </w:rPr>
        <w:t>th</w:t>
      </w:r>
      <w:proofErr w:type="spellEnd"/>
      <w:r w:rsidR="00D73549">
        <w:t xml:space="preserve"> sector </w:t>
      </w:r>
      <w:r w:rsidR="00F3089F">
        <w:t xml:space="preserve">given by </w:t>
      </w:r>
      <w:r w:rsidR="006E0414">
        <w:t>the price indices shown below in section 3.3, which depend on the market structure of the sector,</w:t>
      </w:r>
      <w:r w:rsidR="007B4547">
        <w:t xml:space="preserve"> and </w:t>
      </w:r>
      <w:r w:rsidR="004A40CE" w:rsidRPr="004A40CE">
        <w:rPr>
          <w:position w:val="-12"/>
        </w:rPr>
        <w:object w:dxaOrig="420" w:dyaOrig="380" w14:anchorId="3A193BB4">
          <v:shape id="_x0000_i1271" type="#_x0000_t75" style="width:20.35pt;height:20.35pt" o:ole="">
            <v:imagedata r:id="rId484" o:title=""/>
          </v:shape>
          <o:OLEObject Type="Embed" ProgID="Equation.DSMT4" ShapeID="_x0000_i1271" DrawAspect="Content" ObjectID="_1685901126" r:id="rId485"/>
        </w:object>
      </w:r>
      <w:r w:rsidR="007B4547">
        <w:t xml:space="preserve"> is the wage rate in region </w:t>
      </w:r>
      <w:r w:rsidR="007B4547" w:rsidRPr="007B4547">
        <w:rPr>
          <w:i/>
          <w:iCs/>
        </w:rPr>
        <w:t>r</w:t>
      </w:r>
      <w:r w:rsidR="00F3089F">
        <w:t xml:space="preserve">. </w:t>
      </w:r>
      <w:r w:rsidR="007B4547">
        <w:t>The consumer m</w:t>
      </w:r>
      <w:r w:rsidR="00052C9E">
        <w:t xml:space="preserve">aximizes utility, </w:t>
      </w:r>
      <w:r w:rsidR="007B4547">
        <w:t xml:space="preserve">subject to her </w:t>
      </w:r>
      <w:r w:rsidR="00052C9E">
        <w:t xml:space="preserve">income constraint given by </w:t>
      </w:r>
      <w:r w:rsidR="00052C9E">
        <w:rPr>
          <w:iCs/>
        </w:rPr>
        <w:fldChar w:fldCharType="begin"/>
      </w:r>
      <w:r w:rsidR="00052C9E">
        <w:rPr>
          <w:iCs/>
        </w:rPr>
        <w:instrText xml:space="preserve"> GOTOBUTTON ZEqnNum796401  \* MERGEFORMAT </w:instrText>
      </w:r>
      <w:r w:rsidR="00052C9E">
        <w:rPr>
          <w:iCs/>
        </w:rPr>
        <w:fldChar w:fldCharType="begin"/>
      </w:r>
      <w:r w:rsidR="00052C9E">
        <w:rPr>
          <w:iCs/>
        </w:rPr>
        <w:instrText xml:space="preserve"> REF ZEqnNum796401 \* Charformat \! \* MERGEFORMAT </w:instrText>
      </w:r>
      <w:r w:rsidR="00052C9E">
        <w:rPr>
          <w:iCs/>
        </w:rPr>
        <w:fldChar w:fldCharType="separate"/>
      </w:r>
      <w:r w:rsidR="006C6F36" w:rsidRPr="006C6F36">
        <w:rPr>
          <w:iCs/>
        </w:rPr>
        <w:instrText>(2.25)</w:instrText>
      </w:r>
      <w:r w:rsidR="00052C9E">
        <w:rPr>
          <w:iCs/>
        </w:rPr>
        <w:fldChar w:fldCharType="end"/>
      </w:r>
      <w:r w:rsidR="00052C9E">
        <w:rPr>
          <w:iCs/>
        </w:rPr>
        <w:fldChar w:fldCharType="end"/>
      </w:r>
      <w:r w:rsidR="007B4547">
        <w:t>.</w:t>
      </w:r>
      <w:r w:rsidR="00867F10">
        <w:t xml:space="preserve"> </w:t>
      </w:r>
      <w:r w:rsidR="007B4547">
        <w:t xml:space="preserve"> Equation </w:t>
      </w:r>
      <w:r w:rsidR="006B0EA1">
        <w:rPr>
          <w:iCs/>
        </w:rPr>
        <w:fldChar w:fldCharType="begin"/>
      </w:r>
      <w:r w:rsidR="006B0EA1">
        <w:rPr>
          <w:iCs/>
        </w:rPr>
        <w:instrText xml:space="preserve"> GOTOBUTTON ZEqnNum254555  \* MERGEFORMAT </w:instrText>
      </w:r>
      <w:r w:rsidR="006B0EA1">
        <w:rPr>
          <w:iCs/>
        </w:rPr>
        <w:fldChar w:fldCharType="begin"/>
      </w:r>
      <w:r w:rsidR="006B0EA1">
        <w:rPr>
          <w:iCs/>
        </w:rPr>
        <w:instrText xml:space="preserve"> REF ZEqnNum254555 \* Charformat \! \* MERGEFORMAT </w:instrText>
      </w:r>
      <w:r w:rsidR="006B0EA1">
        <w:rPr>
          <w:iCs/>
        </w:rPr>
        <w:fldChar w:fldCharType="separate"/>
      </w:r>
      <w:r w:rsidR="006C6F36" w:rsidRPr="006C6F36">
        <w:rPr>
          <w:iCs/>
        </w:rPr>
        <w:instrText>(3.1)</w:instrText>
      </w:r>
      <w:r w:rsidR="006B0EA1">
        <w:rPr>
          <w:iCs/>
        </w:rPr>
        <w:fldChar w:fldCharType="end"/>
      </w:r>
      <w:r w:rsidR="006B0EA1">
        <w:rPr>
          <w:iCs/>
        </w:rPr>
        <w:fldChar w:fldCharType="end"/>
      </w:r>
      <w:r w:rsidR="007B4547">
        <w:t xml:space="preserve"> follows from substitution of the optimum values o</w:t>
      </w:r>
      <w:r w:rsidR="00774C74">
        <w:t>f</w:t>
      </w:r>
      <w:r w:rsidR="007B4547">
        <w:t xml:space="preserve"> consumption and leisure </w:t>
      </w:r>
      <w:r w:rsidR="00E15999">
        <w:t xml:space="preserve">into the utility function and setting utility equal to one so that we have the optimum values </w:t>
      </w:r>
      <w:r w:rsidR="00774C74">
        <w:t>necessary to generate one unit of utility</w:t>
      </w:r>
      <w:r w:rsidR="007B4547">
        <w:t>.</w:t>
      </w:r>
      <w:r w:rsidR="00E10D4B" w:rsidRPr="00E10D4B">
        <w:t xml:space="preserve"> </w:t>
      </w:r>
      <w:r w:rsidR="00E10D4B">
        <w:t xml:space="preserve">We provide details </w:t>
      </w:r>
      <w:r w:rsidR="00FD656C">
        <w:t xml:space="preserve">of the derivation in section 3.8 </w:t>
      </w:r>
      <w:r w:rsidR="00E10D4B">
        <w:t>below.</w:t>
      </w:r>
    </w:p>
    <w:p w14:paraId="75BEDEFB" w14:textId="30FA74D8" w:rsidR="00867F10" w:rsidRDefault="00867F10" w:rsidP="00B72DBD">
      <w:pPr>
        <w:pStyle w:val="Heading2"/>
      </w:pPr>
      <w:bookmarkStart w:id="99" w:name="_Toc63004701"/>
      <w:r>
        <w:t>3.2. Technology</w:t>
      </w:r>
      <w:r w:rsidR="005A2431">
        <w:t xml:space="preserve"> of the Composite Input</w:t>
      </w:r>
      <w:r>
        <w:t>.</w:t>
      </w:r>
      <w:bookmarkEnd w:id="99"/>
    </w:p>
    <w:p w14:paraId="1D31B22B" w14:textId="6CD94BB1" w:rsidR="00DF4465" w:rsidRDefault="005C6B87" w:rsidP="00B72DBD">
      <w:pPr>
        <w:spacing w:line="360" w:lineRule="auto"/>
        <w:ind w:firstLine="720"/>
        <w:rPr>
          <w:b/>
          <w:bCs/>
        </w:rPr>
      </w:pPr>
      <w:r>
        <w:t xml:space="preserve">We </w:t>
      </w:r>
      <w:r w:rsidR="0005287B">
        <w:t xml:space="preserve">next explain equations </w:t>
      </w:r>
      <w:r w:rsidR="0005287B">
        <w:rPr>
          <w:iCs/>
        </w:rPr>
        <w:fldChar w:fldCharType="begin"/>
      </w:r>
      <w:r w:rsidR="0005287B">
        <w:rPr>
          <w:iCs/>
        </w:rPr>
        <w:instrText xml:space="preserve"> GOTOBUTTON ZEqnNum957163  \* MERGEFORMAT </w:instrText>
      </w:r>
      <w:r w:rsidR="0005287B">
        <w:rPr>
          <w:iCs/>
        </w:rPr>
        <w:fldChar w:fldCharType="begin"/>
      </w:r>
      <w:r w:rsidR="0005287B">
        <w:rPr>
          <w:iCs/>
        </w:rPr>
        <w:instrText xml:space="preserve"> REF ZEqnNum957163 \* Charformat \! \* MERGEFORMAT </w:instrText>
      </w:r>
      <w:r w:rsidR="0005287B">
        <w:rPr>
          <w:iCs/>
        </w:rPr>
        <w:fldChar w:fldCharType="separate"/>
      </w:r>
      <w:r w:rsidR="006C6F36" w:rsidRPr="006C6F36">
        <w:rPr>
          <w:iCs/>
        </w:rPr>
        <w:instrText>(2.2)</w:instrText>
      </w:r>
      <w:r w:rsidR="0005287B">
        <w:rPr>
          <w:iCs/>
        </w:rPr>
        <w:fldChar w:fldCharType="end"/>
      </w:r>
      <w:r w:rsidR="0005287B">
        <w:rPr>
          <w:iCs/>
        </w:rPr>
        <w:fldChar w:fldCharType="end"/>
      </w:r>
      <w:r w:rsidR="0005287B">
        <w:rPr>
          <w:iCs/>
        </w:rPr>
        <w:t xml:space="preserve"> and </w:t>
      </w:r>
      <w:r w:rsidR="0005287B">
        <w:fldChar w:fldCharType="begin"/>
      </w:r>
      <w:r w:rsidR="0005287B">
        <w:instrText xml:space="preserve"> GOTOBUTTON ZEqnNum857060  \* MERGEFORMAT </w:instrText>
      </w:r>
      <w:fldSimple w:instr=" REF ZEqnNum857060 \* Charformat \! \* MERGEFORMAT ">
        <w:r w:rsidR="006C6F36">
          <w:instrText>(2.3)</w:instrText>
        </w:r>
      </w:fldSimple>
      <w:r w:rsidR="0005287B">
        <w:fldChar w:fldCharType="end"/>
      </w:r>
      <w:r w:rsidR="0005287B">
        <w:t xml:space="preserve"> of the model. </w:t>
      </w:r>
      <w:r w:rsidR="001A0D4A">
        <w:t>As is common in the literature,</w:t>
      </w:r>
      <w:r w:rsidR="001A0D4A">
        <w:rPr>
          <w:rStyle w:val="FootnoteReference"/>
        </w:rPr>
        <w:footnoteReference w:id="22"/>
      </w:r>
      <w:r w:rsidR="001A0D4A">
        <w:t xml:space="preserve"> we assume that the inputs required for both fixed and marginal costs are identical, and the costs of these inputs may be represented by a function that is a linearly homogeneous, quasi-concave composite function of all inputs. </w:t>
      </w:r>
      <w:r w:rsidR="0005287B">
        <w:t xml:space="preserve">We </w:t>
      </w:r>
      <w:r w:rsidR="006E7EB0">
        <w:t xml:space="preserve">always </w:t>
      </w:r>
      <w:r>
        <w:t xml:space="preserve">assume that value-added inputs combine in a Cobb-Douglas nest, but </w:t>
      </w:r>
      <w:r>
        <w:lastRenderedPageBreak/>
        <w:t xml:space="preserve">we employ multiple treatments of intermediates.  </w:t>
      </w:r>
      <w:r w:rsidR="001A0D4A">
        <w:t>With Cobb-Douglas demand for intermediates, t</w:t>
      </w:r>
      <w:r w:rsidR="001A1777">
        <w:t xml:space="preserve">he production technology </w:t>
      </w:r>
      <w:r w:rsidR="001A0D4A">
        <w:t xml:space="preserve">for the composite input </w:t>
      </w:r>
      <w:r w:rsidR="001A1777">
        <w:t>in the dual is given by</w:t>
      </w:r>
      <w:r w:rsidR="001A0D4A">
        <w:t xml:space="preserve"> </w:t>
      </w:r>
      <w:r w:rsidR="001A0D4A">
        <w:rPr>
          <w:iCs/>
        </w:rPr>
        <w:fldChar w:fldCharType="begin"/>
      </w:r>
      <w:r w:rsidR="001A0D4A">
        <w:rPr>
          <w:iCs/>
        </w:rPr>
        <w:instrText xml:space="preserve"> GOTOBUTTON ZEqnNum164043  \* MERGEFORMAT </w:instrText>
      </w:r>
      <w:r w:rsidR="001A0D4A">
        <w:rPr>
          <w:iCs/>
        </w:rPr>
        <w:fldChar w:fldCharType="begin"/>
      </w:r>
      <w:r w:rsidR="001A0D4A">
        <w:rPr>
          <w:iCs/>
        </w:rPr>
        <w:instrText xml:space="preserve"> REF ZEqnNum164043 \* Charformat \! \* MERGEFORMAT </w:instrText>
      </w:r>
      <w:r w:rsidR="001A0D4A">
        <w:rPr>
          <w:iCs/>
        </w:rPr>
        <w:fldChar w:fldCharType="separate"/>
      </w:r>
      <w:r w:rsidR="006C6F36" w:rsidRPr="006C6F36">
        <w:rPr>
          <w:iCs/>
        </w:rPr>
        <w:instrText>(3.3)</w:instrText>
      </w:r>
      <w:r w:rsidR="001A0D4A">
        <w:rPr>
          <w:iCs/>
        </w:rPr>
        <w:fldChar w:fldCharType="end"/>
      </w:r>
      <w:r w:rsidR="001A0D4A">
        <w:rPr>
          <w:iCs/>
        </w:rPr>
        <w:fldChar w:fldCharType="end"/>
      </w:r>
      <w:r w:rsidR="001A0D4A">
        <w:rPr>
          <w:iCs/>
        </w:rPr>
        <w:t>:</w:t>
      </w:r>
    </w:p>
    <w:p w14:paraId="2EB3627A" w14:textId="30C3459D" w:rsidR="001A1777" w:rsidRDefault="00DB3D2C" w:rsidP="00A262F8">
      <w:pPr>
        <w:pStyle w:val="MTDisplayEquation"/>
        <w:spacing w:line="360" w:lineRule="auto"/>
      </w:pPr>
      <w:r>
        <w:rPr>
          <w:rStyle w:val="Heading3Char"/>
        </w:rPr>
        <w:tab/>
      </w:r>
      <w:bookmarkStart w:id="100" w:name="_Toc63004702"/>
      <w:r w:rsidRPr="00DB3D2C">
        <w:rPr>
          <w:rStyle w:val="Heading3Char"/>
        </w:rPr>
        <w:t xml:space="preserve">3.2.1 </w:t>
      </w:r>
      <w:r w:rsidR="001C6575" w:rsidRPr="00DB3D2C">
        <w:rPr>
          <w:rStyle w:val="Heading3Char"/>
        </w:rPr>
        <w:t>Cobb-Douglas.</w:t>
      </w:r>
      <w:bookmarkEnd w:id="100"/>
      <w:r w:rsidR="001C6575">
        <w:t xml:space="preserve"> </w:t>
      </w:r>
      <w:r w:rsidR="00193C2D">
        <w:t>With full Cobb-Douglas technologies, t</w:t>
      </w:r>
      <w:r w:rsidR="001A1777">
        <w:t>he unit cost function i</w:t>
      </w:r>
      <w:r w:rsidR="00193C2D">
        <w:t>s</w:t>
      </w:r>
      <w:r w:rsidR="001A1777">
        <w:t>:</w:t>
      </w:r>
      <w:r w:rsidR="001A1777">
        <w:tab/>
      </w:r>
    </w:p>
    <w:p w14:paraId="32D5B079" w14:textId="2470087F" w:rsidR="001A1777" w:rsidRDefault="001A1777" w:rsidP="00A262F8">
      <w:pPr>
        <w:pStyle w:val="MTDisplayEquation"/>
        <w:spacing w:line="360" w:lineRule="auto"/>
      </w:pPr>
      <w:r>
        <w:tab/>
      </w:r>
      <w:r w:rsidR="004B1E79" w:rsidRPr="004A40CE">
        <w:rPr>
          <w:position w:val="-36"/>
        </w:rPr>
        <w:object w:dxaOrig="5480" w:dyaOrig="800" w14:anchorId="23979C27">
          <v:shape id="_x0000_i1272" type="#_x0000_t75" style="width:272.75pt;height:41.1pt" o:ole="">
            <v:imagedata r:id="rId486" o:title=""/>
          </v:shape>
          <o:OLEObject Type="Embed" ProgID="Equation.DSMT4" ShapeID="_x0000_i1272" DrawAspect="Content" ObjectID="_1685901127" r:id="rId487"/>
        </w:object>
      </w:r>
      <w:r>
        <w:t xml:space="preserve">    </w:t>
      </w:r>
      <w:r w:rsidR="004A40CE" w:rsidRPr="004A40CE">
        <w:rPr>
          <w:position w:val="-12"/>
        </w:rPr>
        <w:object w:dxaOrig="1260" w:dyaOrig="360" w14:anchorId="2D3C38AD">
          <v:shape id="_x0000_i1273" type="#_x0000_t75" style="width:61.8pt;height:21.8pt" o:ole="">
            <v:imagedata r:id="rId488" o:title=""/>
          </v:shape>
          <o:OLEObject Type="Embed" ProgID="Equation.DSMT4" ShapeID="_x0000_i1273" DrawAspect="Content" ObjectID="_1685901128" r:id="rId489"/>
        </w:object>
      </w:r>
      <w:r w:rsidR="00DB3D2C">
        <w:t xml:space="preserve">, </w:t>
      </w:r>
      <w:r w:rsidR="00E6751D">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01" w:name="ZEqnNum164043"/>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3</w:instrText>
        </w:r>
      </w:fldSimple>
      <w:r w:rsidR="00AF7109">
        <w:instrText>)</w:instrText>
      </w:r>
      <w:bookmarkEnd w:id="101"/>
      <w:r w:rsidR="00AF7109">
        <w:fldChar w:fldCharType="end"/>
      </w:r>
    </w:p>
    <w:p w14:paraId="7CBBD9EA" w14:textId="3779CE34" w:rsidR="00DB3D2C" w:rsidRPr="00DB3D2C" w:rsidRDefault="00DB3D2C" w:rsidP="00DB3D2C">
      <w:r w:rsidRPr="002920A7">
        <w:rPr>
          <w:position w:val="-32"/>
        </w:rPr>
        <w:object w:dxaOrig="2840" w:dyaOrig="580" w14:anchorId="4DA3F3EC">
          <v:shape id="_x0000_i1274" type="#_x0000_t75" style="width:2in;height:30.9pt" o:ole="">
            <v:imagedata r:id="rId158" o:title=""/>
          </v:shape>
          <o:OLEObject Type="Embed" ProgID="Equation.DSMT4" ShapeID="_x0000_i1274" DrawAspect="Content" ObjectID="_1685901129" r:id="rId490"/>
        </w:object>
      </w:r>
      <w:r w:rsidR="00052C9E">
        <w:t xml:space="preserve"> </w:t>
      </w:r>
      <w:r>
        <w:t>and</w:t>
      </w:r>
      <w:r w:rsidR="00052C9E">
        <w:t xml:space="preserve"> </w:t>
      </w:r>
      <w:r>
        <w:t xml:space="preserve"> </w:t>
      </w:r>
      <w:r w:rsidR="00B27899" w:rsidRPr="00B27899">
        <w:rPr>
          <w:position w:val="-32"/>
        </w:rPr>
        <w:object w:dxaOrig="1060" w:dyaOrig="600" w14:anchorId="25D17FC6">
          <v:shape id="_x0000_i1275" type="#_x0000_t75" style="width:51.65pt;height:30.9pt" o:ole="">
            <v:imagedata r:id="rId491" o:title=""/>
          </v:shape>
          <o:OLEObject Type="Embed" ProgID="Equation.DSMT4" ShapeID="_x0000_i1275" DrawAspect="Content" ObjectID="_1685901130" r:id="rId492"/>
        </w:object>
      </w:r>
    </w:p>
    <w:p w14:paraId="4ADFD6BE" w14:textId="40174868" w:rsidR="001A1777" w:rsidRDefault="001A1777" w:rsidP="00A262F8">
      <w:pPr>
        <w:spacing w:line="360" w:lineRule="auto"/>
      </w:pPr>
      <w:r>
        <w:t xml:space="preserve">The </w:t>
      </w:r>
      <w:r w:rsidR="00E55F7C">
        <w:t xml:space="preserve">unit cost function of </w:t>
      </w:r>
      <w:r w:rsidR="007821EA">
        <w:rPr>
          <w:iCs/>
        </w:rPr>
        <w:fldChar w:fldCharType="begin"/>
      </w:r>
      <w:r w:rsidR="007821EA">
        <w:rPr>
          <w:iCs/>
        </w:rPr>
        <w:instrText xml:space="preserve"> GOTOBUTTON ZEqnNum164043  \* MERGEFORMAT </w:instrText>
      </w:r>
      <w:r w:rsidR="007821EA">
        <w:rPr>
          <w:iCs/>
        </w:rPr>
        <w:fldChar w:fldCharType="begin"/>
      </w:r>
      <w:r w:rsidR="007821EA">
        <w:rPr>
          <w:iCs/>
        </w:rPr>
        <w:instrText xml:space="preserve"> REF ZEqnNum164043 \* Charformat \! \* MERGEFORMAT </w:instrText>
      </w:r>
      <w:r w:rsidR="007821EA">
        <w:rPr>
          <w:iCs/>
        </w:rPr>
        <w:fldChar w:fldCharType="separate"/>
      </w:r>
      <w:r w:rsidR="006C6F36" w:rsidRPr="006C6F36">
        <w:rPr>
          <w:iCs/>
        </w:rPr>
        <w:instrText>(3.3)</w:instrText>
      </w:r>
      <w:r w:rsidR="007821EA">
        <w:rPr>
          <w:iCs/>
        </w:rPr>
        <w:fldChar w:fldCharType="end"/>
      </w:r>
      <w:r w:rsidR="007821EA">
        <w:rPr>
          <w:iCs/>
        </w:rPr>
        <w:fldChar w:fldCharType="end"/>
      </w:r>
      <w:r w:rsidR="00E55F7C">
        <w:t xml:space="preserve"> is dual to the </w:t>
      </w:r>
      <w:r>
        <w:t xml:space="preserve">Cobb-Douglas production function: </w:t>
      </w:r>
    </w:p>
    <w:p w14:paraId="083E0720" w14:textId="1A48D09A" w:rsidR="001A1777" w:rsidRDefault="001C105D" w:rsidP="00A262F8">
      <w:pPr>
        <w:spacing w:line="360" w:lineRule="auto"/>
      </w:pPr>
      <w:r w:rsidRPr="004A40CE">
        <w:rPr>
          <w:position w:val="-36"/>
        </w:rPr>
        <w:object w:dxaOrig="6520" w:dyaOrig="800" w14:anchorId="079C3C9F">
          <v:shape id="_x0000_i1276" type="#_x0000_t75" style="width:324.35pt;height:41.1pt" o:ole="">
            <v:imagedata r:id="rId493" o:title=""/>
          </v:shape>
          <o:OLEObject Type="Embed" ProgID="Equation.DSMT4" ShapeID="_x0000_i1276" DrawAspect="Content" ObjectID="_1685901131" r:id="rId494"/>
        </w:object>
      </w:r>
      <w:r w:rsidR="00606A15">
        <w:tab/>
      </w:r>
      <w:r w:rsidR="00E6751D">
        <w:t xml:space="preserve">    </w:t>
      </w:r>
      <w:r w:rsidR="007821EA">
        <w:t xml:space="preserve">        </w:t>
      </w:r>
      <w:r w:rsidR="007821EA">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02" w:name="ZEqnNum297729"/>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4</w:instrText>
        </w:r>
      </w:fldSimple>
      <w:r w:rsidR="00AF7109">
        <w:instrText>)</w:instrText>
      </w:r>
      <w:bookmarkEnd w:id="102"/>
      <w:r w:rsidR="00AF7109">
        <w:fldChar w:fldCharType="end"/>
      </w:r>
      <w:r w:rsidR="001D0C09">
        <w:t xml:space="preserve"> </w:t>
      </w:r>
      <w:r w:rsidR="001D0C09" w:rsidRPr="004A40CE">
        <w:rPr>
          <w:position w:val="-12"/>
        </w:rPr>
        <w:object w:dxaOrig="1260" w:dyaOrig="360" w14:anchorId="04AD8D13">
          <v:shape id="_x0000_i1277" type="#_x0000_t75" style="width:61.8pt;height:21.8pt" o:ole="">
            <v:imagedata r:id="rId495" o:title=""/>
          </v:shape>
          <o:OLEObject Type="Embed" ProgID="Equation.DSMT4" ShapeID="_x0000_i1277" DrawAspect="Content" ObjectID="_1685901132" r:id="rId496"/>
        </w:object>
      </w:r>
      <w:r w:rsidR="001D0C09">
        <w:t>,</w:t>
      </w:r>
    </w:p>
    <w:p w14:paraId="154201D1" w14:textId="776F9C9E" w:rsidR="001C6575" w:rsidRDefault="007821EA" w:rsidP="00A262F8">
      <w:pPr>
        <w:spacing w:line="360" w:lineRule="auto"/>
      </w:pPr>
      <w:r>
        <w:t>w</w:t>
      </w:r>
      <w:r w:rsidR="001A1777">
        <w:t xml:space="preserve">here in sector </w:t>
      </w:r>
      <w:r w:rsidR="001A1777">
        <w:rPr>
          <w:i/>
          <w:iCs/>
        </w:rPr>
        <w:t xml:space="preserve">i </w:t>
      </w:r>
      <w:r w:rsidR="001A1777" w:rsidRPr="007F3201">
        <w:t>of region</w:t>
      </w:r>
      <w:r w:rsidR="001A1777">
        <w:rPr>
          <w:i/>
          <w:iCs/>
        </w:rPr>
        <w:t xml:space="preserve"> r</w:t>
      </w:r>
      <w:r w:rsidR="001A1777">
        <w:t xml:space="preserve">, </w:t>
      </w:r>
      <w:r w:rsidR="006E7EB0" w:rsidRPr="006E7EB0">
        <w:rPr>
          <w:position w:val="-12"/>
        </w:rPr>
        <w:object w:dxaOrig="700" w:dyaOrig="360" w14:anchorId="3BDE80E6">
          <v:shape id="_x0000_i1278" type="#_x0000_t75" style="width:36.35pt;height:21.8pt" o:ole="">
            <v:imagedata r:id="rId497" o:title=""/>
          </v:shape>
          <o:OLEObject Type="Embed" ProgID="Equation.DSMT4" ShapeID="_x0000_i1278" DrawAspect="Content" ObjectID="_1685901133" r:id="rId498"/>
        </w:object>
      </w:r>
      <w:r w:rsidR="001A1777">
        <w:t xml:space="preserve">is </w:t>
      </w:r>
      <w:r w:rsidR="001A0D4A">
        <w:t xml:space="preserve">both composite inputs and </w:t>
      </w:r>
      <w:r w:rsidR="001A1777">
        <w:t>output</w:t>
      </w:r>
      <w:r w:rsidR="0092372F">
        <w:t xml:space="preserve"> in Armington sectors</w:t>
      </w:r>
      <w:r w:rsidR="001A0D4A">
        <w:t xml:space="preserve">. In the monopolistic competition sectors, it is use of the </w:t>
      </w:r>
      <w:r w:rsidR="0092372F">
        <w:t>composite input</w:t>
      </w:r>
      <w:r w:rsidR="001A0D4A">
        <w:t xml:space="preserve">. </w:t>
      </w:r>
      <w:r w:rsidR="00F32CFF" w:rsidRPr="00F32CFF">
        <w:rPr>
          <w:position w:val="-16"/>
        </w:rPr>
        <w:object w:dxaOrig="520" w:dyaOrig="460" w14:anchorId="00E5D8BF">
          <v:shape id="_x0000_i1279" type="#_x0000_t75" style="width:25.8pt;height:20.35pt" o:ole="">
            <v:imagedata r:id="rId499" o:title=""/>
          </v:shape>
          <o:OLEObject Type="Embed" ProgID="Equation.DSMT4" ShapeID="_x0000_i1279" DrawAspect="Content" ObjectID="_1685901134" r:id="rId500"/>
        </w:object>
      </w:r>
      <w:r w:rsidR="00DB3D2C">
        <w:t xml:space="preserve">is intermediate use of the </w:t>
      </w:r>
      <w:r w:rsidR="00B62862">
        <w:t xml:space="preserve">aggregate </w:t>
      </w:r>
      <w:r w:rsidR="00DB3D2C">
        <w:t xml:space="preserve">good </w:t>
      </w:r>
      <w:r w:rsidR="00A202D9">
        <w:t xml:space="preserve">(either Armington or Dixit-Stiglitz) </w:t>
      </w:r>
      <w:r w:rsidR="00DB3D2C">
        <w:t xml:space="preserve">from sector </w:t>
      </w:r>
      <w:r w:rsidR="00DB3D2C" w:rsidRPr="00701964">
        <w:rPr>
          <w:i/>
          <w:iCs/>
        </w:rPr>
        <w:t>j</w:t>
      </w:r>
      <w:r w:rsidR="00DB3D2C">
        <w:t xml:space="preserve"> used a</w:t>
      </w:r>
      <w:r w:rsidR="00151DD3">
        <w:t>s</w:t>
      </w:r>
      <w:r w:rsidR="00DB3D2C">
        <w:t xml:space="preserve"> intermediates in sector </w:t>
      </w:r>
      <w:r w:rsidR="00DB3D2C">
        <w:rPr>
          <w:i/>
          <w:iCs/>
        </w:rPr>
        <w:t>i</w:t>
      </w:r>
      <w:r w:rsidR="00DB3D2C" w:rsidRPr="00CC0C87">
        <w:t xml:space="preserve"> of region </w:t>
      </w:r>
      <w:r w:rsidR="00DB3D2C" w:rsidRPr="00CC0C87">
        <w:rPr>
          <w:i/>
          <w:iCs/>
        </w:rPr>
        <w:t>r</w:t>
      </w:r>
      <w:r w:rsidR="00DB3D2C">
        <w:rPr>
          <w:i/>
          <w:iCs/>
        </w:rPr>
        <w:t xml:space="preserve">; </w:t>
      </w:r>
      <w:r w:rsidR="00DB3D2C" w:rsidRPr="004A40CE">
        <w:rPr>
          <w:position w:val="-16"/>
        </w:rPr>
        <w:object w:dxaOrig="420" w:dyaOrig="420" w14:anchorId="4368D903">
          <v:shape id="_x0000_i1280" type="#_x0000_t75" style="width:20.35pt;height:20.35pt" o:ole="">
            <v:imagedata r:id="rId501" o:title=""/>
          </v:shape>
          <o:OLEObject Type="Embed" ProgID="Equation.DSMT4" ShapeID="_x0000_i1280" DrawAspect="Content" ObjectID="_1685901135" r:id="rId502"/>
        </w:object>
      </w:r>
      <w:r w:rsidR="00DB3D2C" w:rsidRPr="00701964">
        <w:t xml:space="preserve">is use of primary </w:t>
      </w:r>
      <w:r w:rsidR="00DB3D2C">
        <w:t xml:space="preserve">mobile </w:t>
      </w:r>
      <w:r w:rsidR="00DB3D2C" w:rsidRPr="00701964">
        <w:t>factor</w:t>
      </w:r>
      <w:r w:rsidR="00DB3D2C">
        <w:rPr>
          <w:i/>
          <w:iCs/>
        </w:rPr>
        <w:t xml:space="preserve"> f </w:t>
      </w:r>
      <w:r w:rsidR="00DB3D2C">
        <w:t xml:space="preserve">in sector </w:t>
      </w:r>
      <w:r w:rsidR="00DB3D2C">
        <w:rPr>
          <w:i/>
          <w:iCs/>
        </w:rPr>
        <w:t>i</w:t>
      </w:r>
      <w:r w:rsidR="00DB3D2C" w:rsidRPr="00CC0C87">
        <w:t xml:space="preserve"> of region </w:t>
      </w:r>
      <w:r w:rsidR="00DB3D2C" w:rsidRPr="00CC0C87">
        <w:rPr>
          <w:i/>
          <w:iCs/>
        </w:rPr>
        <w:t>r</w:t>
      </w:r>
      <w:r w:rsidR="00DB3D2C">
        <w:rPr>
          <w:i/>
          <w:iCs/>
        </w:rPr>
        <w:t xml:space="preserve">; </w:t>
      </w:r>
      <w:r w:rsidR="00DB3D2C" w:rsidRPr="004A40CE">
        <w:rPr>
          <w:position w:val="-16"/>
        </w:rPr>
        <w:object w:dxaOrig="420" w:dyaOrig="460" w14:anchorId="285A2886">
          <v:shape id="_x0000_i1281" type="#_x0000_t75" style="width:20.35pt;height:20.35pt" o:ole="">
            <v:imagedata r:id="rId503" o:title=""/>
          </v:shape>
          <o:OLEObject Type="Embed" ProgID="Equation.DSMT4" ShapeID="_x0000_i1281" DrawAspect="Content" ObjectID="_1685901136" r:id="rId504"/>
        </w:object>
      </w:r>
      <w:r w:rsidR="00DB3D2C" w:rsidRPr="00701964">
        <w:t xml:space="preserve"> is use of primary </w:t>
      </w:r>
      <w:r w:rsidR="00DB3D2C">
        <w:t>specific f</w:t>
      </w:r>
      <w:r w:rsidR="00DB3D2C" w:rsidRPr="00701964">
        <w:t>actor</w:t>
      </w:r>
      <w:r w:rsidR="00DB3D2C">
        <w:rPr>
          <w:i/>
          <w:iCs/>
        </w:rPr>
        <w:t xml:space="preserve"> f </w:t>
      </w:r>
      <w:r w:rsidR="00DB3D2C">
        <w:t xml:space="preserve">in sector </w:t>
      </w:r>
      <w:r w:rsidR="00DB3D2C">
        <w:rPr>
          <w:i/>
          <w:iCs/>
        </w:rPr>
        <w:t>i</w:t>
      </w:r>
      <w:r w:rsidR="00DB3D2C" w:rsidRPr="00CC0C87">
        <w:t xml:space="preserve"> of region </w:t>
      </w:r>
      <w:r w:rsidR="00DB3D2C" w:rsidRPr="00CC0C87">
        <w:rPr>
          <w:i/>
          <w:iCs/>
        </w:rPr>
        <w:t>r</w:t>
      </w:r>
      <w:r w:rsidR="00DB3D2C">
        <w:rPr>
          <w:i/>
          <w:iCs/>
        </w:rPr>
        <w:t xml:space="preserve"> ,</w:t>
      </w:r>
      <w:r w:rsidR="00DB3D2C" w:rsidRPr="00DB3D2C">
        <w:t>and</w:t>
      </w:r>
      <w:r w:rsidR="00DB3D2C">
        <w:rPr>
          <w:i/>
          <w:iCs/>
        </w:rPr>
        <w:t xml:space="preserve"> </w:t>
      </w:r>
      <w:r w:rsidR="00DB3D2C" w:rsidRPr="004A40CE">
        <w:rPr>
          <w:position w:val="-12"/>
        </w:rPr>
        <w:object w:dxaOrig="420" w:dyaOrig="380" w14:anchorId="25D16DC1">
          <v:shape id="_x0000_i1282" type="#_x0000_t75" style="width:20.35pt;height:20.35pt" o:ole="">
            <v:imagedata r:id="rId505" o:title=""/>
          </v:shape>
          <o:OLEObject Type="Embed" ProgID="Equation.DSMT4" ShapeID="_x0000_i1282" DrawAspect="Content" ObjectID="_1685901137" r:id="rId506"/>
        </w:object>
      </w:r>
      <w:r w:rsidR="00DB3D2C">
        <w:rPr>
          <w:i/>
          <w:iCs/>
        </w:rPr>
        <w:t xml:space="preserve"> </w:t>
      </w:r>
      <w:r w:rsidR="00DB3D2C" w:rsidRPr="00606A15">
        <w:t xml:space="preserve">is </w:t>
      </w:r>
      <w:r w:rsidR="00BD4C44">
        <w:t xml:space="preserve">the Cobb-Douglas </w:t>
      </w:r>
      <w:r w:rsidR="00DB3D2C" w:rsidRPr="00606A15">
        <w:t xml:space="preserve">scaling parameter used to </w:t>
      </w:r>
      <w:r w:rsidR="00BD4C44">
        <w:t>assure consistency between the primal and the form of the cost function</w:t>
      </w:r>
      <w:r w:rsidR="00DB3D2C">
        <w:t>.  W</w:t>
      </w:r>
      <w:r w:rsidR="006E7EB0">
        <w:t>e define composite inputs by</w:t>
      </w:r>
      <w:r w:rsidR="006E7EB0" w:rsidRPr="003237C8">
        <w:rPr>
          <w:position w:val="-12"/>
        </w:rPr>
        <w:object w:dxaOrig="700" w:dyaOrig="360" w14:anchorId="0E42F991">
          <v:shape id="_x0000_i1283" type="#_x0000_t75" style="width:36.35pt;height:21.8pt" o:ole="">
            <v:imagedata r:id="rId220" o:title=""/>
          </v:shape>
          <o:OLEObject Type="Embed" ProgID="Equation.DSMT4" ShapeID="_x0000_i1283" DrawAspect="Content" ObjectID="_1685901138" r:id="rId507"/>
        </w:object>
      </w:r>
      <w:r w:rsidR="006E7EB0">
        <w:t xml:space="preserve">, where </w:t>
      </w:r>
      <w:r w:rsidR="006E7EB0" w:rsidRPr="006E7EB0">
        <w:rPr>
          <w:position w:val="-12"/>
        </w:rPr>
        <w:object w:dxaOrig="460" w:dyaOrig="360" w14:anchorId="5E552030">
          <v:shape id="_x0000_i1284" type="#_x0000_t75" style="width:20.35pt;height:21.8pt" o:ole="">
            <v:imagedata r:id="rId508" o:title=""/>
          </v:shape>
          <o:OLEObject Type="Embed" ProgID="Equation.DSMT4" ShapeID="_x0000_i1284" DrawAspect="Content" ObjectID="_1685901139" r:id="rId509"/>
        </w:object>
      </w:r>
      <w:r w:rsidR="006E7EB0">
        <w:t xml:space="preserve">is the benchmark value of composite input use and </w:t>
      </w:r>
      <w:r w:rsidR="006E7EB0" w:rsidRPr="006E7EB0">
        <w:rPr>
          <w:position w:val="-12"/>
        </w:rPr>
        <w:object w:dxaOrig="279" w:dyaOrig="360" w14:anchorId="09901562">
          <v:shape id="_x0000_i1285" type="#_x0000_t75" style="width:15.65pt;height:21.8pt" o:ole="">
            <v:imagedata r:id="rId510" o:title=""/>
          </v:shape>
          <o:OLEObject Type="Embed" ProgID="Equation.DSMT4" ShapeID="_x0000_i1285" DrawAspect="Content" ObjectID="_1685901140" r:id="rId511"/>
        </w:object>
      </w:r>
      <w:r w:rsidR="006E7EB0">
        <w:t>are the endogenous variables that take the value of one in the benchmark. Th</w:t>
      </w:r>
      <w:r w:rsidR="003121B1">
        <w:t xml:space="preserve">is formulation makes it transparent that </w:t>
      </w:r>
      <w:r w:rsidR="006E7EB0">
        <w:t>the</w:t>
      </w:r>
      <w:r w:rsidR="003121B1">
        <w:t xml:space="preserve"> endogenous variables for which we solve are the proportional </w:t>
      </w:r>
      <w:r w:rsidR="006E7EB0">
        <w:t>changes.</w:t>
      </w:r>
      <w:r w:rsidR="00FF7FF7">
        <w:t xml:space="preserve"> </w:t>
      </w:r>
      <w:r w:rsidR="001A1777" w:rsidRPr="001A1777">
        <w:t xml:space="preserve"> </w:t>
      </w:r>
      <w:r w:rsidR="001A1777" w:rsidRPr="00A41A12">
        <w:t xml:space="preserve">Minimization of the cost of </w:t>
      </w:r>
      <w:r w:rsidR="005132DF">
        <w:t xml:space="preserve">acquiring one </w:t>
      </w:r>
      <w:r w:rsidR="001A1777">
        <w:t xml:space="preserve">unit of </w:t>
      </w:r>
      <w:r w:rsidR="005132DF">
        <w:t xml:space="preserve">the composite input </w:t>
      </w:r>
      <w:r w:rsidR="001A1777" w:rsidRPr="00A41A12">
        <w:t xml:space="preserve">subject to the production </w:t>
      </w:r>
      <w:r w:rsidR="00A61C9D">
        <w:t xml:space="preserve">function </w:t>
      </w:r>
      <w:r w:rsidR="001A1777" w:rsidRPr="00A41A12">
        <w:t xml:space="preserve"> </w:t>
      </w:r>
      <w:r w:rsidR="001A1777">
        <w:t>in</w:t>
      </w:r>
      <w:r w:rsidR="00867F10">
        <w:t xml:space="preserve"> </w:t>
      </w:r>
      <w:r w:rsidR="00795E4A">
        <w:rPr>
          <w:iCs/>
        </w:rPr>
        <w:fldChar w:fldCharType="begin"/>
      </w:r>
      <w:r w:rsidR="00795E4A">
        <w:rPr>
          <w:iCs/>
        </w:rPr>
        <w:instrText xml:space="preserve"> GOTOBUTTON ZEqnNum297729  \* MERGEFORMAT </w:instrText>
      </w:r>
      <w:r w:rsidR="00795E4A">
        <w:rPr>
          <w:iCs/>
        </w:rPr>
        <w:fldChar w:fldCharType="begin"/>
      </w:r>
      <w:r w:rsidR="00795E4A">
        <w:rPr>
          <w:iCs/>
        </w:rPr>
        <w:instrText xml:space="preserve"> REF ZEqnNum297729 \* Charformat \! \* MERGEFORMAT </w:instrText>
      </w:r>
      <w:r w:rsidR="00795E4A">
        <w:rPr>
          <w:iCs/>
        </w:rPr>
        <w:fldChar w:fldCharType="separate"/>
      </w:r>
      <w:r w:rsidR="006C6F36" w:rsidRPr="006C6F36">
        <w:rPr>
          <w:iCs/>
        </w:rPr>
        <w:instrText>(3.4)</w:instrText>
      </w:r>
      <w:r w:rsidR="00795E4A">
        <w:rPr>
          <w:iCs/>
        </w:rPr>
        <w:fldChar w:fldCharType="end"/>
      </w:r>
      <w:r w:rsidR="00795E4A">
        <w:rPr>
          <w:iCs/>
        </w:rPr>
        <w:fldChar w:fldCharType="end"/>
      </w:r>
      <w:r w:rsidR="001A1777">
        <w:t xml:space="preserve"> yields the </w:t>
      </w:r>
      <w:r w:rsidR="001C6575">
        <w:t xml:space="preserve">unit </w:t>
      </w:r>
      <w:r w:rsidR="001A1777">
        <w:t xml:space="preserve">cost function </w:t>
      </w:r>
      <w:r w:rsidR="00795E4A">
        <w:rPr>
          <w:iCs/>
        </w:rPr>
        <w:fldChar w:fldCharType="begin"/>
      </w:r>
      <w:r w:rsidR="00795E4A">
        <w:rPr>
          <w:iCs/>
        </w:rPr>
        <w:instrText xml:space="preserve"> GOTOBUTTON ZEqnNum164043  \* MERGEFORMAT </w:instrText>
      </w:r>
      <w:r w:rsidR="00795E4A">
        <w:rPr>
          <w:iCs/>
        </w:rPr>
        <w:fldChar w:fldCharType="begin"/>
      </w:r>
      <w:r w:rsidR="00795E4A">
        <w:rPr>
          <w:iCs/>
        </w:rPr>
        <w:instrText xml:space="preserve"> REF ZEqnNum164043 \* Charformat \! \* MERGEFORMAT </w:instrText>
      </w:r>
      <w:r w:rsidR="00795E4A">
        <w:rPr>
          <w:iCs/>
        </w:rPr>
        <w:fldChar w:fldCharType="separate"/>
      </w:r>
      <w:r w:rsidR="006C6F36" w:rsidRPr="006C6F36">
        <w:rPr>
          <w:iCs/>
        </w:rPr>
        <w:instrText>(3.3)</w:instrText>
      </w:r>
      <w:r w:rsidR="00795E4A">
        <w:rPr>
          <w:iCs/>
        </w:rPr>
        <w:fldChar w:fldCharType="end"/>
      </w:r>
      <w:r w:rsidR="00795E4A">
        <w:rPr>
          <w:iCs/>
        </w:rPr>
        <w:fldChar w:fldCharType="end"/>
      </w:r>
      <w:r w:rsidR="001A1777">
        <w:t>.</w:t>
      </w:r>
      <w:r w:rsidR="001A1777" w:rsidRPr="00A41A12">
        <w:t xml:space="preserve">  </w:t>
      </w:r>
      <w:r w:rsidR="00DF4465">
        <w:t xml:space="preserve">If there are no intermediates, then the </w:t>
      </w:r>
      <w:r w:rsidR="004A40CE" w:rsidRPr="004A40CE">
        <w:rPr>
          <w:position w:val="-16"/>
        </w:rPr>
        <w:object w:dxaOrig="440" w:dyaOrig="420" w14:anchorId="2A11763E">
          <v:shape id="_x0000_i1286" type="#_x0000_t75" style="width:20.35pt;height:20.35pt" o:ole="">
            <v:imagedata r:id="rId512" o:title=""/>
          </v:shape>
          <o:OLEObject Type="Embed" ProgID="Equation.DSMT4" ShapeID="_x0000_i1286" DrawAspect="Content" ObjectID="_1685901141" r:id="rId513"/>
        </w:object>
      </w:r>
      <w:r w:rsidR="00DF4465">
        <w:t xml:space="preserve"> parameters are all zero and we only have the Cobb-Douglas nest of primary factors.</w:t>
      </w:r>
    </w:p>
    <w:p w14:paraId="63185450" w14:textId="2E43BB78" w:rsidR="00DF4465" w:rsidRDefault="00DB3D2C" w:rsidP="00DB3D2C">
      <w:pPr>
        <w:spacing w:line="360" w:lineRule="auto"/>
        <w:ind w:firstLine="720"/>
      </w:pPr>
      <w:bookmarkStart w:id="103" w:name="_Toc63004703"/>
      <w:r w:rsidRPr="00DB3D2C">
        <w:rPr>
          <w:rStyle w:val="Heading3Char"/>
        </w:rPr>
        <w:t xml:space="preserve">3.2.2 </w:t>
      </w:r>
      <w:r w:rsidR="00DF4465" w:rsidRPr="00DB3D2C">
        <w:rPr>
          <w:rStyle w:val="Heading3Char"/>
        </w:rPr>
        <w:t>Constant Elasticity of Substitution (CES)</w:t>
      </w:r>
      <w:r w:rsidRPr="00DB3D2C">
        <w:rPr>
          <w:rStyle w:val="Heading3Char"/>
        </w:rPr>
        <w:t>.</w:t>
      </w:r>
      <w:bookmarkEnd w:id="103"/>
      <w:r>
        <w:rPr>
          <w:b/>
          <w:bCs/>
        </w:rPr>
        <w:t xml:space="preserve"> </w:t>
      </w:r>
      <w:r w:rsidR="00DF4465">
        <w:t xml:space="preserve">If we assume that intermediates and a value-added composite substitute with an elasticity of substitution </w:t>
      </w:r>
      <w:r w:rsidR="00B72DBD" w:rsidRPr="004A40CE">
        <w:rPr>
          <w:position w:val="-6"/>
        </w:rPr>
        <w:object w:dxaOrig="620" w:dyaOrig="300" w14:anchorId="25B2763A">
          <v:shape id="_x0000_i1287" type="#_x0000_t75" style="width:30.9pt;height:15.65pt" o:ole="">
            <v:imagedata r:id="rId514" o:title=""/>
          </v:shape>
          <o:OLEObject Type="Embed" ProgID="Equation.DSMT4" ShapeID="_x0000_i1287" DrawAspect="Content" ObjectID="_1685901142" r:id="rId515"/>
        </w:object>
      </w:r>
      <w:r w:rsidR="00DF4465">
        <w:t xml:space="preserve">, we have the unit cost function of </w:t>
      </w:r>
      <w:r w:rsidR="00867F10">
        <w:rPr>
          <w:iCs/>
        </w:rPr>
        <w:fldChar w:fldCharType="begin"/>
      </w:r>
      <w:r w:rsidR="00867F10">
        <w:rPr>
          <w:iCs/>
        </w:rPr>
        <w:instrText xml:space="preserve"> GOTOBUTTON ZEqnNum602995  \* MERGEFORMAT </w:instrText>
      </w:r>
      <w:r w:rsidR="00867F10">
        <w:rPr>
          <w:iCs/>
        </w:rPr>
        <w:fldChar w:fldCharType="begin"/>
      </w:r>
      <w:r w:rsidR="00867F10">
        <w:rPr>
          <w:iCs/>
        </w:rPr>
        <w:instrText xml:space="preserve"> REF ZEqnNum602995 \* Charformat \! \* MERGEFORMAT </w:instrText>
      </w:r>
      <w:r w:rsidR="00867F10">
        <w:rPr>
          <w:iCs/>
        </w:rPr>
        <w:fldChar w:fldCharType="separate"/>
      </w:r>
      <w:r w:rsidR="006C6F36" w:rsidRPr="006C6F36">
        <w:rPr>
          <w:iCs/>
        </w:rPr>
        <w:instrText>(3.5)</w:instrText>
      </w:r>
      <w:r w:rsidR="00867F10">
        <w:rPr>
          <w:iCs/>
        </w:rPr>
        <w:fldChar w:fldCharType="end"/>
      </w:r>
      <w:r w:rsidR="00867F10">
        <w:rPr>
          <w:iCs/>
        </w:rPr>
        <w:fldChar w:fldCharType="end"/>
      </w:r>
      <w:r w:rsidR="00DF4465">
        <w:t xml:space="preserve">. </w:t>
      </w:r>
    </w:p>
    <w:p w14:paraId="37676EC2" w14:textId="6505EB04" w:rsidR="00DF4465" w:rsidRDefault="001C105D" w:rsidP="00A262F8">
      <w:pPr>
        <w:spacing w:line="360" w:lineRule="auto"/>
      </w:pPr>
      <w:r w:rsidRPr="00B27899">
        <w:rPr>
          <w:position w:val="-76"/>
        </w:rPr>
        <w:object w:dxaOrig="8160" w:dyaOrig="1660" w14:anchorId="198C4566">
          <v:shape id="_x0000_i1288" type="#_x0000_t75" style="width:405.8pt;height:77.1pt" o:ole="">
            <v:imagedata r:id="rId516" o:title=""/>
          </v:shape>
          <o:OLEObject Type="Embed" ProgID="Equation.DSMT4" ShapeID="_x0000_i1288" DrawAspect="Content" ObjectID="_1685901143" r:id="rId517"/>
        </w:object>
      </w:r>
      <w:r w:rsidR="003D2A00">
        <w:t>,</w:t>
      </w:r>
      <w:r w:rsidR="00E6751D">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04" w:name="ZEqnNum602995"/>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5</w:instrText>
        </w:r>
      </w:fldSimple>
      <w:r w:rsidR="00AF7109">
        <w:instrText>)</w:instrText>
      </w:r>
      <w:bookmarkEnd w:id="104"/>
      <w:r w:rsidR="00AF7109">
        <w:fldChar w:fldCharType="end"/>
      </w:r>
    </w:p>
    <w:p w14:paraId="5FC53C5D" w14:textId="6F23DB28" w:rsidR="00DF4465" w:rsidRDefault="003D2A00" w:rsidP="00A262F8">
      <w:pPr>
        <w:spacing w:line="360" w:lineRule="auto"/>
      </w:pPr>
      <w:r>
        <w:t xml:space="preserve">where </w:t>
      </w:r>
      <w:r w:rsidRPr="003D2A00">
        <w:rPr>
          <w:position w:val="-32"/>
        </w:rPr>
        <w:object w:dxaOrig="2840" w:dyaOrig="580" w14:anchorId="3C46A321">
          <v:shape id="_x0000_i1289" type="#_x0000_t75" style="width:2in;height:30.9pt" o:ole="">
            <v:imagedata r:id="rId518" o:title=""/>
          </v:shape>
          <o:OLEObject Type="Embed" ProgID="Equation.DSMT4" ShapeID="_x0000_i1289" DrawAspect="Content" ObjectID="_1685901144" r:id="rId519"/>
        </w:object>
      </w:r>
      <w:r w:rsidR="00F60296">
        <w:t xml:space="preserve">. </w:t>
      </w:r>
      <w:r w:rsidR="00D73EA1">
        <w:t xml:space="preserve"> T</w:t>
      </w:r>
      <w:r w:rsidR="00DF4465">
        <w:t xml:space="preserve">he unit cost function of </w:t>
      </w:r>
      <w:r w:rsidR="00795E4A">
        <w:rPr>
          <w:iCs/>
        </w:rPr>
        <w:fldChar w:fldCharType="begin"/>
      </w:r>
      <w:r w:rsidR="00795E4A">
        <w:rPr>
          <w:iCs/>
        </w:rPr>
        <w:instrText xml:space="preserve"> GOTOBUTTON ZEqnNum602995  \* MERGEFORMAT </w:instrText>
      </w:r>
      <w:r w:rsidR="00795E4A">
        <w:rPr>
          <w:iCs/>
        </w:rPr>
        <w:fldChar w:fldCharType="begin"/>
      </w:r>
      <w:r w:rsidR="00795E4A">
        <w:rPr>
          <w:iCs/>
        </w:rPr>
        <w:instrText xml:space="preserve"> REF ZEqnNum602995 \* Charformat \! \* MERGEFORMAT </w:instrText>
      </w:r>
      <w:r w:rsidR="00795E4A">
        <w:rPr>
          <w:iCs/>
        </w:rPr>
        <w:fldChar w:fldCharType="separate"/>
      </w:r>
      <w:r w:rsidR="006C6F36" w:rsidRPr="006C6F36">
        <w:rPr>
          <w:iCs/>
        </w:rPr>
        <w:instrText>(3.5)</w:instrText>
      </w:r>
      <w:r w:rsidR="00795E4A">
        <w:rPr>
          <w:iCs/>
        </w:rPr>
        <w:fldChar w:fldCharType="end"/>
      </w:r>
      <w:r w:rsidR="00795E4A">
        <w:rPr>
          <w:iCs/>
        </w:rPr>
        <w:fldChar w:fldCharType="end"/>
      </w:r>
      <w:r w:rsidR="00DF4465">
        <w:t xml:space="preserve"> is dual to the CES production function</w:t>
      </w:r>
      <w:r w:rsidR="00282BC9">
        <w:t xml:space="preserve"> with value-added as one of the inputs</w:t>
      </w:r>
      <w:r w:rsidR="00DF4465">
        <w:t xml:space="preserve">: </w:t>
      </w:r>
    </w:p>
    <w:p w14:paraId="1610DF52" w14:textId="01778BA9" w:rsidR="00DF4465" w:rsidRPr="00E6751D" w:rsidRDefault="00901311" w:rsidP="00A262F8">
      <w:pPr>
        <w:pStyle w:val="MTDisplayEquation"/>
        <w:spacing w:line="360" w:lineRule="auto"/>
      </w:pPr>
      <w:r w:rsidRPr="00901311">
        <w:rPr>
          <w:position w:val="-36"/>
        </w:rPr>
        <w:object w:dxaOrig="8540" w:dyaOrig="1100" w14:anchorId="176C0DE6">
          <v:shape id="_x0000_i1290" type="#_x0000_t75" style="width:427.25pt;height:55.25pt" o:ole="">
            <v:imagedata r:id="rId520" o:title=""/>
          </v:shape>
          <o:OLEObject Type="Embed" ProgID="Equation.DSMT4" ShapeID="_x0000_i1290" DrawAspect="Content" ObjectID="_1685901145" r:id="rId521"/>
        </w:object>
      </w:r>
      <w:r w:rsidR="004A40CE" w:rsidRPr="004A40CE">
        <w:rPr>
          <w:position w:val="-6"/>
        </w:rPr>
        <w:object w:dxaOrig="680" w:dyaOrig="360" w14:anchorId="056FF599">
          <v:shape id="_x0000_i1291" type="#_x0000_t75" style="width:36.35pt;height:21.8pt" o:ole="">
            <v:imagedata r:id="rId522" o:title=""/>
          </v:shape>
          <o:OLEObject Type="Embed" ProgID="Equation.DSMT4" ShapeID="_x0000_i1291" DrawAspect="Content" ObjectID="_1685901146" r:id="rId523"/>
        </w:object>
      </w:r>
      <w:r w:rsidR="00C701E3">
        <w:t xml:space="preserve">    </w:t>
      </w:r>
      <w:r w:rsidR="00242479" w:rsidRPr="00936897">
        <w:rPr>
          <w:position w:val="-30"/>
        </w:rPr>
        <w:object w:dxaOrig="1320" w:dyaOrig="700" w14:anchorId="1FDEE4FF">
          <v:shape id="_x0000_i1292" type="#_x0000_t75" style="width:66.9pt;height:36.35pt" o:ole="">
            <v:imagedata r:id="rId524" o:title=""/>
          </v:shape>
          <o:OLEObject Type="Embed" ProgID="Equation.DSMT4" ShapeID="_x0000_i1292" DrawAspect="Content" ObjectID="_1685901147" r:id="rId525"/>
        </w:object>
      </w:r>
      <w:r w:rsidR="00936897">
        <w:t xml:space="preserve"> </w:t>
      </w:r>
      <w:r w:rsidR="00C701E3">
        <w:t xml:space="preserve">    </w:t>
      </w:r>
      <w:r w:rsidR="00C701E3" w:rsidRPr="00C701E3">
        <w:rPr>
          <w:position w:val="-12"/>
        </w:rPr>
        <w:object w:dxaOrig="1300" w:dyaOrig="360" w14:anchorId="3AB88453">
          <v:shape id="_x0000_i1293" type="#_x0000_t75" style="width:66.9pt;height:21.8pt" o:ole="">
            <v:imagedata r:id="rId526" o:title=""/>
          </v:shape>
          <o:OLEObject Type="Embed" ProgID="Equation.DSMT4" ShapeID="_x0000_i1293" DrawAspect="Content" ObjectID="_1685901148" r:id="rId527"/>
        </w:object>
      </w:r>
      <w:r w:rsidR="00C701E3">
        <w:t xml:space="preserve">. </w:t>
      </w:r>
      <w:r w:rsidR="00C701E3">
        <w:tab/>
      </w:r>
      <w:r w:rsidR="00C701E3">
        <w:tab/>
        <w:t xml:space="preserve"> </w:t>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05" w:name="ZEqnNum856089"/>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6</w:instrText>
        </w:r>
      </w:fldSimple>
      <w:r w:rsidR="00AF7109">
        <w:instrText>)</w:instrText>
      </w:r>
      <w:bookmarkEnd w:id="105"/>
      <w:r w:rsidR="00AF7109">
        <w:fldChar w:fldCharType="end"/>
      </w:r>
      <w:r w:rsidR="00E6751D">
        <w:t xml:space="preserve">  </w:t>
      </w:r>
    </w:p>
    <w:p w14:paraId="718C217E" w14:textId="54D5C48D" w:rsidR="008F5107" w:rsidRDefault="00901311" w:rsidP="00B72DBD">
      <w:pPr>
        <w:spacing w:line="360" w:lineRule="auto"/>
      </w:pPr>
      <w:r w:rsidRPr="00901311">
        <w:rPr>
          <w:position w:val="-12"/>
        </w:rPr>
        <w:object w:dxaOrig="320" w:dyaOrig="360" w14:anchorId="19454708">
          <v:shape id="_x0000_i1294" type="#_x0000_t75" style="width:16pt;height:18.2pt" o:ole="">
            <v:imagedata r:id="rId528" o:title=""/>
          </v:shape>
          <o:OLEObject Type="Embed" ProgID="Equation.DSMT4" ShapeID="_x0000_i1294" DrawAspect="Content" ObjectID="_1685901149" r:id="rId529"/>
        </w:object>
      </w:r>
      <w:r>
        <w:t xml:space="preserve"> </w:t>
      </w:r>
      <w:r w:rsidRPr="00606A15">
        <w:t xml:space="preserve">is </w:t>
      </w:r>
      <w:r>
        <w:t xml:space="preserve">the Cobb-Douglas </w:t>
      </w:r>
      <w:r w:rsidRPr="00606A15">
        <w:t xml:space="preserve">scaling parameter used to </w:t>
      </w:r>
      <w:r>
        <w:t xml:space="preserve">assure consistency between the primal and the form of the cost function. </w:t>
      </w:r>
      <w:r w:rsidRPr="00A41A12">
        <w:t xml:space="preserve"> </w:t>
      </w:r>
      <w:r w:rsidR="00DF4465" w:rsidRPr="00A41A12">
        <w:t xml:space="preserve">Minimization of the cost of </w:t>
      </w:r>
      <w:r w:rsidR="005132DF">
        <w:t>acquiring on</w:t>
      </w:r>
      <w:r w:rsidR="00DF4465">
        <w:t xml:space="preserve">e unit of </w:t>
      </w:r>
      <w:r w:rsidR="005132DF">
        <w:t xml:space="preserve">the composite input </w:t>
      </w:r>
      <w:r w:rsidR="00DF4465" w:rsidRPr="00A41A12">
        <w:t xml:space="preserve">subject to the production function </w:t>
      </w:r>
      <w:r w:rsidR="00DF4465">
        <w:t>in</w:t>
      </w:r>
      <w:r w:rsidR="00AF7109">
        <w:t xml:space="preserve"> </w:t>
      </w:r>
      <w:r w:rsidR="00AF7109">
        <w:rPr>
          <w:iCs/>
        </w:rPr>
        <w:fldChar w:fldCharType="begin"/>
      </w:r>
      <w:r w:rsidR="00AF7109">
        <w:rPr>
          <w:iCs/>
        </w:rPr>
        <w:instrText xml:space="preserve"> GOTOBUTTON ZEqnNum856089  \* MERGEFORMAT </w:instrText>
      </w:r>
      <w:r w:rsidR="00AF7109">
        <w:rPr>
          <w:iCs/>
        </w:rPr>
        <w:fldChar w:fldCharType="begin"/>
      </w:r>
      <w:r w:rsidR="00AF7109">
        <w:rPr>
          <w:iCs/>
        </w:rPr>
        <w:instrText xml:space="preserve"> REF ZEqnNum856089 \* Charformat \! \* MERGEFORMAT </w:instrText>
      </w:r>
      <w:r w:rsidR="00AF7109">
        <w:rPr>
          <w:iCs/>
        </w:rPr>
        <w:fldChar w:fldCharType="separate"/>
      </w:r>
      <w:r w:rsidR="006C6F36" w:rsidRPr="006C6F36">
        <w:rPr>
          <w:iCs/>
        </w:rPr>
        <w:instrText>(3.6)</w:instrText>
      </w:r>
      <w:r w:rsidR="00AF7109">
        <w:rPr>
          <w:iCs/>
        </w:rPr>
        <w:fldChar w:fldCharType="end"/>
      </w:r>
      <w:r w:rsidR="00AF7109">
        <w:rPr>
          <w:iCs/>
        </w:rPr>
        <w:fldChar w:fldCharType="end"/>
      </w:r>
      <w:r w:rsidR="00DF4465">
        <w:t xml:space="preserve"> yields the unit cost function </w:t>
      </w:r>
      <w:r w:rsidR="00AF7109">
        <w:rPr>
          <w:iCs/>
        </w:rPr>
        <w:fldChar w:fldCharType="begin"/>
      </w:r>
      <w:r w:rsidR="00AF7109">
        <w:rPr>
          <w:iCs/>
        </w:rPr>
        <w:instrText xml:space="preserve"> GOTOBUTTON ZEqnNum602995  \* MERGEFORMAT </w:instrText>
      </w:r>
      <w:r w:rsidR="00AF7109">
        <w:rPr>
          <w:iCs/>
        </w:rPr>
        <w:fldChar w:fldCharType="begin"/>
      </w:r>
      <w:r w:rsidR="00AF7109">
        <w:rPr>
          <w:iCs/>
        </w:rPr>
        <w:instrText xml:space="preserve"> REF ZEqnNum602995 \* Charformat \! \* MERGEFORMAT </w:instrText>
      </w:r>
      <w:r w:rsidR="00AF7109">
        <w:rPr>
          <w:iCs/>
        </w:rPr>
        <w:fldChar w:fldCharType="separate"/>
      </w:r>
      <w:r w:rsidR="006C6F36" w:rsidRPr="006C6F36">
        <w:rPr>
          <w:iCs/>
        </w:rPr>
        <w:instrText>(3.5)</w:instrText>
      </w:r>
      <w:r w:rsidR="00AF7109">
        <w:rPr>
          <w:iCs/>
        </w:rPr>
        <w:fldChar w:fldCharType="end"/>
      </w:r>
      <w:r w:rsidR="00AF7109">
        <w:rPr>
          <w:iCs/>
        </w:rPr>
        <w:fldChar w:fldCharType="end"/>
      </w:r>
      <w:r w:rsidR="00DF4465">
        <w:t xml:space="preserve">. </w:t>
      </w:r>
      <w:r w:rsidR="00DF4465" w:rsidRPr="00B741C0">
        <w:t xml:space="preserve"> </w:t>
      </w:r>
      <w:r w:rsidR="00DF4465">
        <w:t xml:space="preserve">If there are no intermediates, then the </w:t>
      </w:r>
      <w:r w:rsidR="004A40CE" w:rsidRPr="004A40CE">
        <w:rPr>
          <w:position w:val="-16"/>
        </w:rPr>
        <w:object w:dxaOrig="440" w:dyaOrig="420" w14:anchorId="7B0747DE">
          <v:shape id="_x0000_i1295" type="#_x0000_t75" style="width:20.35pt;height:20.35pt" o:ole="">
            <v:imagedata r:id="rId530" o:title=""/>
          </v:shape>
          <o:OLEObject Type="Embed" ProgID="Equation.DSMT4" ShapeID="_x0000_i1295" DrawAspect="Content" ObjectID="_1685901150" r:id="rId531"/>
        </w:object>
      </w:r>
      <w:r w:rsidR="00DF4465">
        <w:t xml:space="preserve"> parameters are all zero and we only have the Cobb-Douglas nest of primary factors.</w:t>
      </w:r>
      <w:r w:rsidR="00032C25">
        <w:t xml:space="preserve"> </w:t>
      </w:r>
    </w:p>
    <w:p w14:paraId="6A2213B8" w14:textId="70E4C17F" w:rsidR="00E55F7C" w:rsidRDefault="00C61A61" w:rsidP="00B72DBD">
      <w:pPr>
        <w:pStyle w:val="Heading2"/>
      </w:pPr>
      <w:bookmarkStart w:id="106" w:name="_Toc63004704"/>
      <w:r>
        <w:t>3.</w:t>
      </w:r>
      <w:r w:rsidR="00797086">
        <w:t>3</w:t>
      </w:r>
      <w:r>
        <w:t xml:space="preserve"> </w:t>
      </w:r>
      <w:r w:rsidR="00090DC7">
        <w:t xml:space="preserve">Armington </w:t>
      </w:r>
      <w:r>
        <w:t>Prices</w:t>
      </w:r>
      <w:r w:rsidR="00090DC7">
        <w:t xml:space="preserve"> and Quantities</w:t>
      </w:r>
      <w:bookmarkEnd w:id="106"/>
      <w:r>
        <w:t xml:space="preserve"> </w:t>
      </w:r>
      <w:r w:rsidR="00E55F7C">
        <w:tab/>
        <w:t xml:space="preserve"> </w:t>
      </w:r>
    </w:p>
    <w:p w14:paraId="45F4C146" w14:textId="52FBE4E6" w:rsidR="00944007" w:rsidRDefault="00EA2235" w:rsidP="00B72DBD">
      <w:pPr>
        <w:spacing w:line="360" w:lineRule="auto"/>
        <w:ind w:firstLine="720"/>
      </w:pPr>
      <w:r>
        <w:t>In figure 1, w</w:t>
      </w:r>
      <w:r w:rsidR="002D128A">
        <w:t xml:space="preserve">e display the circular flow of goods or services of a given sector </w:t>
      </w:r>
      <w:r w:rsidR="00272345">
        <w:rPr>
          <w:i/>
          <w:iCs/>
        </w:rPr>
        <w:t>i</w:t>
      </w:r>
      <w:r>
        <w:rPr>
          <w:i/>
          <w:iCs/>
        </w:rPr>
        <w:t xml:space="preserve"> </w:t>
      </w:r>
      <w:r>
        <w:t xml:space="preserve">in region </w:t>
      </w:r>
      <w:r w:rsidRPr="00EA2235">
        <w:rPr>
          <w:i/>
          <w:iCs/>
        </w:rPr>
        <w:t>r</w:t>
      </w:r>
      <w:r>
        <w:t xml:space="preserve">. </w:t>
      </w:r>
      <w:r w:rsidR="00461B25">
        <w:t xml:space="preserve">In the Armington model, the price of good </w:t>
      </w:r>
      <w:r w:rsidR="00461B25" w:rsidRPr="000845FC">
        <w:rPr>
          <w:i/>
          <w:iCs/>
        </w:rPr>
        <w:t>i</w:t>
      </w:r>
      <w:r w:rsidR="00461B25">
        <w:t xml:space="preserve"> in region </w:t>
      </w:r>
      <w:r w:rsidR="00461B25" w:rsidRPr="000845FC">
        <w:rPr>
          <w:i/>
          <w:iCs/>
        </w:rPr>
        <w:t>r</w:t>
      </w:r>
      <w:r w:rsidR="00461B25">
        <w:t xml:space="preserve"> is its marginal cost, which is </w:t>
      </w:r>
      <w:r w:rsidR="00461B25" w:rsidRPr="004A40CE">
        <w:rPr>
          <w:position w:val="-12"/>
        </w:rPr>
        <w:object w:dxaOrig="300" w:dyaOrig="380" w14:anchorId="7A04142C">
          <v:shape id="_x0000_i1296" type="#_x0000_t75" style="width:15.65pt;height:20.35pt" o:ole="">
            <v:imagedata r:id="rId532" o:title=""/>
          </v:shape>
          <o:OLEObject Type="Embed" ProgID="Equation.DSMT4" ShapeID="_x0000_i1296" DrawAspect="Content" ObjectID="_1685901151" r:id="rId533"/>
        </w:object>
      </w:r>
      <w:r w:rsidR="00461B25">
        <w:t xml:space="preserve">. The delivered price to region </w:t>
      </w:r>
      <w:r w:rsidR="00461B25" w:rsidRPr="00763DFC">
        <w:rPr>
          <w:i/>
          <w:iCs/>
        </w:rPr>
        <w:t>s</w:t>
      </w:r>
      <w:r w:rsidR="00461B25">
        <w:t xml:space="preserve"> of good or service </w:t>
      </w:r>
      <w:r w:rsidR="00461B25" w:rsidRPr="008835BE">
        <w:rPr>
          <w:i/>
          <w:iCs/>
        </w:rPr>
        <w:t>i</w:t>
      </w:r>
      <w:r w:rsidR="00461B25">
        <w:t xml:space="preserve"> includes the iceberg and tariff costs, i.e.,  </w:t>
      </w:r>
      <w:r w:rsidR="00461B25" w:rsidRPr="004A40CE">
        <w:rPr>
          <w:position w:val="-12"/>
        </w:rPr>
        <w:object w:dxaOrig="2079" w:dyaOrig="420" w14:anchorId="0986D659">
          <v:shape id="_x0000_i1297" type="#_x0000_t75" style="width:102.9pt;height:20.35pt" o:ole="">
            <v:imagedata r:id="rId534" o:title=""/>
          </v:shape>
          <o:OLEObject Type="Embed" ProgID="Equation.DSMT4" ShapeID="_x0000_i1297" DrawAspect="Content" ObjectID="_1685901152" r:id="rId535"/>
        </w:object>
      </w:r>
      <w:r w:rsidR="00461B25">
        <w:t>. With m</w:t>
      </w:r>
      <w:r w:rsidR="0005287B">
        <w:t xml:space="preserve">odel </w:t>
      </w:r>
      <w:r w:rsidR="00112011">
        <w:t xml:space="preserve">equation </w:t>
      </w:r>
      <w:r w:rsidR="0005287B">
        <w:rPr>
          <w:iCs/>
        </w:rPr>
        <w:fldChar w:fldCharType="begin"/>
      </w:r>
      <w:r w:rsidR="0005287B">
        <w:rPr>
          <w:iCs/>
        </w:rPr>
        <w:instrText xml:space="preserve"> GOTOBUTTON ZEqnNum862279  \* MERGEFORMAT </w:instrText>
      </w:r>
      <w:r w:rsidR="0005287B">
        <w:rPr>
          <w:iCs/>
        </w:rPr>
        <w:fldChar w:fldCharType="begin"/>
      </w:r>
      <w:r w:rsidR="0005287B">
        <w:rPr>
          <w:iCs/>
        </w:rPr>
        <w:instrText xml:space="preserve"> REF ZEqnNum862279 \* Charformat \! \* MERGEFORMAT </w:instrText>
      </w:r>
      <w:r w:rsidR="0005287B">
        <w:rPr>
          <w:iCs/>
        </w:rPr>
        <w:fldChar w:fldCharType="separate"/>
      </w:r>
      <w:r w:rsidR="006C6F36" w:rsidRPr="006C6F36">
        <w:rPr>
          <w:iCs/>
        </w:rPr>
        <w:instrText>(2.5)</w:instrText>
      </w:r>
      <w:r w:rsidR="0005287B">
        <w:rPr>
          <w:iCs/>
        </w:rPr>
        <w:fldChar w:fldCharType="end"/>
      </w:r>
      <w:r w:rsidR="0005287B">
        <w:rPr>
          <w:iCs/>
        </w:rPr>
        <w:fldChar w:fldCharType="end"/>
      </w:r>
      <w:r w:rsidR="00461B25">
        <w:rPr>
          <w:iCs/>
        </w:rPr>
        <w:t xml:space="preserve"> which we rewrite here as </w:t>
      </w:r>
      <w:r w:rsidR="00461B25">
        <w:fldChar w:fldCharType="begin"/>
      </w:r>
      <w:r w:rsidR="00461B25">
        <w:instrText xml:space="preserve"> GOTOBUTTON ZEqnNum702567  \* MERGEFORMAT </w:instrText>
      </w:r>
      <w:fldSimple w:instr=" REF ZEqnNum702567 \* Charformat \! \* MERGEFORMAT ">
        <w:r w:rsidR="006C6F36">
          <w:instrText>(3.7)</w:instrText>
        </w:r>
      </w:fldSimple>
      <w:r w:rsidR="00461B25">
        <w:fldChar w:fldCharType="end"/>
      </w:r>
      <w:r w:rsidR="00461B25">
        <w:rPr>
          <w:iCs/>
        </w:rPr>
        <w:t>, w</w:t>
      </w:r>
      <w:r w:rsidR="00461B25">
        <w:t>e define preferences in in the perfectly competitive sectors in the dual and assume that the price of a good or service is given by the unit cost of the constant returns to s</w:t>
      </w:r>
      <w:r w:rsidR="00A75906">
        <w:t>c</w:t>
      </w:r>
      <w:r w:rsidR="00461B25">
        <w:t xml:space="preserve">ale CES aggregation of prices of varieties from different regions. We discuss the Dixit-Stiglitz price aggregates in the Krugman and Melitz models in sections 3.4 and 3.5. </w:t>
      </w:r>
      <w:r w:rsidR="00314F06">
        <w:t xml:space="preserve"> </w:t>
      </w:r>
    </w:p>
    <w:bookmarkStart w:id="107" w:name="_Hlk22899824"/>
    <w:p w14:paraId="3F9306AF" w14:textId="1B8F45F6" w:rsidR="0005287B" w:rsidRDefault="004A40CE" w:rsidP="004A52FE">
      <w:pPr>
        <w:spacing w:line="360" w:lineRule="auto"/>
        <w:ind w:left="1440" w:firstLine="720"/>
      </w:pPr>
      <w:r w:rsidRPr="004A40CE">
        <w:rPr>
          <w:position w:val="-34"/>
        </w:rPr>
        <w:object w:dxaOrig="4160" w:dyaOrig="980" w14:anchorId="4BA5A61D">
          <v:shape id="_x0000_i1298" type="#_x0000_t75" style="width:205.8pt;height:46.2pt" o:ole="">
            <v:imagedata r:id="rId536" o:title=""/>
          </v:shape>
          <o:OLEObject Type="Embed" ProgID="Equation.DSMT4" ShapeID="_x0000_i1298" DrawAspect="Content" ObjectID="_1685901153" r:id="rId537"/>
        </w:object>
      </w:r>
      <w:r w:rsidR="00957C3E">
        <w:t xml:space="preserve"> </w:t>
      </w:r>
      <w:r w:rsidRPr="004A40CE">
        <w:rPr>
          <w:position w:val="-12"/>
        </w:rPr>
        <w:object w:dxaOrig="1260" w:dyaOrig="360" w14:anchorId="0E30915F">
          <v:shape id="_x0000_i1299" type="#_x0000_t75" style="width:61.8pt;height:21.8pt" o:ole="">
            <v:imagedata r:id="rId538" o:title=""/>
          </v:shape>
          <o:OLEObject Type="Embed" ProgID="Equation.DSMT4" ShapeID="_x0000_i1299" DrawAspect="Content" ObjectID="_1685901154" r:id="rId539"/>
        </w:object>
      </w:r>
      <w:r w:rsidR="003005AB">
        <w:t xml:space="preserve"> </w:t>
      </w:r>
      <w:r w:rsidR="00206893">
        <w:tab/>
      </w:r>
      <w:r w:rsidR="00206893">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08" w:name="ZEqnNum702567"/>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7</w:instrText>
        </w:r>
      </w:fldSimple>
      <w:r w:rsidR="00AF7109">
        <w:instrText>)</w:instrText>
      </w:r>
      <w:bookmarkEnd w:id="108"/>
      <w:r w:rsidR="00AF7109">
        <w:fldChar w:fldCharType="end"/>
      </w:r>
      <w:bookmarkEnd w:id="94"/>
    </w:p>
    <w:p w14:paraId="14254685" w14:textId="5EB57564" w:rsidR="00B7104F" w:rsidRDefault="00B7104F" w:rsidP="00B01D83">
      <w:pPr>
        <w:spacing w:line="360" w:lineRule="auto"/>
        <w:ind w:firstLine="720"/>
      </w:pPr>
      <w:r>
        <w:t xml:space="preserve">We note that the Armington price </w:t>
      </w:r>
      <w:r w:rsidRPr="00016F77">
        <w:rPr>
          <w:position w:val="-12"/>
        </w:rPr>
        <w:object w:dxaOrig="300" w:dyaOrig="360" w14:anchorId="750F1077">
          <v:shape id="_x0000_i1300" type="#_x0000_t75" style="width:15.65pt;height:21.8pt" o:ole="">
            <v:imagedata r:id="rId540" o:title=""/>
          </v:shape>
          <o:OLEObject Type="Embed" ProgID="Equation.DSMT4" ShapeID="_x0000_i1300" DrawAspect="Content" ObjectID="_1685901155" r:id="rId541"/>
        </w:object>
      </w:r>
      <w:r>
        <w:t xml:space="preserve"> is the price of the composite good or service </w:t>
      </w:r>
      <w:r w:rsidRPr="006C5E5E">
        <w:rPr>
          <w:i/>
          <w:iCs/>
        </w:rPr>
        <w:t>i</w:t>
      </w:r>
      <w:r>
        <w:t xml:space="preserve"> in region </w:t>
      </w:r>
      <w:proofErr w:type="spellStart"/>
      <w:r w:rsidRPr="00314F06">
        <w:rPr>
          <w:i/>
          <w:iCs/>
        </w:rPr>
        <w:t>s</w:t>
      </w:r>
      <w:proofErr w:type="spellEnd"/>
      <w:r>
        <w:t xml:space="preserve"> available for all uses, which is for consumption </w:t>
      </w:r>
      <w:r w:rsidR="00166804">
        <w:t>or</w:t>
      </w:r>
      <w:r>
        <w:t xml:space="preserve"> intermediates in our model. By defining the Armington aggregate price based on absorption shares (explained below in this subsection), we have a unique Armington price of goods or services in sector </w:t>
      </w:r>
      <w:r w:rsidRPr="007429C8">
        <w:rPr>
          <w:i/>
          <w:iCs/>
        </w:rPr>
        <w:t>i</w:t>
      </w:r>
      <w:r>
        <w:t xml:space="preserve"> of region s for all uses. This is consistent with standard </w:t>
      </w:r>
      <w:r>
        <w:lastRenderedPageBreak/>
        <w:t xml:space="preserve">gravity formulations </w:t>
      </w:r>
      <w:r w:rsidR="001905F0">
        <w:t>(</w:t>
      </w:r>
      <w:r w:rsidR="00AC5721">
        <w:t xml:space="preserve">e.g., </w:t>
      </w:r>
      <w:r w:rsidR="001905F0">
        <w:t xml:space="preserve">Anderson and van </w:t>
      </w:r>
      <w:proofErr w:type="spellStart"/>
      <w:r w:rsidR="001905F0">
        <w:t>Wincoop</w:t>
      </w:r>
      <w:proofErr w:type="spellEnd"/>
      <w:r w:rsidR="00AC5721">
        <w:t xml:space="preserve">, 2003; Balistreri and Hillberry, 2007; and Bernard </w:t>
      </w:r>
      <w:r w:rsidR="00AC5721" w:rsidRPr="00EA2235">
        <w:rPr>
          <w:i/>
          <w:iCs/>
        </w:rPr>
        <w:t>et al</w:t>
      </w:r>
      <w:r w:rsidR="00AC5721">
        <w:t xml:space="preserve">., 2003) </w:t>
      </w:r>
      <w:r>
        <w:t>and data limitations that do not distinguish whether imports are used in final demand or as intermediate inputs.  It is also consistent with the standard monopolistic competition structure where there is a single price index representing a composite of different varieties.</w:t>
      </w:r>
    </w:p>
    <w:p w14:paraId="439AEF2A" w14:textId="299701E0" w:rsidR="00A6006E" w:rsidRDefault="00A6006E" w:rsidP="00B01D83">
      <w:pPr>
        <w:spacing w:line="360" w:lineRule="auto"/>
        <w:ind w:firstLine="720"/>
      </w:pPr>
      <w:r>
        <w:t xml:space="preserve">The Armington price is dual to </w:t>
      </w:r>
      <w:r w:rsidR="006F08E2">
        <w:t xml:space="preserve">a </w:t>
      </w:r>
      <w:r w:rsidR="00337A31">
        <w:t xml:space="preserve">good that is defined by the </w:t>
      </w:r>
      <w:r>
        <w:t>Armington aggregator</w:t>
      </w:r>
      <w:r w:rsidR="003F00C2">
        <w:t xml:space="preserve"> </w:t>
      </w:r>
      <w:r w:rsidR="005F6F14">
        <w:t xml:space="preserve">function </w:t>
      </w:r>
      <w:r w:rsidR="005F6F14">
        <w:rPr>
          <w:iCs/>
        </w:rPr>
        <w:fldChar w:fldCharType="begin"/>
      </w:r>
      <w:r w:rsidR="005F6F14">
        <w:rPr>
          <w:iCs/>
        </w:rPr>
        <w:instrText xml:space="preserve"> GOTOBUTTON ZEqnNum632833  \* MERGEFORMAT </w:instrText>
      </w:r>
      <w:r w:rsidR="005F6F14">
        <w:rPr>
          <w:iCs/>
        </w:rPr>
        <w:fldChar w:fldCharType="begin"/>
      </w:r>
      <w:r w:rsidR="005F6F14">
        <w:rPr>
          <w:iCs/>
        </w:rPr>
        <w:instrText xml:space="preserve"> REF ZEqnNum632833 \* Charformat \! \* MERGEFORMAT </w:instrText>
      </w:r>
      <w:r w:rsidR="005F6F14">
        <w:rPr>
          <w:iCs/>
        </w:rPr>
        <w:fldChar w:fldCharType="separate"/>
      </w:r>
      <w:r w:rsidR="006C6F36" w:rsidRPr="006C6F36">
        <w:rPr>
          <w:iCs/>
        </w:rPr>
        <w:instrText>(3.8)</w:instrText>
      </w:r>
      <w:r w:rsidR="005F6F14">
        <w:rPr>
          <w:iCs/>
        </w:rPr>
        <w:fldChar w:fldCharType="end"/>
      </w:r>
      <w:r w:rsidR="005F6F14">
        <w:rPr>
          <w:iCs/>
        </w:rPr>
        <w:fldChar w:fldCharType="end"/>
      </w:r>
      <w:r w:rsidR="00B01D83">
        <w:rPr>
          <w:iCs/>
        </w:rPr>
        <w:t xml:space="preserve">. </w:t>
      </w:r>
    </w:p>
    <w:p w14:paraId="29D60775" w14:textId="5C6CD301" w:rsidR="00A6006E" w:rsidRDefault="00A6006E" w:rsidP="00A6006E">
      <w:pPr>
        <w:pStyle w:val="MTDisplayEquation"/>
      </w:pPr>
      <w:r>
        <w:tab/>
      </w:r>
      <w:r w:rsidR="00B34247" w:rsidRPr="00D9755D">
        <w:rPr>
          <w:position w:val="-30"/>
        </w:rPr>
        <w:object w:dxaOrig="3800" w:dyaOrig="900" w14:anchorId="4CF4A5AD">
          <v:shape id="_x0000_i1301" type="#_x0000_t75" style="width:190.55pt;height:46.2pt" o:ole="">
            <v:imagedata r:id="rId542" o:title=""/>
          </v:shape>
          <o:OLEObject Type="Embed" ProgID="Equation.DSMT4" ShapeID="_x0000_i1301" DrawAspect="Content" ObjectID="_1685901156" r:id="rId543"/>
        </w:object>
      </w:r>
      <w:r>
        <w:t xml:space="preserve"> </w:t>
      </w:r>
      <w:r>
        <w:tab/>
        <w:t xml:space="preserve"> </w:t>
      </w:r>
      <w:r>
        <w:fldChar w:fldCharType="begin"/>
      </w:r>
      <w:r>
        <w:instrText xml:space="preserve"> MACROBUTTON MTPlaceRef \* MERGEFORMAT </w:instrText>
      </w:r>
      <w:r>
        <w:fldChar w:fldCharType="begin"/>
      </w:r>
      <w:r>
        <w:instrText xml:space="preserve"> SEQ MTEqn \h \* MERGEFORMAT </w:instrText>
      </w:r>
      <w:r>
        <w:fldChar w:fldCharType="end"/>
      </w:r>
      <w:bookmarkStart w:id="109" w:name="ZEqnNum632833"/>
      <w:r>
        <w:instrText>(</w:instrText>
      </w:r>
      <w:fldSimple w:instr=" SEQ MTSec \c \* Arabic \* MERGEFORMAT ">
        <w:r w:rsidR="006C6F36">
          <w:rPr>
            <w:noProof/>
          </w:rPr>
          <w:instrText>3</w:instrText>
        </w:r>
      </w:fldSimple>
      <w:r>
        <w:instrText>.</w:instrText>
      </w:r>
      <w:fldSimple w:instr=" SEQ MTEqn \c \* Arabic \* MERGEFORMAT ">
        <w:r w:rsidR="006C6F36">
          <w:rPr>
            <w:noProof/>
          </w:rPr>
          <w:instrText>8</w:instrText>
        </w:r>
      </w:fldSimple>
      <w:r>
        <w:instrText>)</w:instrText>
      </w:r>
      <w:bookmarkEnd w:id="109"/>
      <w:r>
        <w:fldChar w:fldCharType="end"/>
      </w:r>
      <w:r>
        <w:tab/>
      </w:r>
      <w:r>
        <w:tab/>
      </w:r>
    </w:p>
    <w:p w14:paraId="2EEB1DAE" w14:textId="324C0BB3" w:rsidR="006F08E2" w:rsidRDefault="00F346F2" w:rsidP="00F346F2">
      <w:pPr>
        <w:spacing w:line="360" w:lineRule="auto"/>
      </w:pPr>
      <w:r>
        <w:t>w</w:t>
      </w:r>
      <w:r w:rsidR="00A6006E">
        <w:t>here</w:t>
      </w:r>
      <w:r w:rsidR="000171FD">
        <w:t xml:space="preserve"> in sector </w:t>
      </w:r>
      <w:r w:rsidR="000171FD" w:rsidRPr="00B62141">
        <w:rPr>
          <w:i/>
          <w:iCs/>
        </w:rPr>
        <w:t>i</w:t>
      </w:r>
      <w:r w:rsidR="000171FD">
        <w:t xml:space="preserve"> of region </w:t>
      </w:r>
      <w:r w:rsidR="000171FD" w:rsidRPr="00B62141">
        <w:rPr>
          <w:i/>
          <w:iCs/>
        </w:rPr>
        <w:t>s</w:t>
      </w:r>
      <w:r w:rsidR="000171FD">
        <w:rPr>
          <w:i/>
          <w:iCs/>
        </w:rPr>
        <w:t>,</w:t>
      </w:r>
      <w:r w:rsidR="00A6006E">
        <w:t xml:space="preserve"> </w:t>
      </w:r>
      <w:r w:rsidR="00A6006E" w:rsidRPr="007752F3">
        <w:rPr>
          <w:position w:val="-12"/>
        </w:rPr>
        <w:object w:dxaOrig="360" w:dyaOrig="380" w14:anchorId="6084B330">
          <v:shape id="_x0000_i1302" type="#_x0000_t75" style="width:21.8pt;height:20.35pt" o:ole="">
            <v:imagedata r:id="rId544" o:title=""/>
          </v:shape>
          <o:OLEObject Type="Embed" ProgID="Equation.DSMT4" ShapeID="_x0000_i1302" DrawAspect="Content" ObjectID="_1685901157" r:id="rId545"/>
        </w:object>
      </w:r>
      <w:r w:rsidR="00A6006E">
        <w:t xml:space="preserve">is the quantity of goods </w:t>
      </w:r>
      <w:r w:rsidR="000171FD">
        <w:t>supplied by r</w:t>
      </w:r>
      <w:r w:rsidR="00A6006E">
        <w:t xml:space="preserve">egion </w:t>
      </w:r>
      <w:r w:rsidR="00A6006E" w:rsidRPr="00B62141">
        <w:rPr>
          <w:i/>
          <w:iCs/>
        </w:rPr>
        <w:t>r</w:t>
      </w:r>
      <w:r w:rsidR="00A6006E">
        <w:t>.</w:t>
      </w:r>
      <w:r w:rsidR="006F08E2">
        <w:t xml:space="preserve"> </w:t>
      </w:r>
      <w:r w:rsidR="006F08E2">
        <w:rPr>
          <w:iCs/>
        </w:rPr>
        <w:t xml:space="preserve">The Armington good in any sector </w:t>
      </w:r>
      <w:r w:rsidR="006F08E2">
        <w:rPr>
          <w:i/>
        </w:rPr>
        <w:t xml:space="preserve">i </w:t>
      </w:r>
      <w:r w:rsidR="006F08E2" w:rsidRPr="00337A31">
        <w:rPr>
          <w:iCs/>
        </w:rPr>
        <w:t>is an aggregate</w:t>
      </w:r>
      <w:r w:rsidR="006F08E2">
        <w:rPr>
          <w:i/>
        </w:rPr>
        <w:t xml:space="preserve"> </w:t>
      </w:r>
      <w:r w:rsidR="006F08E2" w:rsidRPr="00337A31">
        <w:rPr>
          <w:iCs/>
        </w:rPr>
        <w:t xml:space="preserve">of the goods </w:t>
      </w:r>
      <w:r w:rsidR="00786297">
        <w:rPr>
          <w:iCs/>
        </w:rPr>
        <w:t xml:space="preserve">supplied </w:t>
      </w:r>
      <w:r w:rsidR="006F08E2" w:rsidRPr="00337A31">
        <w:rPr>
          <w:iCs/>
        </w:rPr>
        <w:t xml:space="preserve">from </w:t>
      </w:r>
      <w:r w:rsidR="006F08E2">
        <w:rPr>
          <w:iCs/>
        </w:rPr>
        <w:t xml:space="preserve">different regions of the model and </w:t>
      </w:r>
      <w:r w:rsidR="006F08E2">
        <w:t xml:space="preserve">expresses the total quantity of an aggregate Armington good that is available for consumption and intermediate use. The quantities </w:t>
      </w:r>
      <w:r w:rsidR="00786297">
        <w:t xml:space="preserve">supplied </w:t>
      </w:r>
      <w:r w:rsidR="006F08E2">
        <w:t xml:space="preserve">from the different regions are not consumed </w:t>
      </w:r>
      <w:r w:rsidR="00E17729">
        <w:t xml:space="preserve">by the representative agent </w:t>
      </w:r>
      <w:r w:rsidR="006F08E2">
        <w:t>or used as intermediates independently</w:t>
      </w:r>
      <w:r w:rsidR="00F82409">
        <w:t>:</w:t>
      </w:r>
      <w:r w:rsidR="006F08E2">
        <w:t xml:space="preserve"> they are </w:t>
      </w:r>
      <w:r w:rsidR="00786297">
        <w:t xml:space="preserve">demanded for consumption or </w:t>
      </w:r>
      <w:r w:rsidR="006F08E2">
        <w:t xml:space="preserve">intermediates only as a component of the Armington aggregate. </w:t>
      </w:r>
      <w:r w:rsidR="00882496">
        <w:t xml:space="preserve">Given the prices </w:t>
      </w:r>
      <w:r w:rsidR="00882496" w:rsidRPr="00016F77">
        <w:rPr>
          <w:position w:val="-12"/>
        </w:rPr>
        <w:object w:dxaOrig="300" w:dyaOrig="360" w14:anchorId="52361B48">
          <v:shape id="_x0000_i1303" type="#_x0000_t75" style="width:15.65pt;height:21.8pt" o:ole="">
            <v:imagedata r:id="rId540" o:title=""/>
          </v:shape>
          <o:OLEObject Type="Embed" ProgID="Equation.DSMT4" ShapeID="_x0000_i1303" DrawAspect="Content" ObjectID="_1685901158" r:id="rId546"/>
        </w:object>
      </w:r>
      <w:r w:rsidR="00882496">
        <w:t>, c</w:t>
      </w:r>
      <w:r w:rsidR="006F08E2">
        <w:t xml:space="preserve">onsumers and firms optimize the purchases of the aggregate Armington good based on their </w:t>
      </w:r>
      <w:r w:rsidR="00786297">
        <w:t>expenditure</w:t>
      </w:r>
      <w:r w:rsidR="006F08E2">
        <w:t xml:space="preserve"> and </w:t>
      </w:r>
      <w:r w:rsidR="00786297">
        <w:t xml:space="preserve">cost </w:t>
      </w:r>
      <w:r w:rsidR="006F08E2">
        <w:t>functions</w:t>
      </w:r>
      <w:r w:rsidR="00882496">
        <w:t>, which in the initial equilibrium determine the parameters</w:t>
      </w:r>
      <w:r w:rsidR="00882496" w:rsidRPr="00882496">
        <w:rPr>
          <w:position w:val="-12"/>
        </w:rPr>
        <w:object w:dxaOrig="380" w:dyaOrig="380" w14:anchorId="7093B8B6">
          <v:shape id="_x0000_i1304" type="#_x0000_t75" style="width:20.35pt;height:20.35pt" o:ole="">
            <v:imagedata r:id="rId547" o:title=""/>
          </v:shape>
          <o:OLEObject Type="Embed" ProgID="Equation.DSMT4" ShapeID="_x0000_i1304" DrawAspect="Content" ObjectID="_1685901159" r:id="rId548"/>
        </w:object>
      </w:r>
      <w:r w:rsidR="00882496">
        <w:t xml:space="preserve"> of the Armington aggregate</w:t>
      </w:r>
      <w:r w:rsidR="00786297">
        <w:t xml:space="preserve">. </w:t>
      </w:r>
      <w:r w:rsidR="006F08E2">
        <w:t xml:space="preserve"> </w:t>
      </w:r>
    </w:p>
    <w:p w14:paraId="33413ABE" w14:textId="24470F94" w:rsidR="00B34247" w:rsidRDefault="00B34247" w:rsidP="00F82409">
      <w:pPr>
        <w:spacing w:line="360" w:lineRule="auto"/>
        <w:ind w:firstLine="720"/>
      </w:pPr>
      <w:r>
        <w:t xml:space="preserve">We define </w:t>
      </w:r>
      <w:r w:rsidR="001A0F13">
        <w:t xml:space="preserve">the Armington </w:t>
      </w:r>
      <w:r>
        <w:t xml:space="preserve">composite </w:t>
      </w:r>
      <w:r w:rsidR="001A0F13">
        <w:t>quantity as</w:t>
      </w:r>
      <w:r w:rsidR="002D128A">
        <w:t xml:space="preserve"> </w:t>
      </w:r>
      <w:r w:rsidRPr="003237C8">
        <w:rPr>
          <w:position w:val="-12"/>
        </w:rPr>
        <w:object w:dxaOrig="740" w:dyaOrig="360" w14:anchorId="7B99737D">
          <v:shape id="_x0000_i1305" type="#_x0000_t75" style="width:36.35pt;height:21.8pt" o:ole="">
            <v:imagedata r:id="rId549" o:title=""/>
          </v:shape>
          <o:OLEObject Type="Embed" ProgID="Equation.DSMT4" ShapeID="_x0000_i1305" DrawAspect="Content" ObjectID="_1685901160" r:id="rId550"/>
        </w:object>
      </w:r>
      <w:r>
        <w:t xml:space="preserve">, where </w:t>
      </w:r>
      <w:r w:rsidR="001A0F13" w:rsidRPr="006E7EB0">
        <w:rPr>
          <w:position w:val="-12"/>
        </w:rPr>
        <w:object w:dxaOrig="440" w:dyaOrig="360" w14:anchorId="48F084DC">
          <v:shape id="_x0000_i1306" type="#_x0000_t75" style="width:20.35pt;height:21.8pt" o:ole="">
            <v:imagedata r:id="rId551" o:title=""/>
          </v:shape>
          <o:OLEObject Type="Embed" ProgID="Equation.DSMT4" ShapeID="_x0000_i1306" DrawAspect="Content" ObjectID="_1685901161" r:id="rId552"/>
        </w:object>
      </w:r>
      <w:r w:rsidR="001A0F13">
        <w:t xml:space="preserve">is the </w:t>
      </w:r>
      <w:r>
        <w:t xml:space="preserve">benchmark value of composite </w:t>
      </w:r>
      <w:r w:rsidR="001A0F13">
        <w:t>Armington output</w:t>
      </w:r>
      <w:r>
        <w:t xml:space="preserve"> </w:t>
      </w:r>
      <w:r w:rsidR="001A0F13">
        <w:t xml:space="preserve">of sector </w:t>
      </w:r>
      <w:r w:rsidR="001A0F13" w:rsidRPr="001A0F13">
        <w:rPr>
          <w:i/>
          <w:iCs/>
        </w:rPr>
        <w:t>i</w:t>
      </w:r>
      <w:r w:rsidR="001A0F13">
        <w:t xml:space="preserve"> in region </w:t>
      </w:r>
      <w:r w:rsidR="001A0F13" w:rsidRPr="001A0F13">
        <w:rPr>
          <w:i/>
          <w:iCs/>
        </w:rPr>
        <w:t>s</w:t>
      </w:r>
      <w:r w:rsidR="001A0F13">
        <w:t xml:space="preserve"> </w:t>
      </w:r>
      <w:r>
        <w:t xml:space="preserve">and </w:t>
      </w:r>
      <w:r w:rsidRPr="006E7EB0">
        <w:rPr>
          <w:position w:val="-12"/>
        </w:rPr>
        <w:object w:dxaOrig="340" w:dyaOrig="360" w14:anchorId="4E25CEE7">
          <v:shape id="_x0000_i1307" type="#_x0000_t75" style="width:15.25pt;height:21.8pt" o:ole="">
            <v:imagedata r:id="rId553" o:title=""/>
          </v:shape>
          <o:OLEObject Type="Embed" ProgID="Equation.DSMT4" ShapeID="_x0000_i1307" DrawAspect="Content" ObjectID="_1685901162" r:id="rId554"/>
        </w:object>
      </w:r>
      <w:r w:rsidR="00785FD9">
        <w:t xml:space="preserve">is the associated </w:t>
      </w:r>
      <w:r>
        <w:t>endogenous variable that take</w:t>
      </w:r>
      <w:r w:rsidR="00785FD9">
        <w:t>s</w:t>
      </w:r>
      <w:r>
        <w:t xml:space="preserve"> the value of one in the benchmark. </w:t>
      </w:r>
      <w:r w:rsidR="00166804">
        <w:t xml:space="preserve">Then </w:t>
      </w:r>
      <w:r w:rsidRPr="006E7EB0">
        <w:rPr>
          <w:position w:val="-12"/>
        </w:rPr>
        <w:object w:dxaOrig="340" w:dyaOrig="360" w14:anchorId="1B7F4BBD">
          <v:shape id="_x0000_i1308" type="#_x0000_t75" style="width:15.25pt;height:21.8pt" o:ole="">
            <v:imagedata r:id="rId555" o:title=""/>
          </v:shape>
          <o:OLEObject Type="Embed" ProgID="Equation.DSMT4" ShapeID="_x0000_i1308" DrawAspect="Content" ObjectID="_1685901163" r:id="rId556"/>
        </w:object>
      </w:r>
      <w:r>
        <w:t xml:space="preserve"> are the proportional changes in </w:t>
      </w:r>
      <w:r w:rsidR="00785FD9">
        <w:t>the Armington composite good or service</w:t>
      </w:r>
      <w:r w:rsidR="00670C42">
        <w:t xml:space="preserve"> in the counterfactual </w:t>
      </w:r>
      <w:proofErr w:type="spellStart"/>
      <w:r w:rsidR="00670C42">
        <w:t>equilibriu</w:t>
      </w:r>
      <w:proofErr w:type="spellEnd"/>
      <w:r>
        <w:t>.</w:t>
      </w:r>
    </w:p>
    <w:p w14:paraId="1DE5D5A8" w14:textId="4875C324" w:rsidR="00A6006E" w:rsidRDefault="00A6006E" w:rsidP="00A6006E">
      <w:pPr>
        <w:spacing w:line="360" w:lineRule="auto"/>
        <w:ind w:firstLine="720"/>
      </w:pPr>
      <w:r>
        <w:t>To obtain the CES preference weights</w:t>
      </w:r>
      <w:r w:rsidR="00D0786C">
        <w:t xml:space="preserve"> in </w:t>
      </w:r>
      <w:r w:rsidR="00D0786C">
        <w:rPr>
          <w:iCs/>
        </w:rPr>
        <w:fldChar w:fldCharType="begin"/>
      </w:r>
      <w:r w:rsidR="00D0786C">
        <w:rPr>
          <w:iCs/>
        </w:rPr>
        <w:instrText xml:space="preserve"> GOTOBUTTON ZEqnNum702567  \* MERGEFORMAT </w:instrText>
      </w:r>
      <w:r w:rsidR="00D0786C">
        <w:rPr>
          <w:iCs/>
        </w:rPr>
        <w:fldChar w:fldCharType="begin"/>
      </w:r>
      <w:r w:rsidR="00D0786C">
        <w:rPr>
          <w:iCs/>
        </w:rPr>
        <w:instrText xml:space="preserve"> REF ZEqnNum702567 \* Charformat \! \* MERGEFORMAT </w:instrText>
      </w:r>
      <w:r w:rsidR="00D0786C">
        <w:rPr>
          <w:iCs/>
        </w:rPr>
        <w:fldChar w:fldCharType="separate"/>
      </w:r>
      <w:r w:rsidR="006C6F36" w:rsidRPr="006C6F36">
        <w:rPr>
          <w:iCs/>
        </w:rPr>
        <w:instrText>(3.7)</w:instrText>
      </w:r>
      <w:r w:rsidR="00D0786C">
        <w:rPr>
          <w:iCs/>
        </w:rPr>
        <w:fldChar w:fldCharType="end"/>
      </w:r>
      <w:r w:rsidR="00D0786C">
        <w:rPr>
          <w:iCs/>
        </w:rPr>
        <w:fldChar w:fldCharType="end"/>
      </w:r>
      <w:r>
        <w:t xml:space="preserve">, denote by the superscript 0 the values of these prices in the benchmark equilibrium, </w:t>
      </w:r>
      <w:r w:rsidRPr="004A40CE">
        <w:rPr>
          <w:position w:val="-12"/>
        </w:rPr>
        <w:object w:dxaOrig="2079" w:dyaOrig="420" w14:anchorId="5DDB345E">
          <v:shape id="_x0000_i1309" type="#_x0000_t75" style="width:102.9pt;height:20.35pt" o:ole="">
            <v:imagedata r:id="rId557" o:title=""/>
          </v:shape>
          <o:OLEObject Type="Embed" ProgID="Equation.DSMT4" ShapeID="_x0000_i1309" DrawAspect="Content" ObjectID="_1685901164" r:id="rId558"/>
        </w:object>
      </w:r>
      <w:r>
        <w:t xml:space="preserve">. Similarly, let </w:t>
      </w:r>
      <w:r w:rsidR="00C77D18" w:rsidRPr="004A40CE">
        <w:rPr>
          <w:position w:val="-12"/>
        </w:rPr>
        <w:object w:dxaOrig="380" w:dyaOrig="420" w14:anchorId="3D74E49F">
          <v:shape id="_x0000_i1310" type="#_x0000_t75" style="width:20.35pt;height:20.35pt" o:ole="">
            <v:imagedata r:id="rId559" o:title=""/>
          </v:shape>
          <o:OLEObject Type="Embed" ProgID="Equation.DSMT4" ShapeID="_x0000_i1310" DrawAspect="Content" ObjectID="_1685901165" r:id="rId560"/>
        </w:object>
      </w:r>
      <w:r>
        <w:t xml:space="preserve">= value of </w:t>
      </w:r>
      <w:r w:rsidR="008212C3">
        <w:t xml:space="preserve">sales </w:t>
      </w:r>
      <w:r>
        <w:t xml:space="preserve">in the initial equilibrium of good or service </w:t>
      </w:r>
      <w:r w:rsidRPr="000845FC">
        <w:rPr>
          <w:i/>
          <w:iCs/>
        </w:rPr>
        <w:t>i</w:t>
      </w:r>
      <w:r>
        <w:t xml:space="preserve"> from region </w:t>
      </w:r>
      <w:r w:rsidRPr="000845FC">
        <w:rPr>
          <w:i/>
          <w:iCs/>
        </w:rPr>
        <w:t>r</w:t>
      </w:r>
      <w:r>
        <w:t xml:space="preserve"> into region </w:t>
      </w:r>
      <w:r w:rsidRPr="000845FC">
        <w:rPr>
          <w:i/>
          <w:iCs/>
        </w:rPr>
        <w:t>s</w:t>
      </w:r>
      <w:r>
        <w:t>.</w:t>
      </w:r>
      <w:r>
        <w:rPr>
          <w:rStyle w:val="FootnoteReference"/>
          <w:i/>
          <w:iCs/>
        </w:rPr>
        <w:footnoteReference w:id="23"/>
      </w:r>
      <w:r>
        <w:rPr>
          <w:i/>
          <w:iCs/>
        </w:rPr>
        <w:t xml:space="preserve"> </w:t>
      </w:r>
      <w:r w:rsidR="00D0786C">
        <w:t xml:space="preserve">Then </w:t>
      </w:r>
      <w:r w:rsidRPr="00D16DED">
        <w:t xml:space="preserve"> </w:t>
      </w:r>
      <w:r w:rsidR="00C77D18" w:rsidRPr="004A40CE">
        <w:rPr>
          <w:position w:val="-32"/>
        </w:rPr>
        <w:object w:dxaOrig="1460" w:dyaOrig="620" w14:anchorId="12E39B40">
          <v:shape id="_x0000_i1311" type="#_x0000_t75" style="width:1in;height:30.9pt" o:ole="">
            <v:imagedata r:id="rId561" o:title=""/>
          </v:shape>
          <o:OLEObject Type="Embed" ProgID="Equation.DSMT4" ShapeID="_x0000_i1311" DrawAspect="Content" ObjectID="_1685901166" r:id="rId562"/>
        </w:object>
      </w:r>
      <w:r>
        <w:t xml:space="preserve"> is the initial value of total absorption of good or service </w:t>
      </w:r>
      <w:r w:rsidRPr="004B05E4">
        <w:rPr>
          <w:i/>
          <w:iCs/>
        </w:rPr>
        <w:t>i</w:t>
      </w:r>
      <w:r>
        <w:t xml:space="preserve"> in region </w:t>
      </w:r>
      <w:r w:rsidRPr="004B05E4">
        <w:rPr>
          <w:i/>
          <w:iCs/>
        </w:rPr>
        <w:t>s</w:t>
      </w:r>
      <w:r>
        <w:t xml:space="preserve">.  </w:t>
      </w:r>
      <w:r>
        <w:rPr>
          <w:i/>
          <w:iCs/>
        </w:rPr>
        <w:t xml:space="preserve"> </w:t>
      </w:r>
      <w:r w:rsidR="00D0786C">
        <w:t>W</w:t>
      </w:r>
      <w:r>
        <w:t xml:space="preserve">e can define </w:t>
      </w:r>
      <w:r w:rsidRPr="00763DFC">
        <w:t xml:space="preserve">the value share of </w:t>
      </w:r>
      <w:r>
        <w:t xml:space="preserve">good or service </w:t>
      </w:r>
      <w:r w:rsidRPr="00763DFC">
        <w:rPr>
          <w:i/>
          <w:iCs/>
        </w:rPr>
        <w:t>i</w:t>
      </w:r>
      <w:r>
        <w:t xml:space="preserve"> from region </w:t>
      </w:r>
      <w:r w:rsidRPr="00D16DED">
        <w:rPr>
          <w:i/>
          <w:iCs/>
        </w:rPr>
        <w:t>r</w:t>
      </w:r>
      <w:r>
        <w:t xml:space="preserve"> in total absorption of good or service </w:t>
      </w:r>
      <w:r w:rsidRPr="00F8150A">
        <w:rPr>
          <w:i/>
          <w:iCs/>
        </w:rPr>
        <w:t>i</w:t>
      </w:r>
      <w:r>
        <w:t xml:space="preserve"> in region </w:t>
      </w:r>
      <w:r w:rsidRPr="00763DFC">
        <w:rPr>
          <w:i/>
          <w:iCs/>
        </w:rPr>
        <w:t>s</w:t>
      </w:r>
      <w:r>
        <w:t xml:space="preserve"> in the initial equilibrium as: </w:t>
      </w:r>
    </w:p>
    <w:p w14:paraId="7EC0FE9C" w14:textId="19D01877" w:rsidR="00A6006E" w:rsidRDefault="00D0786C" w:rsidP="00A6006E">
      <w:pPr>
        <w:spacing w:line="360" w:lineRule="auto"/>
        <w:ind w:firstLine="720"/>
      </w:pPr>
      <w:r>
        <w:t xml:space="preserve">         </w:t>
      </w:r>
      <w:r>
        <w:tab/>
      </w:r>
      <w:r w:rsidR="00A6006E">
        <w:tab/>
      </w:r>
      <w:r w:rsidR="00A6006E">
        <w:tab/>
      </w:r>
      <w:r w:rsidR="008212C3" w:rsidRPr="004A40CE">
        <w:rPr>
          <w:position w:val="-34"/>
        </w:rPr>
        <w:object w:dxaOrig="1160" w:dyaOrig="820" w14:anchorId="40C7948E">
          <v:shape id="_x0000_i1312" type="#_x0000_t75" style="width:56.35pt;height:41.1pt" o:ole="">
            <v:imagedata r:id="rId563" o:title=""/>
          </v:shape>
          <o:OLEObject Type="Embed" ProgID="Equation.DSMT4" ShapeID="_x0000_i1312" DrawAspect="Content" ObjectID="_1685901167" r:id="rId564"/>
        </w:object>
      </w:r>
      <w:r>
        <w:t xml:space="preserve">      </w:t>
      </w:r>
      <w:r w:rsidR="00F8759D">
        <w:t>w</w:t>
      </w:r>
      <w:r>
        <w:t xml:space="preserve">here  </w:t>
      </w:r>
      <w:r w:rsidRPr="00D0786C">
        <w:rPr>
          <w:position w:val="-26"/>
        </w:rPr>
        <w:object w:dxaOrig="1960" w:dyaOrig="520" w14:anchorId="3E58981B">
          <v:shape id="_x0000_i1313" type="#_x0000_t75" style="width:97.8pt;height:25.8pt" o:ole="">
            <v:imagedata r:id="rId565" o:title=""/>
          </v:shape>
          <o:OLEObject Type="Embed" ProgID="Equation.DSMT4" ShapeID="_x0000_i1313" DrawAspect="Content" ObjectID="_1685901168" r:id="rId566"/>
        </w:object>
      </w:r>
      <w:r>
        <w:t xml:space="preserve"> </w:t>
      </w:r>
      <w:r w:rsidR="00A6006E">
        <w:tab/>
      </w:r>
      <w:r w:rsidR="00A6006E">
        <w:tab/>
      </w:r>
      <w:r w:rsidR="00A6006E">
        <w:fldChar w:fldCharType="begin"/>
      </w:r>
      <w:r w:rsidR="00A6006E">
        <w:instrText xml:space="preserve"> MACROBUTTON MTPlaceRef \* MERGEFORMAT </w:instrText>
      </w:r>
      <w:r w:rsidR="00A6006E">
        <w:fldChar w:fldCharType="begin"/>
      </w:r>
      <w:r w:rsidR="00A6006E">
        <w:instrText xml:space="preserve"> SEQ MTEqn \h \* MERGEFORMAT </w:instrText>
      </w:r>
      <w:r w:rsidR="00A6006E">
        <w:fldChar w:fldCharType="end"/>
      </w:r>
      <w:bookmarkStart w:id="110" w:name="ZEqnNum877467"/>
      <w:r w:rsidR="00A6006E">
        <w:instrText>(</w:instrText>
      </w:r>
      <w:fldSimple w:instr=" SEQ MTSec \c \* Arabic \* MERGEFORMAT ">
        <w:r w:rsidR="006C6F36">
          <w:rPr>
            <w:noProof/>
          </w:rPr>
          <w:instrText>3</w:instrText>
        </w:r>
      </w:fldSimple>
      <w:r w:rsidR="00A6006E">
        <w:instrText>.</w:instrText>
      </w:r>
      <w:fldSimple w:instr=" SEQ MTEqn \c \* Arabic \* MERGEFORMAT ">
        <w:r w:rsidR="006C6F36">
          <w:rPr>
            <w:noProof/>
          </w:rPr>
          <w:instrText>9</w:instrText>
        </w:r>
      </w:fldSimple>
      <w:r w:rsidR="00A6006E">
        <w:instrText>)</w:instrText>
      </w:r>
      <w:bookmarkEnd w:id="110"/>
      <w:r w:rsidR="00A6006E">
        <w:fldChar w:fldCharType="end"/>
      </w:r>
    </w:p>
    <w:p w14:paraId="0D19030E" w14:textId="28A428FA" w:rsidR="00763DFC" w:rsidRDefault="00D52D1B" w:rsidP="00A262F8">
      <w:pPr>
        <w:spacing w:line="360" w:lineRule="auto"/>
      </w:pPr>
      <w:r>
        <w:lastRenderedPageBreak/>
        <w:t xml:space="preserve">Using the </w:t>
      </w:r>
      <w:r w:rsidR="00763DFC">
        <w:t xml:space="preserve">calibrated share form of the CES </w:t>
      </w:r>
      <w:r w:rsidR="005073F8">
        <w:t>(Rutherford, 2002)</w:t>
      </w:r>
      <w:r>
        <w:t xml:space="preserve">, </w:t>
      </w:r>
      <w:r w:rsidR="007B7FC1">
        <w:t xml:space="preserve">for unit costs </w:t>
      </w:r>
      <w:r>
        <w:t>we have the following</w:t>
      </w:r>
      <w:r w:rsidR="00763DFC">
        <w:t>:</w:t>
      </w:r>
    </w:p>
    <w:p w14:paraId="09FE22C9" w14:textId="26A57CFC" w:rsidR="00763DFC" w:rsidRDefault="008D107A" w:rsidP="00A262F8">
      <w:pPr>
        <w:spacing w:line="360" w:lineRule="auto"/>
        <w:ind w:firstLine="720"/>
      </w:pPr>
      <w:r w:rsidRPr="004A40CE">
        <w:rPr>
          <w:position w:val="-48"/>
        </w:rPr>
        <w:object w:dxaOrig="4280" w:dyaOrig="1260" w14:anchorId="6A0FD6EA">
          <v:shape id="_x0000_i1314" type="#_x0000_t75" style="width:3in;height:61.8pt" o:ole="">
            <v:imagedata r:id="rId567" o:title=""/>
          </v:shape>
          <o:OLEObject Type="Embed" ProgID="Equation.DSMT4" ShapeID="_x0000_i1314" DrawAspect="Content" ObjectID="_1685901169" r:id="rId568"/>
        </w:object>
      </w:r>
      <w:r w:rsidR="00206893">
        <w:tab/>
        <w:t>.</w:t>
      </w:r>
      <w:r w:rsidR="00206893">
        <w:tab/>
      </w:r>
      <w:r w:rsidR="00206893">
        <w:tab/>
      </w:r>
      <w:r w:rsidR="00206893">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11" w:name="ZEqnNum654741"/>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10</w:instrText>
        </w:r>
      </w:fldSimple>
      <w:r w:rsidR="00AF7109">
        <w:instrText>)</w:instrText>
      </w:r>
      <w:bookmarkEnd w:id="111"/>
      <w:r w:rsidR="00AF7109">
        <w:fldChar w:fldCharType="end"/>
      </w:r>
    </w:p>
    <w:p w14:paraId="4863978D" w14:textId="19F39B43" w:rsidR="00944007" w:rsidRDefault="00DB4C56" w:rsidP="00A262F8">
      <w:pPr>
        <w:spacing w:line="360" w:lineRule="auto"/>
      </w:pPr>
      <w:r>
        <w:t xml:space="preserve">Define </w:t>
      </w:r>
      <w:r w:rsidR="003005AB">
        <w:tab/>
      </w:r>
      <w:r w:rsidR="004A40CE" w:rsidRPr="004A40CE">
        <w:rPr>
          <w:position w:val="-18"/>
        </w:rPr>
        <w:object w:dxaOrig="3060" w:dyaOrig="600" w14:anchorId="2F18DF76">
          <v:shape id="_x0000_i1315" type="#_x0000_t75" style="width:154.2pt;height:30.9pt" o:ole="">
            <v:imagedata r:id="rId569" o:title=""/>
          </v:shape>
          <o:OLEObject Type="Embed" ProgID="Equation.DSMT4" ShapeID="_x0000_i1315" DrawAspect="Content" ObjectID="_1685901170" r:id="rId570"/>
        </w:object>
      </w:r>
      <w:r w:rsidR="003005AB">
        <w:t xml:space="preserve">and </w:t>
      </w:r>
      <w:r w:rsidR="00944007">
        <w:t xml:space="preserve">substitute </w:t>
      </w:r>
      <w:r w:rsidR="00D83570">
        <w:t xml:space="preserve">this </w:t>
      </w:r>
      <w:r w:rsidR="00944007">
        <w:t xml:space="preserve">into </w:t>
      </w:r>
      <w:r w:rsidR="000B58DD">
        <w:rPr>
          <w:iCs/>
        </w:rPr>
        <w:fldChar w:fldCharType="begin"/>
      </w:r>
      <w:r w:rsidR="000B58DD">
        <w:rPr>
          <w:iCs/>
        </w:rPr>
        <w:instrText xml:space="preserve"> GOTOBUTTON ZEqnNum654741  \* MERGEFORMAT </w:instrText>
      </w:r>
      <w:r w:rsidR="000B58DD">
        <w:rPr>
          <w:iCs/>
        </w:rPr>
        <w:fldChar w:fldCharType="begin"/>
      </w:r>
      <w:r w:rsidR="000B58DD">
        <w:rPr>
          <w:iCs/>
        </w:rPr>
        <w:instrText xml:space="preserve"> REF ZEqnNum654741 \* Charformat \! \* MERGEFORMAT </w:instrText>
      </w:r>
      <w:r w:rsidR="000B58DD">
        <w:rPr>
          <w:iCs/>
        </w:rPr>
        <w:fldChar w:fldCharType="separate"/>
      </w:r>
      <w:r w:rsidR="006C6F36" w:rsidRPr="006C6F36">
        <w:rPr>
          <w:iCs/>
        </w:rPr>
        <w:instrText>(3.10)</w:instrText>
      </w:r>
      <w:r w:rsidR="000B58DD">
        <w:rPr>
          <w:iCs/>
        </w:rPr>
        <w:fldChar w:fldCharType="end"/>
      </w:r>
      <w:r w:rsidR="000B58DD">
        <w:rPr>
          <w:iCs/>
        </w:rPr>
        <w:fldChar w:fldCharType="end"/>
      </w:r>
      <w:r w:rsidR="00944007">
        <w:t xml:space="preserve"> </w:t>
      </w:r>
      <w:r w:rsidR="004305FF">
        <w:t xml:space="preserve">to </w:t>
      </w:r>
      <w:r w:rsidR="003005AB">
        <w:t xml:space="preserve">obtain </w:t>
      </w:r>
      <w:r w:rsidR="00206893">
        <w:rPr>
          <w:iCs/>
        </w:rPr>
        <w:fldChar w:fldCharType="begin"/>
      </w:r>
      <w:r w:rsidR="00206893">
        <w:rPr>
          <w:iCs/>
        </w:rPr>
        <w:instrText xml:space="preserve"> GOTOBUTTON ZEqnNum702567  \* MERGEFORMAT </w:instrText>
      </w:r>
      <w:r w:rsidR="00206893">
        <w:rPr>
          <w:iCs/>
        </w:rPr>
        <w:fldChar w:fldCharType="begin"/>
      </w:r>
      <w:r w:rsidR="00206893">
        <w:rPr>
          <w:iCs/>
        </w:rPr>
        <w:instrText xml:space="preserve"> REF ZEqnNum702567 \* Charformat \! \* MERGEFORMAT </w:instrText>
      </w:r>
      <w:r w:rsidR="00206893">
        <w:rPr>
          <w:iCs/>
        </w:rPr>
        <w:fldChar w:fldCharType="separate"/>
      </w:r>
      <w:r w:rsidR="006C6F36" w:rsidRPr="006C6F36">
        <w:rPr>
          <w:iCs/>
        </w:rPr>
        <w:instrText>(3.7)</w:instrText>
      </w:r>
      <w:r w:rsidR="00206893">
        <w:rPr>
          <w:iCs/>
        </w:rPr>
        <w:fldChar w:fldCharType="end"/>
      </w:r>
      <w:r w:rsidR="00206893">
        <w:rPr>
          <w:iCs/>
        </w:rPr>
        <w:fldChar w:fldCharType="end"/>
      </w:r>
      <w:r w:rsidR="003005AB">
        <w:t>.</w:t>
      </w:r>
      <w:r w:rsidR="000556EB">
        <w:t xml:space="preserve"> </w:t>
      </w:r>
    </w:p>
    <w:bookmarkEnd w:id="107"/>
    <w:p w14:paraId="1EFE2B37" w14:textId="77777777" w:rsidR="004D55EF" w:rsidRDefault="004D55EF" w:rsidP="004D55EF"/>
    <w:p w14:paraId="194A6B3F" w14:textId="6CE1B92F" w:rsidR="005073F8" w:rsidRPr="005073F8" w:rsidRDefault="004D55EF" w:rsidP="004D55EF">
      <w:pPr>
        <w:pStyle w:val="Heading2"/>
      </w:pPr>
      <w:bookmarkStart w:id="112" w:name="_Toc63004705"/>
      <w:r>
        <w:t xml:space="preserve">3.4 </w:t>
      </w:r>
      <w:r w:rsidR="00FB6A1D">
        <w:t>Krugman specific equations</w:t>
      </w:r>
      <w:bookmarkEnd w:id="112"/>
    </w:p>
    <w:p w14:paraId="37E1815F" w14:textId="2B354C8C" w:rsidR="00FB2149" w:rsidRDefault="00A52086" w:rsidP="004D55EF">
      <w:pPr>
        <w:pStyle w:val="MTDisplayEquation"/>
        <w:spacing w:line="360" w:lineRule="auto"/>
      </w:pPr>
      <w:r>
        <w:tab/>
        <w:t xml:space="preserve">     Total costs for Krugman firms consist of a fixed cost and constant marginal costs of total output</w:t>
      </w:r>
      <w:r w:rsidR="00416D6B">
        <w:t xml:space="preserve">. </w:t>
      </w:r>
      <w:r w:rsidR="00FB2149">
        <w:t xml:space="preserve">As </w:t>
      </w:r>
      <w:r w:rsidR="004178E3">
        <w:t>d</w:t>
      </w:r>
      <w:r w:rsidR="00FB2149">
        <w:t>is</w:t>
      </w:r>
      <w:r w:rsidR="004178E3">
        <w:t>cussed above</w:t>
      </w:r>
      <w:r w:rsidR="00FB2149">
        <w:t xml:space="preserve">, we assume that the </w:t>
      </w:r>
      <w:r w:rsidR="004178E3">
        <w:t xml:space="preserve">costs of all </w:t>
      </w:r>
      <w:r w:rsidR="00FB2149">
        <w:t xml:space="preserve">inputs </w:t>
      </w:r>
      <w:r w:rsidR="004178E3">
        <w:t xml:space="preserve">may be represented by a composite cost function  </w:t>
      </w:r>
      <w:r w:rsidR="004178E3">
        <w:rPr>
          <w:iCs/>
        </w:rPr>
        <w:fldChar w:fldCharType="begin"/>
      </w:r>
      <w:r w:rsidR="004178E3">
        <w:rPr>
          <w:iCs/>
        </w:rPr>
        <w:instrText xml:space="preserve"> GOTOBUTTON ZEqnNum164043  \* MERGEFORMAT </w:instrText>
      </w:r>
      <w:r w:rsidR="004178E3">
        <w:rPr>
          <w:iCs/>
        </w:rPr>
        <w:fldChar w:fldCharType="begin"/>
      </w:r>
      <w:r w:rsidR="004178E3">
        <w:rPr>
          <w:iCs/>
        </w:rPr>
        <w:instrText xml:space="preserve"> REF ZEqnNum164043 \* Charformat \! \* MERGEFORMAT </w:instrText>
      </w:r>
      <w:r w:rsidR="004178E3">
        <w:rPr>
          <w:iCs/>
        </w:rPr>
        <w:fldChar w:fldCharType="separate"/>
      </w:r>
      <w:r w:rsidR="006C6F36" w:rsidRPr="006C6F36">
        <w:rPr>
          <w:iCs/>
        </w:rPr>
        <w:instrText>(3.3)</w:instrText>
      </w:r>
      <w:r w:rsidR="004178E3">
        <w:rPr>
          <w:iCs/>
        </w:rPr>
        <w:fldChar w:fldCharType="end"/>
      </w:r>
      <w:r w:rsidR="004178E3">
        <w:rPr>
          <w:iCs/>
        </w:rPr>
        <w:fldChar w:fldCharType="end"/>
      </w:r>
      <w:r w:rsidR="004178E3">
        <w:rPr>
          <w:iCs/>
        </w:rPr>
        <w:t xml:space="preserve"> or </w:t>
      </w:r>
      <w:r w:rsidR="004178E3">
        <w:fldChar w:fldCharType="begin"/>
      </w:r>
      <w:r w:rsidR="004178E3">
        <w:instrText xml:space="preserve"> GOTOBUTTON ZEqnNum602995  \* MERGEFORMAT </w:instrText>
      </w:r>
      <w:fldSimple w:instr=" REF ZEqnNum602995 \* Charformat \! \* MERGEFORMAT ">
        <w:r w:rsidR="006C6F36">
          <w:instrText>(3.5)</w:instrText>
        </w:r>
      </w:fldSimple>
      <w:r w:rsidR="004178E3">
        <w:fldChar w:fldCharType="end"/>
      </w:r>
      <w:r w:rsidR="004178E3">
        <w:t xml:space="preserve">. We further assume that the inputs </w:t>
      </w:r>
      <w:r w:rsidR="00FB2149">
        <w:t xml:space="preserve">required for both fixed and marginal costs are identical. </w:t>
      </w:r>
      <w:r w:rsidR="00416D6B">
        <w:t>If the firm produces any output, it incurs a fixed cost of</w:t>
      </w:r>
      <w:r w:rsidR="00416D6B" w:rsidRPr="00416D6B">
        <w:rPr>
          <w:position w:val="-12"/>
        </w:rPr>
        <w:object w:dxaOrig="420" w:dyaOrig="420" w14:anchorId="2925EB6B">
          <v:shape id="_x0000_i1316" type="#_x0000_t75" style="width:20.35pt;height:20.35pt" o:ole="">
            <v:imagedata r:id="rId571" o:title=""/>
          </v:shape>
          <o:OLEObject Type="Embed" ProgID="Equation.DSMT4" ShapeID="_x0000_i1316" DrawAspect="Content" ObjectID="_1685901171" r:id="rId572"/>
        </w:object>
      </w:r>
      <w:r w:rsidR="00416D6B">
        <w:t xml:space="preserve">units of the composite input. </w:t>
      </w:r>
      <w:r w:rsidR="001D19C2">
        <w:t>F</w:t>
      </w:r>
      <w:r w:rsidR="002B0457">
        <w:t xml:space="preserve">irms in region </w:t>
      </w:r>
      <w:r w:rsidR="002B0457" w:rsidRPr="002B0457">
        <w:rPr>
          <w:i/>
          <w:iCs/>
        </w:rPr>
        <w:t>r</w:t>
      </w:r>
      <w:r w:rsidR="002B0457">
        <w:t xml:space="preserve"> do not face an additional fixed cost of exporting to market</w:t>
      </w:r>
      <w:r w:rsidR="00502AE2">
        <w:t xml:space="preserve"> </w:t>
      </w:r>
      <w:r w:rsidR="00502AE2" w:rsidRPr="00502AE2">
        <w:rPr>
          <w:position w:val="-6"/>
        </w:rPr>
        <w:object w:dxaOrig="580" w:dyaOrig="240" w14:anchorId="6DE9F5EE">
          <v:shape id="_x0000_i1317" type="#_x0000_t75" style="width:30.9pt;height:10.2pt" o:ole="">
            <v:imagedata r:id="rId573" o:title=""/>
          </v:shape>
          <o:OLEObject Type="Embed" ProgID="Equation.DSMT4" ShapeID="_x0000_i1317" DrawAspect="Content" ObjectID="_1685901172" r:id="rId574"/>
        </w:object>
      </w:r>
      <w:r w:rsidR="00DD76B7">
        <w:t>;</w:t>
      </w:r>
      <w:r>
        <w:t xml:space="preserve"> </w:t>
      </w:r>
      <w:r w:rsidR="00DD76B7">
        <w:t xml:space="preserve">they do, however, face iceberg trade costs </w:t>
      </w:r>
      <w:r w:rsidR="00DD76B7" w:rsidRPr="00DD76B7">
        <w:rPr>
          <w:position w:val="-12"/>
        </w:rPr>
        <w:object w:dxaOrig="859" w:dyaOrig="380" w14:anchorId="1D7AA8C0">
          <v:shape id="_x0000_i1318" type="#_x0000_t75" style="width:41.1pt;height:20.35pt" o:ole="">
            <v:imagedata r:id="rId575" o:title=""/>
          </v:shape>
          <o:OLEObject Type="Embed" ProgID="Equation.DSMT4" ShapeID="_x0000_i1318" DrawAspect="Content" ObjectID="_1685901173" r:id="rId576"/>
        </w:object>
      </w:r>
      <w:r w:rsidR="00DD76B7">
        <w:t xml:space="preserve"> </w:t>
      </w:r>
      <w:r w:rsidR="004D7D36">
        <w:t xml:space="preserve">All </w:t>
      </w:r>
      <w:r w:rsidR="002B0457">
        <w:t xml:space="preserve">firms </w:t>
      </w:r>
      <w:r w:rsidR="00171EB2">
        <w:t>in a given region have identical costs</w:t>
      </w:r>
      <w:r w:rsidR="00FB2149">
        <w:t>,</w:t>
      </w:r>
      <w:r w:rsidR="00171EB2">
        <w:t xml:space="preserve"> so we may represent</w:t>
      </w:r>
      <w:r w:rsidR="008E2E10">
        <w:t xml:space="preserve"> total</w:t>
      </w:r>
      <w:r w:rsidR="00171EB2">
        <w:t xml:space="preserve"> costs </w:t>
      </w:r>
      <w:r w:rsidR="007B7FC1" w:rsidRPr="008E2E10">
        <w:rPr>
          <w:position w:val="-12"/>
        </w:rPr>
        <w:object w:dxaOrig="480" w:dyaOrig="360" w14:anchorId="4A262D74">
          <v:shape id="_x0000_i1319" type="#_x0000_t75" style="width:21.8pt;height:21.8pt" o:ole="">
            <v:imagedata r:id="rId577" o:title=""/>
          </v:shape>
          <o:OLEObject Type="Embed" ProgID="Equation.DSMT4" ShapeID="_x0000_i1319" DrawAspect="Content" ObjectID="_1685901174" r:id="rId578"/>
        </w:object>
      </w:r>
      <w:r w:rsidR="00171EB2">
        <w:t xml:space="preserve">of all firms </w:t>
      </w:r>
      <w:r w:rsidR="00502AE2">
        <w:t xml:space="preserve">in sector </w:t>
      </w:r>
      <w:r w:rsidR="00502AE2" w:rsidRPr="00502AE2">
        <w:rPr>
          <w:i/>
          <w:iCs/>
        </w:rPr>
        <w:t>k</w:t>
      </w:r>
      <w:r w:rsidR="00502AE2">
        <w:t xml:space="preserve"> of region </w:t>
      </w:r>
      <w:r w:rsidR="00502AE2" w:rsidRPr="00502AE2">
        <w:rPr>
          <w:i/>
          <w:iCs/>
        </w:rPr>
        <w:t>r</w:t>
      </w:r>
      <w:r w:rsidR="00502AE2">
        <w:t xml:space="preserve"> </w:t>
      </w:r>
      <w:r w:rsidR="00171EB2">
        <w:t xml:space="preserve">by a representative firm </w:t>
      </w:r>
      <w:r w:rsidR="002B1E16">
        <w:t xml:space="preserve">total cost </w:t>
      </w:r>
      <w:r w:rsidR="00171EB2">
        <w:t xml:space="preserve">function: </w:t>
      </w:r>
    </w:p>
    <w:p w14:paraId="0C061032" w14:textId="362B5AC9" w:rsidR="00171EB2" w:rsidRDefault="00171EB2" w:rsidP="00A262F8">
      <w:pPr>
        <w:pStyle w:val="MTDisplayEquation"/>
        <w:spacing w:line="360" w:lineRule="auto"/>
      </w:pPr>
      <w:r>
        <w:tab/>
      </w:r>
      <w:bookmarkStart w:id="113" w:name="_Hlk20554452"/>
      <w:bookmarkStart w:id="114" w:name="_Hlk15819490"/>
      <w:r w:rsidR="005F3C62" w:rsidRPr="004A40CE">
        <w:rPr>
          <w:position w:val="-34"/>
        </w:rPr>
        <w:object w:dxaOrig="3100" w:dyaOrig="820" w14:anchorId="73804347">
          <v:shape id="_x0000_i1320" type="#_x0000_t75" style="width:154.2pt;height:41.1pt" o:ole="">
            <v:imagedata r:id="rId579" o:title=""/>
          </v:shape>
          <o:OLEObject Type="Embed" ProgID="Equation.DSMT4" ShapeID="_x0000_i1320" DrawAspect="Content" ObjectID="_1685901175" r:id="rId580"/>
        </w:object>
      </w:r>
      <w:r>
        <w:t xml:space="preserve"> </w:t>
      </w:r>
      <w:bookmarkEnd w:id="113"/>
      <w:r>
        <w:t xml:space="preserve">   </w:t>
      </w:r>
      <w:bookmarkEnd w:id="114"/>
      <w:r w:rsidR="004A40CE" w:rsidRPr="004A40CE">
        <w:rPr>
          <w:position w:val="-12"/>
        </w:rPr>
        <w:object w:dxaOrig="1400" w:dyaOrig="360" w14:anchorId="0F6FBDDA">
          <v:shape id="_x0000_i1321" type="#_x0000_t75" style="width:1in;height:21.8pt" o:ole="">
            <v:imagedata r:id="rId581" o:title=""/>
          </v:shape>
          <o:OLEObject Type="Embed" ProgID="Equation.DSMT4" ShapeID="_x0000_i1321" DrawAspect="Content" ObjectID="_1685901176" r:id="rId582"/>
        </w:object>
      </w:r>
      <w:r w:rsidR="00670C42">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15" w:name="ZEqnNum205891"/>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11</w:instrText>
        </w:r>
      </w:fldSimple>
      <w:r w:rsidR="00AF7109">
        <w:instrText>)</w:instrText>
      </w:r>
      <w:bookmarkEnd w:id="115"/>
      <w:r w:rsidR="00AF7109">
        <w:fldChar w:fldCharType="end"/>
      </w:r>
    </w:p>
    <w:p w14:paraId="0238374D" w14:textId="4479A56E" w:rsidR="002F1408" w:rsidRDefault="007B7FC1" w:rsidP="00A262F8">
      <w:pPr>
        <w:spacing w:line="360" w:lineRule="auto"/>
        <w:ind w:firstLine="720"/>
        <w:rPr>
          <w:iCs/>
        </w:rPr>
      </w:pPr>
      <w:r>
        <w:t>W</w:t>
      </w:r>
      <w:r w:rsidR="00BD5035">
        <w:t xml:space="preserve">e want to derive the demand for a variety of an individual firm in sector </w:t>
      </w:r>
      <w:r w:rsidR="00BD5035" w:rsidRPr="003F7019">
        <w:rPr>
          <w:i/>
          <w:iCs/>
        </w:rPr>
        <w:t>k</w:t>
      </w:r>
      <w:r w:rsidR="00BD5035">
        <w:t xml:space="preserve"> of region </w:t>
      </w:r>
      <w:r w:rsidR="00BD5035" w:rsidRPr="00C54705">
        <w:rPr>
          <w:i/>
        </w:rPr>
        <w:t>r</w:t>
      </w:r>
      <w:r w:rsidR="00BD5035">
        <w:rPr>
          <w:i/>
        </w:rPr>
        <w:t xml:space="preserve"> </w:t>
      </w:r>
      <w:r w:rsidR="00BD5035" w:rsidRPr="000D0E79">
        <w:rPr>
          <w:iCs/>
        </w:rPr>
        <w:t>and sold in region</w:t>
      </w:r>
      <w:r w:rsidR="00BD5035">
        <w:rPr>
          <w:i/>
        </w:rPr>
        <w:t xml:space="preserve"> s.</w:t>
      </w:r>
      <w:r w:rsidR="00BD5035">
        <w:t xml:space="preserve"> </w:t>
      </w:r>
      <w:r w:rsidR="00F07427">
        <w:t>Each firm chooses to produce a unique variety.</w:t>
      </w:r>
      <w:r w:rsidR="00333D5C">
        <w:rPr>
          <w:rStyle w:val="FootnoteReference"/>
        </w:rPr>
        <w:footnoteReference w:id="24"/>
      </w:r>
      <w:r w:rsidR="00F07427">
        <w:t xml:space="preserve"> </w:t>
      </w:r>
      <w:r w:rsidR="005F7E82">
        <w:t>L</w:t>
      </w:r>
      <w:r w:rsidR="00E009B5">
        <w:t>et</w:t>
      </w:r>
      <w:r w:rsidR="002F1408">
        <w:t xml:space="preserve"> </w:t>
      </w:r>
      <w:r w:rsidR="002F1408" w:rsidRPr="004A40CE">
        <w:rPr>
          <w:position w:val="-12"/>
        </w:rPr>
        <w:object w:dxaOrig="400" w:dyaOrig="380" w14:anchorId="63FF0EEF">
          <v:shape id="_x0000_i1322" type="#_x0000_t75" style="width:21.8pt;height:20.35pt" o:ole="">
            <v:imagedata r:id="rId583" o:title=""/>
          </v:shape>
          <o:OLEObject Type="Embed" ProgID="Equation.DSMT4" ShapeID="_x0000_i1322" DrawAspect="Content" ObjectID="_1685901177" r:id="rId584"/>
        </w:object>
      </w:r>
      <w:r w:rsidR="002F1408">
        <w:t xml:space="preserve"> represent a variety produced by an individual firm in sector </w:t>
      </w:r>
      <w:r w:rsidR="002F1408" w:rsidRPr="003F7019">
        <w:rPr>
          <w:i/>
          <w:iCs/>
        </w:rPr>
        <w:t>k</w:t>
      </w:r>
      <w:r w:rsidR="002F1408">
        <w:t xml:space="preserve"> of region </w:t>
      </w:r>
      <w:r w:rsidR="002F1408" w:rsidRPr="00C54705">
        <w:rPr>
          <w:i/>
        </w:rPr>
        <w:t>r</w:t>
      </w:r>
      <w:r w:rsidR="002F1408">
        <w:rPr>
          <w:i/>
        </w:rPr>
        <w:t xml:space="preserve">. </w:t>
      </w:r>
      <w:r w:rsidR="00332449" w:rsidRPr="00332449">
        <w:rPr>
          <w:iCs/>
        </w:rPr>
        <w:t>Define</w:t>
      </w:r>
      <w:r w:rsidR="002F1408">
        <w:rPr>
          <w:iCs/>
        </w:rPr>
        <w:t>:</w:t>
      </w:r>
    </w:p>
    <w:p w14:paraId="38F4F887" w14:textId="36513C65" w:rsidR="00332449" w:rsidRDefault="00332449" w:rsidP="00A262F8">
      <w:pPr>
        <w:spacing w:line="360" w:lineRule="auto"/>
      </w:pPr>
      <w:r w:rsidRPr="001D4094">
        <w:rPr>
          <w:position w:val="-12"/>
        </w:rPr>
        <w:object w:dxaOrig="900" w:dyaOrig="380" w14:anchorId="7CCC337D">
          <v:shape id="_x0000_i1323" type="#_x0000_t75" style="width:46.2pt;height:20.35pt" o:ole="">
            <v:imagedata r:id="rId585" o:title=""/>
          </v:shape>
          <o:OLEObject Type="Embed" ProgID="Equation.DSMT4" ShapeID="_x0000_i1323" DrawAspect="Content" ObjectID="_1685901178" r:id="rId586"/>
        </w:object>
      </w:r>
      <w:r>
        <w:t xml:space="preserve">= the price of variety </w:t>
      </w:r>
      <w:r w:rsidRPr="004A40CE">
        <w:rPr>
          <w:position w:val="-12"/>
        </w:rPr>
        <w:object w:dxaOrig="400" w:dyaOrig="380" w14:anchorId="2786B48F">
          <v:shape id="_x0000_i1324" type="#_x0000_t75" style="width:21.8pt;height:20.35pt" o:ole="">
            <v:imagedata r:id="rId583" o:title=""/>
          </v:shape>
          <o:OLEObject Type="Embed" ProgID="Equation.DSMT4" ShapeID="_x0000_i1324" DrawAspect="Content" ObjectID="_1685901179" r:id="rId587"/>
        </w:object>
      </w:r>
      <w:r>
        <w:t>i</w:t>
      </w:r>
      <w:r w:rsidR="00CD32BE">
        <w:t>n</w:t>
      </w:r>
      <w:r>
        <w:t xml:space="preserve"> region </w:t>
      </w:r>
      <w:proofErr w:type="gramStart"/>
      <w:r w:rsidRPr="00BE1C43">
        <w:rPr>
          <w:i/>
          <w:iCs/>
        </w:rPr>
        <w:t>s</w:t>
      </w:r>
      <w:r>
        <w:t>;</w:t>
      </w:r>
      <w:proofErr w:type="gramEnd"/>
    </w:p>
    <w:p w14:paraId="60385C00" w14:textId="7F911206" w:rsidR="00261001" w:rsidRDefault="00A07EAE" w:rsidP="00A262F8">
      <w:pPr>
        <w:spacing w:line="360" w:lineRule="auto"/>
      </w:pPr>
      <w:r w:rsidRPr="001D4094">
        <w:rPr>
          <w:position w:val="-12"/>
        </w:rPr>
        <w:object w:dxaOrig="859" w:dyaOrig="380" w14:anchorId="34A2E548">
          <v:shape id="_x0000_i1325" type="#_x0000_t75" style="width:41.1pt;height:20.35pt" o:ole="">
            <v:imagedata r:id="rId588" o:title=""/>
          </v:shape>
          <o:OLEObject Type="Embed" ProgID="Equation.DSMT4" ShapeID="_x0000_i1325" DrawAspect="Content" ObjectID="_1685901180" r:id="rId589"/>
        </w:object>
      </w:r>
      <w:r w:rsidR="000D46BC">
        <w:t xml:space="preserve"> </w:t>
      </w:r>
      <w:r w:rsidR="002F1408">
        <w:t xml:space="preserve">= the </w:t>
      </w:r>
      <w:r w:rsidR="00AB335D">
        <w:t>quantity</w:t>
      </w:r>
      <w:r w:rsidR="002F1408">
        <w:t xml:space="preserve"> of variety </w:t>
      </w:r>
      <w:r w:rsidR="002F1408" w:rsidRPr="004A40CE">
        <w:rPr>
          <w:position w:val="-12"/>
        </w:rPr>
        <w:object w:dxaOrig="400" w:dyaOrig="380" w14:anchorId="390FD05A">
          <v:shape id="_x0000_i1326" type="#_x0000_t75" style="width:21.8pt;height:20.35pt" o:ole="">
            <v:imagedata r:id="rId583" o:title=""/>
          </v:shape>
          <o:OLEObject Type="Embed" ProgID="Equation.DSMT4" ShapeID="_x0000_i1326" DrawAspect="Content" ObjectID="_1685901181" r:id="rId590"/>
        </w:object>
      </w:r>
      <w:r w:rsidR="002F1408">
        <w:t>i</w:t>
      </w:r>
      <w:r w:rsidR="00CD32BE">
        <w:t>n</w:t>
      </w:r>
      <w:r w:rsidR="002F1408">
        <w:t xml:space="preserve"> region </w:t>
      </w:r>
      <w:proofErr w:type="gramStart"/>
      <w:r w:rsidR="002F1408" w:rsidRPr="00BE1C43">
        <w:rPr>
          <w:i/>
          <w:iCs/>
        </w:rPr>
        <w:t>s</w:t>
      </w:r>
      <w:r w:rsidR="002F1408">
        <w:t>;</w:t>
      </w:r>
      <w:proofErr w:type="gramEnd"/>
    </w:p>
    <w:p w14:paraId="06616245" w14:textId="2D6F5487" w:rsidR="002F1408" w:rsidRDefault="00261001" w:rsidP="00A262F8">
      <w:pPr>
        <w:spacing w:line="360" w:lineRule="auto"/>
      </w:pPr>
      <w:r w:rsidRPr="00261001">
        <w:rPr>
          <w:position w:val="-12"/>
        </w:rPr>
        <w:object w:dxaOrig="880" w:dyaOrig="380" w14:anchorId="50EE2121">
          <v:shape id="_x0000_i1327" type="#_x0000_t75" style="width:46.2pt;height:20.35pt" o:ole="">
            <v:imagedata r:id="rId591" o:title=""/>
          </v:shape>
          <o:OLEObject Type="Embed" ProgID="Equation.DSMT4" ShapeID="_x0000_i1327" DrawAspect="Content" ObjectID="_1685901182" r:id="rId592"/>
        </w:object>
      </w:r>
      <w:r w:rsidR="000D46BC">
        <w:t xml:space="preserve"> </w:t>
      </w:r>
      <w:r>
        <w:t xml:space="preserve">= the </w:t>
      </w:r>
      <w:r w:rsidR="00DE40A8">
        <w:t xml:space="preserve">operating </w:t>
      </w:r>
      <w:r>
        <w:t xml:space="preserve">profit of variety </w:t>
      </w:r>
      <w:r w:rsidRPr="004A40CE">
        <w:rPr>
          <w:position w:val="-12"/>
        </w:rPr>
        <w:object w:dxaOrig="400" w:dyaOrig="380" w14:anchorId="457DCF6A">
          <v:shape id="_x0000_i1328" type="#_x0000_t75" style="width:21.8pt;height:20.35pt" o:ole="">
            <v:imagedata r:id="rId583" o:title=""/>
          </v:shape>
          <o:OLEObject Type="Embed" ProgID="Equation.DSMT4" ShapeID="_x0000_i1328" DrawAspect="Content" ObjectID="_1685901183" r:id="rId593"/>
        </w:object>
      </w:r>
      <w:r>
        <w:t>i</w:t>
      </w:r>
      <w:r w:rsidR="00CD32BE">
        <w:t>n</w:t>
      </w:r>
      <w:r>
        <w:t xml:space="preserve"> region </w:t>
      </w:r>
      <w:r w:rsidRPr="00BE1C43">
        <w:rPr>
          <w:i/>
          <w:iCs/>
        </w:rPr>
        <w:t>s</w:t>
      </w:r>
      <w:r w:rsidR="00DE40A8">
        <w:t xml:space="preserve"> (excludes the fixed costs of operation)</w:t>
      </w:r>
      <w:r>
        <w:t>;</w:t>
      </w:r>
      <w:r w:rsidR="002F1408">
        <w:t xml:space="preserve"> and</w:t>
      </w:r>
    </w:p>
    <w:p w14:paraId="36C1F0FF" w14:textId="189CF350" w:rsidR="009A4B6D" w:rsidRDefault="004A40CE" w:rsidP="00A262F8">
      <w:pPr>
        <w:spacing w:line="360" w:lineRule="auto"/>
        <w:rPr>
          <w:iCs/>
        </w:rPr>
      </w:pPr>
      <w:r w:rsidRPr="004A40CE">
        <w:rPr>
          <w:position w:val="-12"/>
        </w:rPr>
        <w:object w:dxaOrig="420" w:dyaOrig="380" w14:anchorId="62BC0B35">
          <v:shape id="_x0000_i1329" type="#_x0000_t75" style="width:20.35pt;height:20.35pt" o:ole="">
            <v:imagedata r:id="rId594" o:title=""/>
          </v:shape>
          <o:OLEObject Type="Embed" ProgID="Equation.DSMT4" ShapeID="_x0000_i1329" DrawAspect="Content" ObjectID="_1685901184" r:id="rId595"/>
        </w:object>
      </w:r>
      <w:r w:rsidR="002F1408">
        <w:t xml:space="preserve">= </w:t>
      </w:r>
      <w:r w:rsidR="00E009B5">
        <w:rPr>
          <w:iCs/>
        </w:rPr>
        <w:t xml:space="preserve">the set of varieties from sector </w:t>
      </w:r>
      <w:r w:rsidR="00E009B5" w:rsidRPr="00E009B5">
        <w:rPr>
          <w:i/>
        </w:rPr>
        <w:t>k</w:t>
      </w:r>
      <w:r w:rsidR="00E009B5">
        <w:rPr>
          <w:iCs/>
        </w:rPr>
        <w:t xml:space="preserve"> sold in region </w:t>
      </w:r>
      <w:r w:rsidR="00E009B5" w:rsidRPr="00BE1C43">
        <w:rPr>
          <w:i/>
        </w:rPr>
        <w:t>s</w:t>
      </w:r>
      <w:r w:rsidR="00E009B5">
        <w:rPr>
          <w:iCs/>
        </w:rPr>
        <w:t xml:space="preserve"> by firms from region </w:t>
      </w:r>
      <w:r w:rsidR="00E009B5" w:rsidRPr="00E009B5">
        <w:rPr>
          <w:i/>
        </w:rPr>
        <w:t>r</w:t>
      </w:r>
      <w:r w:rsidR="00E009B5">
        <w:rPr>
          <w:iCs/>
        </w:rPr>
        <w:t xml:space="preserve">. </w:t>
      </w:r>
    </w:p>
    <w:p w14:paraId="4B22D548" w14:textId="3576CDEF" w:rsidR="009A4B6D" w:rsidRPr="003F6BA6" w:rsidRDefault="00120384" w:rsidP="000E0F8B">
      <w:pPr>
        <w:spacing w:line="360" w:lineRule="auto"/>
        <w:ind w:firstLine="720"/>
      </w:pPr>
      <w:bookmarkStart w:id="116" w:name="_Toc63004706"/>
      <w:r>
        <w:rPr>
          <w:rStyle w:val="Heading3Char"/>
        </w:rPr>
        <w:t xml:space="preserve">3.4.1 </w:t>
      </w:r>
      <w:r w:rsidRPr="00120384">
        <w:rPr>
          <w:rStyle w:val="Heading3Char"/>
        </w:rPr>
        <w:t xml:space="preserve">Firm price, </w:t>
      </w:r>
      <w:proofErr w:type="gramStart"/>
      <w:r w:rsidRPr="00120384">
        <w:rPr>
          <w:rStyle w:val="Heading3Char"/>
        </w:rPr>
        <w:t>quantity</w:t>
      </w:r>
      <w:proofErr w:type="gramEnd"/>
      <w:r w:rsidRPr="00120384">
        <w:rPr>
          <w:rStyle w:val="Heading3Char"/>
        </w:rPr>
        <w:t xml:space="preserve"> and profit.</w:t>
      </w:r>
      <w:bookmarkEnd w:id="116"/>
      <w:r>
        <w:t xml:space="preserve">  </w:t>
      </w:r>
      <w:r w:rsidR="00EC3AFB" w:rsidRPr="003F6BA6">
        <w:t xml:space="preserve">We </w:t>
      </w:r>
      <w:r w:rsidR="002579FE" w:rsidRPr="003F6BA6">
        <w:t>first</w:t>
      </w:r>
      <w:r w:rsidR="00EC3AFB" w:rsidRPr="003F6BA6">
        <w:t xml:space="preserve"> </w:t>
      </w:r>
      <w:r w:rsidR="00964971" w:rsidRPr="003F6BA6">
        <w:t xml:space="preserve">write </w:t>
      </w:r>
      <w:r w:rsidR="00BD5035" w:rsidRPr="003F6BA6">
        <w:t>the Dixit-Stiglitz price index</w:t>
      </w:r>
      <w:r w:rsidR="00EC3AFB" w:rsidRPr="003F6BA6">
        <w:t xml:space="preserve"> </w:t>
      </w:r>
      <w:r w:rsidR="00C7310F" w:rsidRPr="003F6BA6">
        <w:t xml:space="preserve">so that the individual firm varieties </w:t>
      </w:r>
      <w:proofErr w:type="gramStart"/>
      <w:r w:rsidR="00C7310F" w:rsidRPr="003F6BA6">
        <w:t>appear</w:t>
      </w:r>
      <w:proofErr w:type="gramEnd"/>
      <w:r w:rsidR="002579FE" w:rsidRPr="003F6BA6">
        <w:t xml:space="preserve"> and the prices are not necessarily equal. </w:t>
      </w:r>
      <w:r w:rsidR="00EC3AFB" w:rsidRPr="003F6BA6">
        <w:t xml:space="preserve">We allow regional preference weights, but not firm level preference weights, and discuss calibration of the weights below. </w:t>
      </w:r>
      <w:r w:rsidR="002579FE" w:rsidRPr="003F6BA6">
        <w:t>We have</w:t>
      </w:r>
      <w:r w:rsidR="00E009B5" w:rsidRPr="003F6BA6">
        <w:t>:</w:t>
      </w:r>
      <w:r w:rsidR="00C7310F" w:rsidRPr="003F6BA6">
        <w:t xml:space="preserve"> </w:t>
      </w:r>
    </w:p>
    <w:p w14:paraId="52C20E09" w14:textId="77777777" w:rsidR="003F6BA6" w:rsidRDefault="003F6BA6" w:rsidP="00A262F8">
      <w:pPr>
        <w:pStyle w:val="MTDisplayEquation"/>
        <w:spacing w:line="360" w:lineRule="auto"/>
      </w:pPr>
    </w:p>
    <w:p w14:paraId="640E1BE0" w14:textId="59070C4D" w:rsidR="003B6EE6" w:rsidRDefault="003B6EE6" w:rsidP="00A262F8">
      <w:pPr>
        <w:pStyle w:val="MTDisplayEquation"/>
        <w:spacing w:line="360" w:lineRule="auto"/>
      </w:pPr>
      <w:r>
        <w:lastRenderedPageBreak/>
        <w:tab/>
      </w:r>
      <w:r w:rsidR="00FB2149" w:rsidRPr="004A40CE">
        <w:rPr>
          <w:position w:val="-42"/>
        </w:rPr>
        <w:object w:dxaOrig="4260" w:dyaOrig="1219" w14:anchorId="1B646D3E">
          <v:shape id="_x0000_i1330" type="#_x0000_t75" style="width:211.25pt;height:61.8pt" o:ole="">
            <v:imagedata r:id="rId596" o:title=""/>
          </v:shape>
          <o:OLEObject Type="Embed" ProgID="Equation.DSMT4" ShapeID="_x0000_i1330" DrawAspect="Content" ObjectID="_1685901185" r:id="rId597"/>
        </w:object>
      </w:r>
      <w:r w:rsidR="004854CF">
        <w:t>.</w:t>
      </w:r>
      <w:r w:rsidR="005F7E82">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17" w:name="ZEqnNum766959"/>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12</w:instrText>
        </w:r>
      </w:fldSimple>
      <w:r w:rsidR="00AF7109">
        <w:instrText>)</w:instrText>
      </w:r>
      <w:bookmarkEnd w:id="117"/>
      <w:r w:rsidR="00AF7109">
        <w:fldChar w:fldCharType="end"/>
      </w:r>
    </w:p>
    <w:p w14:paraId="4797F5B8" w14:textId="34A8DB38" w:rsidR="004854CF" w:rsidRPr="004854CF" w:rsidRDefault="004854CF" w:rsidP="004854CF">
      <w:r>
        <w:t>The Dixit-Stiglitz price index is dual to the following quantity index</w:t>
      </w:r>
      <w:r>
        <w:rPr>
          <w:rStyle w:val="FootnoteReference"/>
        </w:rPr>
        <w:footnoteReference w:id="25"/>
      </w:r>
      <w:r>
        <w:t xml:space="preserve">: </w:t>
      </w:r>
    </w:p>
    <w:p w14:paraId="57577BE0" w14:textId="3D025063" w:rsidR="0069570B" w:rsidRPr="0069570B" w:rsidRDefault="0069570B" w:rsidP="0069570B">
      <w:pPr>
        <w:pStyle w:val="MTDisplayEquation"/>
      </w:pPr>
      <w:r>
        <w:tab/>
      </w:r>
      <w:r w:rsidR="00B7338D" w:rsidRPr="00B7338D">
        <w:rPr>
          <w:position w:val="-34"/>
        </w:rPr>
        <w:object w:dxaOrig="5240" w:dyaOrig="980" w14:anchorId="32F079E3">
          <v:shape id="_x0000_i1331" type="#_x0000_t75" style="width:257.1pt;height:51.65pt" o:ole="">
            <v:imagedata r:id="rId598" o:title=""/>
          </v:shape>
          <o:OLEObject Type="Embed" ProgID="Equation.DSMT4" ShapeID="_x0000_i1331" DrawAspect="Content" ObjectID="_1685901186" r:id="rId59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18" w:name="ZEqnNum243103"/>
      <w:r>
        <w:instrText>(</w:instrText>
      </w:r>
      <w:fldSimple w:instr=" SEQ MTSec \c \* Arabic \* MERGEFORMAT ">
        <w:r w:rsidR="006C6F36">
          <w:rPr>
            <w:noProof/>
          </w:rPr>
          <w:instrText>3</w:instrText>
        </w:r>
      </w:fldSimple>
      <w:r>
        <w:instrText>.</w:instrText>
      </w:r>
      <w:fldSimple w:instr=" SEQ MTEqn \c \* Arabic \* MERGEFORMAT ">
        <w:r w:rsidR="006C6F36">
          <w:rPr>
            <w:noProof/>
          </w:rPr>
          <w:instrText>13</w:instrText>
        </w:r>
      </w:fldSimple>
      <w:r>
        <w:instrText>)</w:instrText>
      </w:r>
      <w:bookmarkEnd w:id="118"/>
      <w:r>
        <w:fldChar w:fldCharType="end"/>
      </w:r>
    </w:p>
    <w:p w14:paraId="168FB238" w14:textId="5B48E46F" w:rsidR="00254EB9" w:rsidRDefault="00B916ED" w:rsidP="00955BD4">
      <w:pPr>
        <w:spacing w:line="360" w:lineRule="auto"/>
      </w:pPr>
      <w:r>
        <w:t xml:space="preserve">We seek the demand function for an individual variety, </w:t>
      </w:r>
      <w:r w:rsidRPr="00B46F80">
        <w:rPr>
          <w:position w:val="-12"/>
        </w:rPr>
        <w:object w:dxaOrig="340" w:dyaOrig="380" w14:anchorId="3C62E49A">
          <v:shape id="_x0000_i1332" type="#_x0000_t75" style="width:15.25pt;height:20.35pt" o:ole="">
            <v:imagedata r:id="rId600" o:title=""/>
          </v:shape>
          <o:OLEObject Type="Embed" ProgID="Equation.DSMT4" ShapeID="_x0000_i1332" DrawAspect="Content" ObjectID="_1685901187" r:id="rId601"/>
        </w:object>
      </w:r>
      <w:r>
        <w:t xml:space="preserve">in region </w:t>
      </w:r>
      <w:r w:rsidRPr="002579FE">
        <w:rPr>
          <w:i/>
          <w:iCs/>
        </w:rPr>
        <w:t>s</w:t>
      </w:r>
      <w:r>
        <w:rPr>
          <w:i/>
          <w:iCs/>
        </w:rPr>
        <w:t xml:space="preserve">. </w:t>
      </w:r>
      <w:r>
        <w:t xml:space="preserve"> </w:t>
      </w:r>
      <w:r w:rsidR="0068132C">
        <w:t xml:space="preserve">Since </w:t>
      </w:r>
      <w:r w:rsidR="0068132C" w:rsidRPr="0068132C">
        <w:rPr>
          <w:position w:val="-12"/>
        </w:rPr>
        <w:object w:dxaOrig="360" w:dyaOrig="380" w14:anchorId="467CDA22">
          <v:shape id="_x0000_i1333" type="#_x0000_t75" style="width:21.8pt;height:20.35pt" o:ole="">
            <v:imagedata r:id="rId602" o:title=""/>
          </v:shape>
          <o:OLEObject Type="Embed" ProgID="Equation.DSMT4" ShapeID="_x0000_i1333" DrawAspect="Content" ObjectID="_1685901188" r:id="rId603"/>
        </w:object>
      </w:r>
      <w:r w:rsidR="0068132C">
        <w:t xml:space="preserve"> is the minimum cost of acquiring </w:t>
      </w:r>
      <w:r w:rsidR="00614728">
        <w:t>one</w:t>
      </w:r>
      <w:r w:rsidR="0068132C">
        <w:t xml:space="preserve"> unit of good or service </w:t>
      </w:r>
      <w:r w:rsidR="0068132C" w:rsidRPr="0068132C">
        <w:rPr>
          <w:i/>
          <w:iCs/>
        </w:rPr>
        <w:t>k</w:t>
      </w:r>
      <w:r w:rsidR="0068132C">
        <w:t xml:space="preserve"> in region </w:t>
      </w:r>
      <w:r w:rsidR="0068132C" w:rsidRPr="0068132C">
        <w:rPr>
          <w:i/>
          <w:iCs/>
        </w:rPr>
        <w:t>s</w:t>
      </w:r>
      <w:r w:rsidR="0068132C">
        <w:rPr>
          <w:i/>
          <w:iCs/>
        </w:rPr>
        <w:t xml:space="preserve">, </w:t>
      </w:r>
      <w:r w:rsidRPr="00B916ED">
        <w:t xml:space="preserve">and </w:t>
      </w:r>
      <w:r>
        <w:t xml:space="preserve">our technology is linear homogeneous, the </w:t>
      </w:r>
    </w:p>
    <w:p w14:paraId="6B626C5C" w14:textId="21B4D228" w:rsidR="00B916ED" w:rsidRDefault="00B916ED" w:rsidP="00A262F8">
      <w:pPr>
        <w:pStyle w:val="MTDisplayEquation"/>
        <w:spacing w:line="360" w:lineRule="auto"/>
      </w:pPr>
      <w:r>
        <w:t xml:space="preserve">conditional cost function of all varieties of good k in region s is: </w:t>
      </w:r>
      <w:r w:rsidRPr="00B916ED">
        <w:rPr>
          <w:position w:val="-12"/>
        </w:rPr>
        <w:object w:dxaOrig="1100" w:dyaOrig="360" w14:anchorId="7A15034E">
          <v:shape id="_x0000_i1334" type="#_x0000_t75" style="width:56.35pt;height:21.8pt" o:ole="">
            <v:imagedata r:id="rId604" o:title=""/>
          </v:shape>
          <o:OLEObject Type="Embed" ProgID="Equation.DSMT4" ShapeID="_x0000_i1334" DrawAspect="Content" ObjectID="_1685901189" r:id="rId605"/>
        </w:object>
      </w:r>
      <w:r>
        <w:t xml:space="preserve">. </w:t>
      </w:r>
      <w:r w:rsidR="006C7D34">
        <w:t xml:space="preserve">Then from </w:t>
      </w:r>
      <w:r>
        <w:t>Shephard’s Lemma</w:t>
      </w:r>
      <w:r w:rsidR="006C7D34">
        <w:t>,</w:t>
      </w:r>
      <w:r w:rsidR="00FD55EB">
        <w:t xml:space="preserve"> </w:t>
      </w:r>
      <w:r>
        <w:t xml:space="preserve">the </w:t>
      </w:r>
      <w:r w:rsidR="00FD55EB">
        <w:t xml:space="preserve">conditional </w:t>
      </w:r>
      <w:r>
        <w:t xml:space="preserve">demand function for an individual variety is </w:t>
      </w:r>
      <w:r w:rsidRPr="00B916ED">
        <w:rPr>
          <w:position w:val="-34"/>
        </w:rPr>
        <w:object w:dxaOrig="1860" w:dyaOrig="780" w14:anchorId="117D0DE6">
          <v:shape id="_x0000_i1335" type="#_x0000_t75" style="width:92.75pt;height:41.1pt" o:ole="">
            <v:imagedata r:id="rId606" o:title=""/>
          </v:shape>
          <o:OLEObject Type="Embed" ProgID="Equation.DSMT4" ShapeID="_x0000_i1335" DrawAspect="Content" ObjectID="_1685901190" r:id="rId607"/>
        </w:object>
      </w:r>
      <w:r>
        <w:t xml:space="preserve">. </w:t>
      </w:r>
    </w:p>
    <w:p w14:paraId="280757FF" w14:textId="1FFC5BEB" w:rsidR="006C7D34" w:rsidRPr="006C7D34" w:rsidRDefault="006C7D34" w:rsidP="006C7D34">
      <w:pPr>
        <w:ind w:firstLine="720"/>
      </w:pPr>
      <w:r>
        <w:t xml:space="preserve">Define </w:t>
      </w:r>
      <w:r w:rsidRPr="004A40CE">
        <w:rPr>
          <w:position w:val="-12"/>
        </w:rPr>
        <w:object w:dxaOrig="400" w:dyaOrig="380" w14:anchorId="3CC79D3D">
          <v:shape id="_x0000_i1336" type="#_x0000_t75" style="width:21.8pt;height:20.35pt" o:ole="">
            <v:imagedata r:id="rId608" o:title=""/>
          </v:shape>
          <o:OLEObject Type="Embed" ProgID="Equation.DSMT4" ShapeID="_x0000_i1336" DrawAspect="Content" ObjectID="_1685901191" r:id="rId609"/>
        </w:object>
      </w:r>
      <w:r>
        <w:t xml:space="preserve"> as the terms inside the brackets of equation </w:t>
      </w:r>
      <w:r>
        <w:rPr>
          <w:iCs/>
        </w:rPr>
        <w:fldChar w:fldCharType="begin"/>
      </w:r>
      <w:r>
        <w:rPr>
          <w:iCs/>
        </w:rPr>
        <w:instrText xml:space="preserve"> GOTOBUTTON ZEqnNum766959  \* MERGEFORMAT </w:instrText>
      </w:r>
      <w:r>
        <w:rPr>
          <w:iCs/>
        </w:rPr>
        <w:fldChar w:fldCharType="begin"/>
      </w:r>
      <w:r>
        <w:rPr>
          <w:iCs/>
        </w:rPr>
        <w:instrText xml:space="preserve"> REF ZEqnNum766959 \* Charformat \! \* MERGEFORMAT </w:instrText>
      </w:r>
      <w:r>
        <w:rPr>
          <w:iCs/>
        </w:rPr>
        <w:fldChar w:fldCharType="separate"/>
      </w:r>
      <w:r w:rsidR="006C6F36" w:rsidRPr="006C6F36">
        <w:rPr>
          <w:iCs/>
        </w:rPr>
        <w:instrText>(3.12)</w:instrText>
      </w:r>
      <w:r>
        <w:rPr>
          <w:iCs/>
        </w:rPr>
        <w:fldChar w:fldCharType="end"/>
      </w:r>
      <w:r>
        <w:rPr>
          <w:iCs/>
        </w:rPr>
        <w:fldChar w:fldCharType="end"/>
      </w:r>
      <w:r>
        <w:rPr>
          <w:iCs/>
        </w:rPr>
        <w:t xml:space="preserve"> so that</w:t>
      </w:r>
      <w:r>
        <w:t xml:space="preserve">: </w:t>
      </w:r>
      <w:r w:rsidRPr="004A40CE">
        <w:rPr>
          <w:position w:val="-12"/>
        </w:rPr>
        <w:object w:dxaOrig="1460" w:dyaOrig="460" w14:anchorId="50E81190">
          <v:shape id="_x0000_i1337" type="#_x0000_t75" style="width:1in;height:20.35pt" o:ole="">
            <v:imagedata r:id="rId610" o:title=""/>
          </v:shape>
          <o:OLEObject Type="Embed" ProgID="Equation.DSMT4" ShapeID="_x0000_i1337" DrawAspect="Content" ObjectID="_1685901192" r:id="rId611"/>
        </w:object>
      </w:r>
      <w:r>
        <w:t>.  Then</w:t>
      </w:r>
    </w:p>
    <w:p w14:paraId="56645C54" w14:textId="24116584" w:rsidR="002F7F6D" w:rsidRDefault="00B916ED" w:rsidP="00A262F8">
      <w:pPr>
        <w:pStyle w:val="MTDisplayEquation"/>
        <w:spacing w:line="360" w:lineRule="auto"/>
      </w:pPr>
      <w:r>
        <w:t xml:space="preserve"> </w:t>
      </w:r>
      <w:r w:rsidR="006C7D34">
        <w:tab/>
      </w:r>
      <w:r w:rsidR="00B46F80" w:rsidRPr="001D4094">
        <w:rPr>
          <w:position w:val="-34"/>
        </w:rPr>
        <w:object w:dxaOrig="8419" w:dyaOrig="920" w14:anchorId="1527817A">
          <v:shape id="_x0000_i1338" type="#_x0000_t75" style="width:421.8pt;height:46.2pt" o:ole="">
            <v:imagedata r:id="rId612" o:title=""/>
          </v:shape>
          <o:OLEObject Type="Embed" ProgID="Equation.DSMT4" ShapeID="_x0000_i1338" DrawAspect="Content" ObjectID="_1685901193" r:id="rId613"/>
        </w:object>
      </w:r>
      <w:r w:rsidR="002F7F6D">
        <w:t xml:space="preserve"> </w:t>
      </w:r>
    </w:p>
    <w:p w14:paraId="07E07FF9" w14:textId="2B93BE0D" w:rsidR="00EB3576" w:rsidRDefault="00316A67" w:rsidP="00A262F8">
      <w:pPr>
        <w:pStyle w:val="MTDisplayEquation"/>
        <w:spacing w:line="360" w:lineRule="auto"/>
      </w:pPr>
      <w:r>
        <w:t xml:space="preserve">where for the last equality we used </w:t>
      </w:r>
      <w:r w:rsidR="004A40CE" w:rsidRPr="004A40CE">
        <w:rPr>
          <w:position w:val="-12"/>
        </w:rPr>
        <w:object w:dxaOrig="1280" w:dyaOrig="460" w14:anchorId="56C3F81E">
          <v:shape id="_x0000_i1339" type="#_x0000_t75" style="width:61.8pt;height:20.35pt" o:ole="">
            <v:imagedata r:id="rId614" o:title=""/>
          </v:shape>
          <o:OLEObject Type="Embed" ProgID="Equation.DSMT4" ShapeID="_x0000_i1339" DrawAspect="Content" ObjectID="_1685901194" r:id="rId615"/>
        </w:object>
      </w:r>
      <w:r w:rsidR="006C7D34">
        <w:t xml:space="preserve">. The </w:t>
      </w:r>
      <w:r w:rsidR="00B46F80">
        <w:t xml:space="preserve">demand for the individual variety </w:t>
      </w:r>
      <w:r w:rsidR="00B46F80" w:rsidRPr="00B46F80">
        <w:rPr>
          <w:position w:val="-12"/>
        </w:rPr>
        <w:object w:dxaOrig="400" w:dyaOrig="380" w14:anchorId="1BCA7A96">
          <v:shape id="_x0000_i1340" type="#_x0000_t75" style="width:21.8pt;height:20.35pt" o:ole="">
            <v:imagedata r:id="rId616" o:title=""/>
          </v:shape>
          <o:OLEObject Type="Embed" ProgID="Equation.DSMT4" ShapeID="_x0000_i1340" DrawAspect="Content" ObjectID="_1685901195" r:id="rId617"/>
        </w:object>
      </w:r>
      <w:r w:rsidR="006C7D34">
        <w:t>is:</w:t>
      </w:r>
    </w:p>
    <w:p w14:paraId="412C9E2E" w14:textId="5E4CF96A" w:rsidR="00B46F80" w:rsidRPr="00B46F80" w:rsidRDefault="00B46F80" w:rsidP="00B46F80">
      <w:pPr>
        <w:pStyle w:val="MTDisplayEquation"/>
      </w:pPr>
      <w:r>
        <w:tab/>
      </w:r>
      <w:r w:rsidRPr="00B46F80">
        <w:rPr>
          <w:position w:val="-36"/>
        </w:rPr>
        <w:object w:dxaOrig="3720" w:dyaOrig="960" w14:anchorId="3C99DAB7">
          <v:shape id="_x0000_i1341" type="#_x0000_t75" style="width:185.1pt;height:46.2pt" o:ole="">
            <v:imagedata r:id="rId618" o:title=""/>
          </v:shape>
          <o:OLEObject Type="Embed" ProgID="Equation.DSMT4" ShapeID="_x0000_i1341" DrawAspect="Content" ObjectID="_1685901196" r:id="rId61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14</w:instrText>
        </w:r>
      </w:fldSimple>
      <w:r>
        <w:instrText>)</w:instrText>
      </w:r>
      <w:r>
        <w:fldChar w:fldCharType="end"/>
      </w:r>
    </w:p>
    <w:p w14:paraId="79E7FE33" w14:textId="36E71F57" w:rsidR="00B46F80" w:rsidRDefault="00B46F80" w:rsidP="00A262F8">
      <w:pPr>
        <w:pStyle w:val="MTDisplayEquation"/>
        <w:spacing w:line="360" w:lineRule="auto"/>
      </w:pPr>
      <w:r>
        <w:t xml:space="preserve">Since choice of the variety </w:t>
      </w:r>
      <w:r w:rsidRPr="00B46F80">
        <w:rPr>
          <w:position w:val="-12"/>
        </w:rPr>
        <w:object w:dxaOrig="400" w:dyaOrig="380" w14:anchorId="6CBDE10E">
          <v:shape id="_x0000_i1342" type="#_x0000_t75" style="width:21.8pt;height:20.35pt" o:ole="">
            <v:imagedata r:id="rId620" o:title=""/>
          </v:shape>
          <o:OLEObject Type="Embed" ProgID="Equation.DSMT4" ShapeID="_x0000_i1342" DrawAspect="Content" ObjectID="_1685901197" r:id="rId621"/>
        </w:object>
      </w:r>
      <w:r>
        <w:t xml:space="preserve">was arbitrary, we may write the demand for any variety as: </w:t>
      </w:r>
      <w:r w:rsidR="00EB3576">
        <w:tab/>
      </w:r>
    </w:p>
    <w:p w14:paraId="59DD0193" w14:textId="422757C3" w:rsidR="002F7F6D" w:rsidRPr="002F7F6D" w:rsidRDefault="00B46F80" w:rsidP="00A262F8">
      <w:pPr>
        <w:pStyle w:val="MTDisplayEquation"/>
        <w:spacing w:line="360" w:lineRule="auto"/>
      </w:pPr>
      <w:r>
        <w:tab/>
      </w:r>
      <w:r w:rsidRPr="001D4094">
        <w:rPr>
          <w:position w:val="-36"/>
        </w:rPr>
        <w:object w:dxaOrig="3720" w:dyaOrig="960" w14:anchorId="5F667A9F">
          <v:shape id="_x0000_i1343" type="#_x0000_t75" style="width:185.1pt;height:46.2pt" o:ole="">
            <v:imagedata r:id="rId622" o:title=""/>
          </v:shape>
          <o:OLEObject Type="Embed" ProgID="Equation.DSMT4" ShapeID="_x0000_i1343" DrawAspect="Content" ObjectID="_1685901198" r:id="rId623"/>
        </w:object>
      </w:r>
      <w:r w:rsidR="008221A9">
        <w:t>.</w:t>
      </w:r>
      <w:r w:rsidR="00EB3576">
        <w:t xml:space="preserve"> </w:t>
      </w:r>
      <w:r w:rsidR="008221A9">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19" w:name="ZEqnNum578576"/>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15</w:instrText>
        </w:r>
      </w:fldSimple>
      <w:r w:rsidR="00AF7109">
        <w:instrText>)</w:instrText>
      </w:r>
      <w:bookmarkEnd w:id="119"/>
      <w:r w:rsidR="00AF7109">
        <w:fldChar w:fldCharType="end"/>
      </w:r>
      <w:r w:rsidR="00974400">
        <w:t xml:space="preserve"> </w:t>
      </w:r>
    </w:p>
    <w:p w14:paraId="32DB351F" w14:textId="22ED1031" w:rsidR="00CF55E8" w:rsidRDefault="00CF55E8" w:rsidP="00A262F8">
      <w:pPr>
        <w:pStyle w:val="MTDisplayEquation"/>
        <w:spacing w:line="360" w:lineRule="auto"/>
      </w:pPr>
      <w:r>
        <w:tab/>
        <w:t xml:space="preserve">         </w:t>
      </w:r>
      <w:r w:rsidR="00CE3915">
        <w:t xml:space="preserve">We define prices inclusive of tariffs, but the firm does not receive the tariff revenue. Then revenue of the firm is </w:t>
      </w:r>
      <w:r w:rsidR="00CE3915" w:rsidRPr="00CE3915">
        <w:rPr>
          <w:position w:val="-34"/>
        </w:rPr>
        <w:object w:dxaOrig="1719" w:dyaOrig="780" w14:anchorId="3FDC554C">
          <v:shape id="_x0000_i1344" type="#_x0000_t75" style="width:86.9pt;height:41.1pt" o:ole="">
            <v:imagedata r:id="rId624" o:title=""/>
          </v:shape>
          <o:OLEObject Type="Embed" ProgID="Equation.DSMT4" ShapeID="_x0000_i1344" DrawAspect="Content" ObjectID="_1685901199" r:id="rId625"/>
        </w:object>
      </w:r>
      <w:r w:rsidR="00CE3915">
        <w:t>.</w:t>
      </w:r>
    </w:p>
    <w:p w14:paraId="33CF7B7D" w14:textId="39DB6C32" w:rsidR="00F7440A" w:rsidRDefault="00CF55E8" w:rsidP="00A262F8">
      <w:pPr>
        <w:pStyle w:val="MTDisplayEquation"/>
        <w:spacing w:line="360" w:lineRule="auto"/>
      </w:pPr>
      <w:r>
        <w:lastRenderedPageBreak/>
        <w:tab/>
        <w:t xml:space="preserve">   </w:t>
      </w:r>
      <w:r w:rsidR="00CE3915">
        <w:t xml:space="preserve">The quantity delivered to the consumer is net of the iceberg costs, so the firm must produce </w:t>
      </w:r>
      <w:r w:rsidR="00CE3915" w:rsidRPr="00CE3915">
        <w:rPr>
          <w:position w:val="-12"/>
        </w:rPr>
        <w:object w:dxaOrig="1200" w:dyaOrig="380" w14:anchorId="4AA305D1">
          <v:shape id="_x0000_i1345" type="#_x0000_t75" style="width:61.8pt;height:20.35pt" o:ole="">
            <v:imagedata r:id="rId626" o:title=""/>
          </v:shape>
          <o:OLEObject Type="Embed" ProgID="Equation.DSMT4" ShapeID="_x0000_i1345" DrawAspect="Content" ObjectID="_1685901200" r:id="rId627"/>
        </w:object>
      </w:r>
      <w:r w:rsidR="00CE3915">
        <w:t xml:space="preserve">units </w:t>
      </w:r>
      <w:r w:rsidR="0081139C">
        <w:t xml:space="preserve">for </w:t>
      </w:r>
      <w:r w:rsidR="00CE3915" w:rsidRPr="00CE3915">
        <w:rPr>
          <w:position w:val="-12"/>
        </w:rPr>
        <w:object w:dxaOrig="859" w:dyaOrig="380" w14:anchorId="2E6E9724">
          <v:shape id="_x0000_i1346" type="#_x0000_t75" style="width:41.1pt;height:20.35pt" o:ole="">
            <v:imagedata r:id="rId628" o:title=""/>
          </v:shape>
          <o:OLEObject Type="Embed" ProgID="Equation.DSMT4" ShapeID="_x0000_i1346" DrawAspect="Content" ObjectID="_1685901201" r:id="rId629"/>
        </w:object>
      </w:r>
      <w:r w:rsidR="0081139C">
        <w:t xml:space="preserve">to be </w:t>
      </w:r>
      <w:r w:rsidR="00CE3915">
        <w:t>delivered to the c</w:t>
      </w:r>
      <w:r w:rsidR="00550F78">
        <w:t>ustomer</w:t>
      </w:r>
      <w:r w:rsidR="00CE3915">
        <w:t xml:space="preserve">.  </w:t>
      </w:r>
      <w:r w:rsidR="007715AA">
        <w:t xml:space="preserve">Since the firm does not incur an additional fixed cost of exporting, we define operating </w:t>
      </w:r>
      <w:r w:rsidR="0081139C">
        <w:t>p</w:t>
      </w:r>
      <w:r w:rsidR="00F7440A">
        <w:t xml:space="preserve">rofit for the individual firm in sector </w:t>
      </w:r>
      <w:r w:rsidR="00F7440A" w:rsidRPr="00626BC1">
        <w:rPr>
          <w:i/>
          <w:iCs/>
        </w:rPr>
        <w:t>k</w:t>
      </w:r>
      <w:r w:rsidR="00F7440A">
        <w:t xml:space="preserve"> of region </w:t>
      </w:r>
      <w:r w:rsidR="00F7440A" w:rsidRPr="00626BC1">
        <w:rPr>
          <w:i/>
          <w:iCs/>
        </w:rPr>
        <w:t>r</w:t>
      </w:r>
      <w:r w:rsidR="00F7440A">
        <w:t xml:space="preserve"> </w:t>
      </w:r>
      <w:r w:rsidR="0081139C">
        <w:t xml:space="preserve">on sales </w:t>
      </w:r>
      <w:r w:rsidR="00F7440A">
        <w:t xml:space="preserve">in region </w:t>
      </w:r>
      <w:r w:rsidR="00F7440A" w:rsidRPr="00626BC1">
        <w:rPr>
          <w:i/>
          <w:iCs/>
        </w:rPr>
        <w:t>s</w:t>
      </w:r>
      <w:r w:rsidR="00F7440A">
        <w:rPr>
          <w:i/>
          <w:iCs/>
        </w:rPr>
        <w:t xml:space="preserve"> </w:t>
      </w:r>
      <w:r w:rsidR="007715AA" w:rsidRPr="007715AA">
        <w:t>a</w:t>
      </w:r>
      <w:r w:rsidR="00622C56" w:rsidRPr="00622C56">
        <w:t>s</w:t>
      </w:r>
      <w:r w:rsidR="00F7440A">
        <w:t>:</w:t>
      </w:r>
      <w:r w:rsidR="00F7440A">
        <w:tab/>
      </w:r>
    </w:p>
    <w:p w14:paraId="7B116A64" w14:textId="170A8770" w:rsidR="00F7440A" w:rsidRDefault="00F7440A" w:rsidP="00A262F8">
      <w:pPr>
        <w:pStyle w:val="MTDisplayEquation"/>
        <w:spacing w:line="360" w:lineRule="auto"/>
      </w:pPr>
      <w:r>
        <w:tab/>
      </w:r>
      <w:r w:rsidR="007715AA" w:rsidRPr="00CE3915">
        <w:rPr>
          <w:position w:val="-34"/>
        </w:rPr>
        <w:object w:dxaOrig="4459" w:dyaOrig="780" w14:anchorId="0739B1D4">
          <v:shape id="_x0000_i1347" type="#_x0000_t75" style="width:221.1pt;height:35.65pt" o:ole="">
            <v:imagedata r:id="rId630" o:title=""/>
          </v:shape>
          <o:OLEObject Type="Embed" ProgID="Equation.DSMT4" ShapeID="_x0000_i1347" DrawAspect="Content" ObjectID="_1685901202" r:id="rId631"/>
        </w:object>
      </w:r>
      <w:r>
        <w:t xml:space="preserve"> .</w:t>
      </w:r>
    </w:p>
    <w:p w14:paraId="193F33E3" w14:textId="0FDECABF" w:rsidR="00F7440A" w:rsidRDefault="00F7440A" w:rsidP="00A262F8">
      <w:pPr>
        <w:spacing w:line="360" w:lineRule="auto"/>
      </w:pPr>
      <w:r>
        <w:t xml:space="preserve">The first-order condition for profit maximization on this link </w:t>
      </w:r>
      <w:r w:rsidR="00622C56">
        <w:t>yields</w:t>
      </w:r>
      <w:r>
        <w:t>:</w:t>
      </w:r>
    </w:p>
    <w:p w14:paraId="198B6F8C" w14:textId="07EF0D38" w:rsidR="00622C56" w:rsidRPr="00622C56" w:rsidRDefault="00F7440A" w:rsidP="00A262F8">
      <w:pPr>
        <w:pStyle w:val="MTDisplayEquation"/>
        <w:spacing w:line="360" w:lineRule="auto"/>
      </w:pPr>
      <w:r>
        <w:tab/>
      </w:r>
      <w:r w:rsidR="0054023B" w:rsidRPr="002D1768">
        <w:rPr>
          <w:position w:val="-34"/>
        </w:rPr>
        <w:object w:dxaOrig="5640" w:dyaOrig="780" w14:anchorId="1CFE53E3">
          <v:shape id="_x0000_i1348" type="#_x0000_t75" style="width:283.25pt;height:35.65pt" o:ole="">
            <v:imagedata r:id="rId632" o:title=""/>
          </v:shape>
          <o:OLEObject Type="Embed" ProgID="Equation.DSMT4" ShapeID="_x0000_i1348" DrawAspect="Content" ObjectID="_1685901203" r:id="rId633"/>
        </w:object>
      </w:r>
      <w:r w:rsidR="005C1023">
        <w:tab/>
      </w:r>
      <w:r w:rsidR="00622C56">
        <w:t xml:space="preserve"> </w:t>
      </w:r>
      <w:r w:rsidR="005C1023">
        <w:fldChar w:fldCharType="begin"/>
      </w:r>
      <w:r w:rsidR="005C1023">
        <w:instrText xml:space="preserve"> MACROBUTTON MTPlaceRef \* MERGEFORMAT </w:instrText>
      </w:r>
      <w:r w:rsidR="005C1023">
        <w:fldChar w:fldCharType="begin"/>
      </w:r>
      <w:r w:rsidR="005C1023">
        <w:instrText xml:space="preserve"> SEQ MTEqn \h \* MERGEFORMAT </w:instrText>
      </w:r>
      <w:r w:rsidR="005C1023">
        <w:fldChar w:fldCharType="end"/>
      </w:r>
      <w:bookmarkStart w:id="120" w:name="ZEqnNum810394"/>
      <w:r w:rsidR="005C1023">
        <w:instrText>(</w:instrText>
      </w:r>
      <w:fldSimple w:instr=" SEQ MTSec \c \* Arabic \* MERGEFORMAT ">
        <w:r w:rsidR="006C6F36">
          <w:rPr>
            <w:noProof/>
          </w:rPr>
          <w:instrText>3</w:instrText>
        </w:r>
      </w:fldSimple>
      <w:r w:rsidR="005C1023">
        <w:instrText>.</w:instrText>
      </w:r>
      <w:fldSimple w:instr=" SEQ MTEqn \c \* Arabic \* MERGEFORMAT ">
        <w:r w:rsidR="006C6F36">
          <w:rPr>
            <w:noProof/>
          </w:rPr>
          <w:instrText>16</w:instrText>
        </w:r>
      </w:fldSimple>
      <w:r w:rsidR="005C1023">
        <w:instrText>)</w:instrText>
      </w:r>
      <w:bookmarkEnd w:id="120"/>
      <w:r w:rsidR="005C1023">
        <w:fldChar w:fldCharType="end"/>
      </w:r>
    </w:p>
    <w:p w14:paraId="614A841C" w14:textId="79EAC400" w:rsidR="003D3331" w:rsidRDefault="003D3331" w:rsidP="003D3331">
      <w:pPr>
        <w:pStyle w:val="MTDisplayEquation"/>
        <w:spacing w:line="360" w:lineRule="auto"/>
      </w:pPr>
      <w:r>
        <w:t xml:space="preserve">Define the “aggregates” of the demand for a variety on right side of </w:t>
      </w:r>
      <w:r>
        <w:rPr>
          <w:iCs/>
        </w:rPr>
        <w:fldChar w:fldCharType="begin"/>
      </w:r>
      <w:r>
        <w:rPr>
          <w:iCs/>
        </w:rPr>
        <w:instrText xml:space="preserve"> GOTOBUTTON ZEqnNum578576  \* MERGEFORMAT </w:instrText>
      </w:r>
      <w:r>
        <w:rPr>
          <w:iCs/>
        </w:rPr>
        <w:fldChar w:fldCharType="begin"/>
      </w:r>
      <w:r>
        <w:rPr>
          <w:iCs/>
        </w:rPr>
        <w:instrText xml:space="preserve"> REF ZEqnNum578576 \* Charformat \! \* MERGEFORMAT </w:instrText>
      </w:r>
      <w:r>
        <w:rPr>
          <w:iCs/>
        </w:rPr>
        <w:fldChar w:fldCharType="separate"/>
      </w:r>
      <w:r w:rsidR="006C6F36" w:rsidRPr="006C6F36">
        <w:rPr>
          <w:iCs/>
        </w:rPr>
        <w:instrText>(3.15)</w:instrText>
      </w:r>
      <w:r>
        <w:rPr>
          <w:iCs/>
        </w:rPr>
        <w:fldChar w:fldCharType="end"/>
      </w:r>
      <w:r>
        <w:rPr>
          <w:iCs/>
        </w:rPr>
        <w:fldChar w:fldCharType="end"/>
      </w:r>
      <w:r>
        <w:rPr>
          <w:iCs/>
        </w:rPr>
        <w:t xml:space="preserve"> as </w:t>
      </w:r>
      <w:r w:rsidRPr="004A40CE">
        <w:rPr>
          <w:position w:val="-12"/>
        </w:rPr>
        <w:object w:dxaOrig="2439" w:dyaOrig="460" w14:anchorId="33E56262">
          <v:shape id="_x0000_i1349" type="#_x0000_t75" style="width:124pt;height:20.35pt" o:ole="">
            <v:imagedata r:id="rId634" o:title=""/>
          </v:shape>
          <o:OLEObject Type="Embed" ProgID="Equation.DSMT4" ShapeID="_x0000_i1349" DrawAspect="Content" ObjectID="_1685901204" r:id="rId635"/>
        </w:object>
      </w:r>
      <w:r>
        <w:t>.  Then rewrite the demand for a variety as:</w:t>
      </w:r>
    </w:p>
    <w:p w14:paraId="5BDF5A8B" w14:textId="0DC1DD71" w:rsidR="003D3331" w:rsidRDefault="003D3331" w:rsidP="003D3331">
      <w:pPr>
        <w:pStyle w:val="MTDisplayEquation"/>
      </w:pPr>
      <w:r>
        <w:tab/>
      </w:r>
      <w:r w:rsidRPr="003D3331">
        <w:rPr>
          <w:position w:val="-12"/>
        </w:rPr>
        <w:object w:dxaOrig="2700" w:dyaOrig="460" w14:anchorId="295F48C9">
          <v:shape id="_x0000_i1350" type="#_x0000_t75" style="width:133.8pt;height:25.8pt" o:ole="">
            <v:imagedata r:id="rId636" o:title=""/>
          </v:shape>
          <o:OLEObject Type="Embed" ProgID="Equation.DSMT4" ShapeID="_x0000_i1350" DrawAspect="Content" ObjectID="_1685901205" r:id="rId63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17</w:instrText>
        </w:r>
      </w:fldSimple>
      <w:r>
        <w:instrText>)</w:instrText>
      </w:r>
      <w:r>
        <w:fldChar w:fldCharType="end"/>
      </w:r>
    </w:p>
    <w:p w14:paraId="44A40B00" w14:textId="5CD61E39" w:rsidR="00FA7510" w:rsidRDefault="009F7A78" w:rsidP="00A262F8">
      <w:pPr>
        <w:spacing w:line="360" w:lineRule="auto"/>
      </w:pPr>
      <w:r>
        <w:t xml:space="preserve">The Krugman (and Melitz) model assumes large group monopolistic competition, in which firms assume they do not impact aggregates.  </w:t>
      </w:r>
      <w:r w:rsidR="003D3331">
        <w:t>This implies t</w:t>
      </w:r>
      <w:r w:rsidR="0023554F">
        <w:t xml:space="preserve">he firm assumes that its price does not impact </w:t>
      </w:r>
      <w:r w:rsidR="004A40CE" w:rsidRPr="004A40CE">
        <w:rPr>
          <w:position w:val="-12"/>
        </w:rPr>
        <w:object w:dxaOrig="460" w:dyaOrig="380" w14:anchorId="629A3B53">
          <v:shape id="_x0000_i1351" type="#_x0000_t75" style="width:20.35pt;height:20.35pt" o:ole="">
            <v:imagedata r:id="rId638" o:title=""/>
          </v:shape>
          <o:OLEObject Type="Embed" ProgID="Equation.DSMT4" ShapeID="_x0000_i1351" DrawAspect="Content" ObjectID="_1685901206" r:id="rId639"/>
        </w:object>
      </w:r>
      <w:r w:rsidR="0023554F">
        <w:t xml:space="preserve">. </w:t>
      </w:r>
      <w:r w:rsidR="00551E12">
        <w:t xml:space="preserve"> </w:t>
      </w:r>
      <w:r w:rsidR="00387EA0">
        <w:t>Using the I</w:t>
      </w:r>
      <w:r w:rsidR="00550F78">
        <w:t xml:space="preserve">nverse </w:t>
      </w:r>
      <w:r w:rsidR="00387EA0">
        <w:t>Function Theorem</w:t>
      </w:r>
      <w:r w:rsidR="00A576D2">
        <w:t xml:space="preserve"> for the derivative of the demand function</w:t>
      </w:r>
      <w:r w:rsidR="00387EA0">
        <w:t>, f</w:t>
      </w:r>
      <w:r w:rsidR="008221A9">
        <w:t xml:space="preserve">or the </w:t>
      </w:r>
      <w:r w:rsidR="000F4B64">
        <w:t xml:space="preserve">middle </w:t>
      </w:r>
      <w:r w:rsidR="008221A9">
        <w:t xml:space="preserve">term </w:t>
      </w:r>
      <w:r w:rsidR="005C1023">
        <w:t xml:space="preserve">in </w:t>
      </w:r>
      <w:r w:rsidR="005C1023">
        <w:rPr>
          <w:iCs/>
        </w:rPr>
        <w:fldChar w:fldCharType="begin"/>
      </w:r>
      <w:r w:rsidR="005C1023">
        <w:rPr>
          <w:iCs/>
        </w:rPr>
        <w:instrText xml:space="preserve"> GOTOBUTTON ZEqnNum810394  \* MERGEFORMAT </w:instrText>
      </w:r>
      <w:r w:rsidR="005C1023">
        <w:rPr>
          <w:iCs/>
        </w:rPr>
        <w:fldChar w:fldCharType="begin"/>
      </w:r>
      <w:r w:rsidR="005C1023">
        <w:rPr>
          <w:iCs/>
        </w:rPr>
        <w:instrText xml:space="preserve"> REF ZEqnNum810394 \* Charformat \! \* MERGEFORMAT </w:instrText>
      </w:r>
      <w:r w:rsidR="005C1023">
        <w:rPr>
          <w:iCs/>
        </w:rPr>
        <w:fldChar w:fldCharType="separate"/>
      </w:r>
      <w:r w:rsidR="006C6F36" w:rsidRPr="006C6F36">
        <w:rPr>
          <w:iCs/>
        </w:rPr>
        <w:instrText>(3.16)</w:instrText>
      </w:r>
      <w:r w:rsidR="005C1023">
        <w:rPr>
          <w:iCs/>
        </w:rPr>
        <w:fldChar w:fldCharType="end"/>
      </w:r>
      <w:r w:rsidR="005C1023">
        <w:rPr>
          <w:iCs/>
        </w:rPr>
        <w:fldChar w:fldCharType="end"/>
      </w:r>
      <w:r w:rsidR="005C1023">
        <w:rPr>
          <w:iCs/>
        </w:rPr>
        <w:t xml:space="preserve"> </w:t>
      </w:r>
      <w:r w:rsidR="00EA7DA3">
        <w:t>we have</w:t>
      </w:r>
      <w:r w:rsidR="005C1023">
        <w:t>:</w:t>
      </w:r>
      <w:r w:rsidR="00EA7DA3">
        <w:t xml:space="preserve"> </w:t>
      </w:r>
      <w:r w:rsidR="00FA7510">
        <w:tab/>
      </w:r>
      <w:r w:rsidR="00FA7510">
        <w:tab/>
        <w:t xml:space="preserve"> </w:t>
      </w:r>
    </w:p>
    <w:p w14:paraId="18031B34" w14:textId="1D786DF3" w:rsidR="00A64223" w:rsidRDefault="00A64223" w:rsidP="00A262F8">
      <w:pPr>
        <w:pStyle w:val="MTDisplayEquation"/>
        <w:spacing w:line="360" w:lineRule="auto"/>
      </w:pPr>
      <w:r>
        <w:tab/>
      </w:r>
      <w:r w:rsidR="000F4B64" w:rsidRPr="001D4094">
        <w:rPr>
          <w:position w:val="-68"/>
        </w:rPr>
        <w:object w:dxaOrig="9460" w:dyaOrig="1200" w14:anchorId="4D4D2644">
          <v:shape id="_x0000_i1352" type="#_x0000_t75" style="width:473.1pt;height:61.8pt" o:ole="">
            <v:imagedata r:id="rId640" o:title=""/>
          </v:shape>
          <o:OLEObject Type="Embed" ProgID="Equation.DSMT4" ShapeID="_x0000_i1352" DrawAspect="Content" ObjectID="_1685901207" r:id="rId641"/>
        </w:object>
      </w:r>
      <w:r>
        <w:t xml:space="preserve"> </w:t>
      </w:r>
    </w:p>
    <w:p w14:paraId="67EAF942" w14:textId="3811386D" w:rsidR="00EA7DA3" w:rsidRDefault="00A64223" w:rsidP="00A262F8">
      <w:pPr>
        <w:pStyle w:val="MTDisplayEquation"/>
        <w:spacing w:line="360" w:lineRule="auto"/>
      </w:pPr>
      <w:r>
        <w:tab/>
      </w:r>
      <w:r w:rsidR="00EA7DA3">
        <w:t xml:space="preserve">Rearranging, the price that maximizes profit for the individual firm in sector </w:t>
      </w:r>
      <w:r w:rsidR="00EA7DA3" w:rsidRPr="00626BC1">
        <w:rPr>
          <w:i/>
          <w:iCs/>
        </w:rPr>
        <w:t>k</w:t>
      </w:r>
      <w:r w:rsidR="00EA7DA3">
        <w:t xml:space="preserve"> of region </w:t>
      </w:r>
      <w:r w:rsidR="00EA7DA3" w:rsidRPr="00626BC1">
        <w:rPr>
          <w:i/>
          <w:iCs/>
        </w:rPr>
        <w:t>r</w:t>
      </w:r>
      <w:r w:rsidR="00EA7DA3">
        <w:t xml:space="preserve"> selling in region </w:t>
      </w:r>
      <w:r w:rsidR="00EA7DA3" w:rsidRPr="00626BC1">
        <w:rPr>
          <w:i/>
          <w:iCs/>
        </w:rPr>
        <w:t>s</w:t>
      </w:r>
      <w:r w:rsidR="00EA7DA3">
        <w:t xml:space="preserve"> includes a markup above marginal costs:</w:t>
      </w:r>
    </w:p>
    <w:p w14:paraId="33E90F31" w14:textId="0BD5C198" w:rsidR="00EA7DA3" w:rsidRDefault="00EA7DA3" w:rsidP="00A262F8">
      <w:pPr>
        <w:pStyle w:val="MTDisplayEquation"/>
        <w:spacing w:line="360" w:lineRule="auto"/>
      </w:pPr>
      <w:r>
        <w:t xml:space="preserve"> </w:t>
      </w:r>
      <w:r w:rsidR="00622C56">
        <w:t xml:space="preserve"> </w:t>
      </w:r>
      <w:bookmarkStart w:id="121" w:name="_Hlk15390173"/>
      <w:r w:rsidR="002D59E5" w:rsidRPr="002D59E5">
        <w:rPr>
          <w:position w:val="-36"/>
        </w:rPr>
        <w:object w:dxaOrig="6780" w:dyaOrig="859" w14:anchorId="4679226A">
          <v:shape id="_x0000_i1353" type="#_x0000_t75" style="width:339.25pt;height:41.1pt" o:ole="">
            <v:imagedata r:id="rId642" o:title=""/>
          </v:shape>
          <o:OLEObject Type="Embed" ProgID="Equation.DSMT4" ShapeID="_x0000_i1353" DrawAspect="Content" ObjectID="_1685901208" r:id="rId643"/>
        </w:object>
      </w:r>
      <w:r w:rsidR="006C6F36">
        <w:tab/>
      </w:r>
      <w:r w:rsidR="006C6F36">
        <w:fldChar w:fldCharType="begin"/>
      </w:r>
      <w:r w:rsidR="006C6F36">
        <w:instrText xml:space="preserve"> MACROBUTTON MTPlaceRef \* MERGEFORMAT </w:instrText>
      </w:r>
      <w:r w:rsidR="006C6F36">
        <w:fldChar w:fldCharType="begin"/>
      </w:r>
      <w:r w:rsidR="006C6F36">
        <w:instrText xml:space="preserve"> SEQ MTEqn \h \* MERGEFORMAT </w:instrText>
      </w:r>
      <w:r w:rsidR="006C6F36">
        <w:fldChar w:fldCharType="end"/>
      </w:r>
      <w:bookmarkStart w:id="122" w:name="ZEqnNum417671"/>
      <w:r w:rsidR="006C6F36">
        <w:instrText>(</w:instrText>
      </w:r>
      <w:fldSimple w:instr=" SEQ MTSec \c \* Arabic \* MERGEFORMAT ">
        <w:r w:rsidR="006C6F36">
          <w:rPr>
            <w:noProof/>
          </w:rPr>
          <w:instrText>3</w:instrText>
        </w:r>
      </w:fldSimple>
      <w:r w:rsidR="006C6F36">
        <w:instrText>.</w:instrText>
      </w:r>
      <w:fldSimple w:instr=" SEQ MTEqn \c \* Arabic \* MERGEFORMAT ">
        <w:r w:rsidR="006C6F36">
          <w:rPr>
            <w:noProof/>
          </w:rPr>
          <w:instrText>18</w:instrText>
        </w:r>
      </w:fldSimple>
      <w:r w:rsidR="006C6F36">
        <w:instrText>)</w:instrText>
      </w:r>
      <w:bookmarkEnd w:id="122"/>
      <w:r w:rsidR="006C6F36">
        <w:fldChar w:fldCharType="end"/>
      </w:r>
      <w:r w:rsidR="00B7338D" w:rsidRPr="00B7338D">
        <w:rPr>
          <w:position w:val="-12"/>
        </w:rPr>
        <w:object w:dxaOrig="3180" w:dyaOrig="380" w14:anchorId="37C87337">
          <v:shape id="_x0000_i1354" type="#_x0000_t75" style="width:159.65pt;height:15.65pt" o:ole="">
            <v:imagedata r:id="rId644" o:title=""/>
          </v:shape>
          <o:OLEObject Type="Embed" ProgID="Equation.DSMT4" ShapeID="_x0000_i1354" DrawAspect="Content" ObjectID="_1685901209" r:id="rId645"/>
        </w:object>
      </w:r>
      <w:r>
        <w:t>.</w:t>
      </w:r>
      <w:bookmarkEnd w:id="121"/>
      <w:r>
        <w:tab/>
      </w:r>
      <w:r w:rsidR="006C6F36">
        <w:tab/>
      </w:r>
      <w:r>
        <w:t xml:space="preserve"> </w:t>
      </w:r>
    </w:p>
    <w:p w14:paraId="2A360621" w14:textId="4CEB0B25" w:rsidR="00511F2E" w:rsidRDefault="00550501" w:rsidP="00511F2E">
      <w:pPr>
        <w:spacing w:line="360" w:lineRule="auto"/>
      </w:pPr>
      <w:r>
        <w:t>Firms charge a constant markup above marginal costs</w:t>
      </w:r>
      <w:r w:rsidR="002939E8">
        <w:t>, where the markup increases as the Dixit-Stiglitz elasticity decreases toward one</w:t>
      </w:r>
      <w:r>
        <w:t xml:space="preserve">. Since costs are identical for all firms in a given sector and region, all firms in sector </w:t>
      </w:r>
      <w:r w:rsidRPr="00550501">
        <w:rPr>
          <w:i/>
          <w:iCs/>
        </w:rPr>
        <w:t>k</w:t>
      </w:r>
      <w:r>
        <w:t xml:space="preserve"> from region </w:t>
      </w:r>
      <w:r w:rsidRPr="00AB335D">
        <w:rPr>
          <w:i/>
          <w:iCs/>
        </w:rPr>
        <w:t>r</w:t>
      </w:r>
      <w:r>
        <w:t xml:space="preserve"> </w:t>
      </w:r>
      <w:r w:rsidR="00480AF0">
        <w:t>apply the same markup over costs</w:t>
      </w:r>
      <w:r w:rsidR="006C6F36">
        <w:t xml:space="preserve"> in any market (differing by market depending on tariffs and iceberg costs);</w:t>
      </w:r>
      <w:r w:rsidR="00333D5C">
        <w:t xml:space="preserve"> </w:t>
      </w:r>
      <w:r w:rsidR="006C6F36">
        <w:t xml:space="preserve">then </w:t>
      </w:r>
      <w:r>
        <w:t xml:space="preserve">we may drop the firm or variety index from the </w:t>
      </w:r>
      <w:r w:rsidR="006C6F36">
        <w:t xml:space="preserve">right-hand side of the </w:t>
      </w:r>
      <w:r>
        <w:t>price equation</w:t>
      </w:r>
      <w:r w:rsidR="008221A9">
        <w:t xml:space="preserve"> </w:t>
      </w:r>
      <w:r w:rsidR="006C6F36">
        <w:rPr>
          <w:iCs/>
        </w:rPr>
        <w:fldChar w:fldCharType="begin"/>
      </w:r>
      <w:r w:rsidR="006C6F36">
        <w:rPr>
          <w:iCs/>
        </w:rPr>
        <w:instrText xml:space="preserve"> GOTOBUTTON ZEqnNum417671  \* MERGEFORMAT </w:instrText>
      </w:r>
      <w:r w:rsidR="006C6F36">
        <w:rPr>
          <w:iCs/>
        </w:rPr>
        <w:fldChar w:fldCharType="begin"/>
      </w:r>
      <w:r w:rsidR="006C6F36">
        <w:rPr>
          <w:iCs/>
        </w:rPr>
        <w:instrText xml:space="preserve"> REF ZEqnNum417671 \* Charformat \! \* MERGEFORMAT </w:instrText>
      </w:r>
      <w:r w:rsidR="006C6F36">
        <w:rPr>
          <w:iCs/>
        </w:rPr>
        <w:fldChar w:fldCharType="separate"/>
      </w:r>
      <w:r w:rsidR="006C6F36" w:rsidRPr="006C6F36">
        <w:rPr>
          <w:iCs/>
        </w:rPr>
        <w:instrText>(3.18)</w:instrText>
      </w:r>
      <w:r w:rsidR="006C6F36">
        <w:rPr>
          <w:iCs/>
        </w:rPr>
        <w:fldChar w:fldCharType="end"/>
      </w:r>
      <w:r w:rsidR="006C6F36">
        <w:rPr>
          <w:iCs/>
        </w:rPr>
        <w:fldChar w:fldCharType="end"/>
      </w:r>
      <w:r w:rsidR="006C6F36">
        <w:rPr>
          <w:iCs/>
        </w:rPr>
        <w:t xml:space="preserve"> </w:t>
      </w:r>
      <w:r w:rsidR="008221A9">
        <w:t>and s</w:t>
      </w:r>
      <w:r>
        <w:t>ubstitut</w:t>
      </w:r>
      <w:r w:rsidR="008221A9">
        <w:t>e</w:t>
      </w:r>
      <w:r>
        <w:t xml:space="preserve"> </w:t>
      </w:r>
      <w:r w:rsidR="004A40CE" w:rsidRPr="004A40CE">
        <w:rPr>
          <w:position w:val="-12"/>
        </w:rPr>
        <w:object w:dxaOrig="460" w:dyaOrig="380" w14:anchorId="4505AEE2">
          <v:shape id="_x0000_i1355" type="#_x0000_t75" style="width:20.35pt;height:20.35pt" o:ole="">
            <v:imagedata r:id="rId646" o:title=""/>
          </v:shape>
          <o:OLEObject Type="Embed" ProgID="Equation.DSMT4" ShapeID="_x0000_i1355" DrawAspect="Content" ObjectID="_1685901210" r:id="rId647"/>
        </w:object>
      </w:r>
      <w:r>
        <w:t>for</w:t>
      </w:r>
      <w:r w:rsidR="00645B7B" w:rsidRPr="001D4094">
        <w:rPr>
          <w:position w:val="-12"/>
        </w:rPr>
        <w:object w:dxaOrig="900" w:dyaOrig="380" w14:anchorId="702D34F8">
          <v:shape id="_x0000_i1356" type="#_x0000_t75" style="width:46.2pt;height:20.35pt" o:ole="">
            <v:imagedata r:id="rId648" o:title=""/>
          </v:shape>
          <o:OLEObject Type="Embed" ProgID="Equation.DSMT4" ShapeID="_x0000_i1356" DrawAspect="Content" ObjectID="_1685901211" r:id="rId649"/>
        </w:object>
      </w:r>
      <w:r w:rsidR="008221A9">
        <w:t xml:space="preserve">. </w:t>
      </w:r>
      <w:r w:rsidR="0012077B">
        <w:t xml:space="preserve">This establishes equation </w:t>
      </w:r>
      <w:r w:rsidR="0012077B">
        <w:rPr>
          <w:iCs/>
        </w:rPr>
        <w:fldChar w:fldCharType="begin"/>
      </w:r>
      <w:r w:rsidR="0012077B">
        <w:rPr>
          <w:iCs/>
        </w:rPr>
        <w:instrText xml:space="preserve"> GOTOBUTTON ZEqnNum915770  \* MERGEFORMAT </w:instrText>
      </w:r>
      <w:r w:rsidR="0012077B">
        <w:rPr>
          <w:iCs/>
        </w:rPr>
        <w:fldChar w:fldCharType="begin"/>
      </w:r>
      <w:r w:rsidR="0012077B">
        <w:rPr>
          <w:iCs/>
        </w:rPr>
        <w:instrText xml:space="preserve"> REF ZEqnNum915770 \* Charformat \! \* MERGEFORMAT </w:instrText>
      </w:r>
      <w:r w:rsidR="0012077B">
        <w:rPr>
          <w:iCs/>
        </w:rPr>
        <w:fldChar w:fldCharType="separate"/>
      </w:r>
      <w:r w:rsidR="006C6F36" w:rsidRPr="006C6F36">
        <w:rPr>
          <w:iCs/>
        </w:rPr>
        <w:instrText>(2.9)</w:instrText>
      </w:r>
      <w:r w:rsidR="0012077B">
        <w:rPr>
          <w:iCs/>
        </w:rPr>
        <w:fldChar w:fldCharType="end"/>
      </w:r>
      <w:r w:rsidR="0012077B">
        <w:rPr>
          <w:iCs/>
        </w:rPr>
        <w:fldChar w:fldCharType="end"/>
      </w:r>
      <w:r w:rsidR="0012077B">
        <w:rPr>
          <w:iCs/>
        </w:rPr>
        <w:t xml:space="preserve">.  </w:t>
      </w:r>
      <w:r w:rsidR="0012077B">
        <w:rPr>
          <w:iCs/>
        </w:rPr>
        <w:lastRenderedPageBreak/>
        <w:t xml:space="preserve">Substitute </w:t>
      </w:r>
      <w:r w:rsidR="0012077B" w:rsidRPr="004A40CE">
        <w:rPr>
          <w:position w:val="-12"/>
        </w:rPr>
        <w:object w:dxaOrig="460" w:dyaOrig="380" w14:anchorId="278A59B5">
          <v:shape id="_x0000_i1357" type="#_x0000_t75" style="width:20.35pt;height:20.35pt" o:ole="">
            <v:imagedata r:id="rId646" o:title=""/>
          </v:shape>
          <o:OLEObject Type="Embed" ProgID="Equation.DSMT4" ShapeID="_x0000_i1357" DrawAspect="Content" ObjectID="_1685901212" r:id="rId650"/>
        </w:object>
      </w:r>
      <w:r w:rsidR="0012077B">
        <w:t xml:space="preserve">for </w:t>
      </w:r>
      <w:r w:rsidR="0012077B" w:rsidRPr="001D4094">
        <w:rPr>
          <w:position w:val="-12"/>
        </w:rPr>
        <w:object w:dxaOrig="900" w:dyaOrig="380" w14:anchorId="01A04B00">
          <v:shape id="_x0000_i1358" type="#_x0000_t75" style="width:46.2pt;height:20.35pt" o:ole="">
            <v:imagedata r:id="rId648" o:title=""/>
          </v:shape>
          <o:OLEObject Type="Embed" ProgID="Equation.DSMT4" ShapeID="_x0000_i1358" DrawAspect="Content" ObjectID="_1685901213" r:id="rId651"/>
        </w:object>
      </w:r>
      <w:r w:rsidR="0012077B">
        <w:t xml:space="preserve">in the equation for </w:t>
      </w:r>
      <w:r w:rsidR="00511F2E">
        <w:t xml:space="preserve">demand for </w:t>
      </w:r>
      <w:r w:rsidR="0012077B">
        <w:t xml:space="preserve">a variety </w:t>
      </w:r>
      <w:r w:rsidR="0012077B">
        <w:rPr>
          <w:iCs/>
        </w:rPr>
        <w:fldChar w:fldCharType="begin"/>
      </w:r>
      <w:r w:rsidR="0012077B">
        <w:rPr>
          <w:iCs/>
        </w:rPr>
        <w:instrText xml:space="preserve"> GOTOBUTTON ZEqnNum578576  \* MERGEFORMAT </w:instrText>
      </w:r>
      <w:r w:rsidR="0012077B">
        <w:rPr>
          <w:iCs/>
        </w:rPr>
        <w:fldChar w:fldCharType="begin"/>
      </w:r>
      <w:r w:rsidR="0012077B">
        <w:rPr>
          <w:iCs/>
        </w:rPr>
        <w:instrText xml:space="preserve"> REF ZEqnNum578576 \* Charformat \! \* MERGEFORMAT </w:instrText>
      </w:r>
      <w:r w:rsidR="0012077B">
        <w:rPr>
          <w:iCs/>
        </w:rPr>
        <w:fldChar w:fldCharType="separate"/>
      </w:r>
      <w:r w:rsidR="006C6F36" w:rsidRPr="006C6F36">
        <w:rPr>
          <w:iCs/>
        </w:rPr>
        <w:instrText>(3.15)</w:instrText>
      </w:r>
      <w:r w:rsidR="0012077B">
        <w:rPr>
          <w:iCs/>
        </w:rPr>
        <w:fldChar w:fldCharType="end"/>
      </w:r>
      <w:r w:rsidR="0012077B">
        <w:rPr>
          <w:iCs/>
        </w:rPr>
        <w:fldChar w:fldCharType="end"/>
      </w:r>
      <w:r w:rsidR="00511F2E">
        <w:rPr>
          <w:iCs/>
        </w:rPr>
        <w:t>. We see that a</w:t>
      </w:r>
      <w:r w:rsidR="00511F2E">
        <w:t xml:space="preserve">ll firms from sector </w:t>
      </w:r>
      <w:r w:rsidR="00511F2E" w:rsidRPr="00253BAE">
        <w:rPr>
          <w:i/>
          <w:iCs/>
        </w:rPr>
        <w:t>k</w:t>
      </w:r>
      <w:r w:rsidR="00511F2E">
        <w:t xml:space="preserve"> in region </w:t>
      </w:r>
      <w:r w:rsidR="00511F2E" w:rsidRPr="00AB335D">
        <w:rPr>
          <w:i/>
          <w:iCs/>
        </w:rPr>
        <w:t>r</w:t>
      </w:r>
      <w:r w:rsidR="00511F2E">
        <w:t xml:space="preserve"> produce the same quantity of sales in region </w:t>
      </w:r>
      <w:r w:rsidR="00511F2E" w:rsidRPr="00AB335D">
        <w:rPr>
          <w:i/>
          <w:iCs/>
        </w:rPr>
        <w:t>s</w:t>
      </w:r>
      <w:r w:rsidR="00511F2E">
        <w:t xml:space="preserve">. Thus, we also drop the variety index regarding price, </w:t>
      </w:r>
      <w:proofErr w:type="gramStart"/>
      <w:r w:rsidR="00511F2E">
        <w:t>quantity</w:t>
      </w:r>
      <w:proofErr w:type="gramEnd"/>
      <w:r w:rsidR="00511F2E">
        <w:t xml:space="preserve"> and profits. </w:t>
      </w:r>
      <w:proofErr w:type="gramStart"/>
      <w:r w:rsidR="00511F2E">
        <w:t xml:space="preserve">In particular, </w:t>
      </w:r>
      <w:r w:rsidR="004E6FD7">
        <w:t>all</w:t>
      </w:r>
      <w:proofErr w:type="gramEnd"/>
      <w:r w:rsidR="004E6FD7">
        <w:t xml:space="preserve"> firms in sector </w:t>
      </w:r>
      <w:r w:rsidR="004E6FD7" w:rsidRPr="004E6FD7">
        <w:rPr>
          <w:i/>
          <w:iCs/>
        </w:rPr>
        <w:t>k</w:t>
      </w:r>
      <w:r w:rsidR="004E6FD7">
        <w:t xml:space="preserve"> of region </w:t>
      </w:r>
      <w:r w:rsidR="004E6FD7" w:rsidRPr="004E6FD7">
        <w:rPr>
          <w:i/>
          <w:iCs/>
        </w:rPr>
        <w:t>r</w:t>
      </w:r>
      <w:r w:rsidR="004E6FD7">
        <w:t xml:space="preserve"> selling in region </w:t>
      </w:r>
      <w:r w:rsidR="004E6FD7" w:rsidRPr="004E6FD7">
        <w:rPr>
          <w:i/>
          <w:iCs/>
        </w:rPr>
        <w:t>s</w:t>
      </w:r>
      <w:r w:rsidR="004E6FD7">
        <w:t xml:space="preserve"> face the same demand curve, i.e., </w:t>
      </w:r>
      <w:r w:rsidR="004E6FD7" w:rsidRPr="004E6FD7">
        <w:rPr>
          <w:position w:val="-12"/>
        </w:rPr>
        <w:object w:dxaOrig="1480" w:dyaOrig="380" w14:anchorId="54F3CE67">
          <v:shape id="_x0000_i1359" type="#_x0000_t75" style="width:1in;height:20.35pt" o:ole="">
            <v:imagedata r:id="rId652" o:title=""/>
          </v:shape>
          <o:OLEObject Type="Embed" ProgID="Equation.DSMT4" ShapeID="_x0000_i1359" DrawAspect="Content" ObjectID="_1685901214" r:id="rId653"/>
        </w:object>
      </w:r>
      <w:r w:rsidR="004E6FD7">
        <w:t xml:space="preserve">, and </w:t>
      </w:r>
      <w:r w:rsidR="00511F2E">
        <w:t>we write the demand for a</w:t>
      </w:r>
      <w:r w:rsidR="004E6FD7">
        <w:t>ny</w:t>
      </w:r>
      <w:r w:rsidR="00511F2E">
        <w:t xml:space="preserve"> variety</w:t>
      </w:r>
      <w:r w:rsidR="00511F2E" w:rsidRPr="004A40CE">
        <w:rPr>
          <w:position w:val="-12"/>
        </w:rPr>
        <w:object w:dxaOrig="400" w:dyaOrig="380" w14:anchorId="2F12161D">
          <v:shape id="_x0000_i1360" type="#_x0000_t75" style="width:21.8pt;height:20.35pt" o:ole="">
            <v:imagedata r:id="rId654" o:title=""/>
          </v:shape>
          <o:OLEObject Type="Embed" ProgID="Equation.DSMT4" ShapeID="_x0000_i1360" DrawAspect="Content" ObjectID="_1685901215" r:id="rId655"/>
        </w:object>
      </w:r>
      <w:r w:rsidR="00511F2E">
        <w:t xml:space="preserve">in region </w:t>
      </w:r>
      <w:r w:rsidR="00511F2E" w:rsidRPr="00A07EAE">
        <w:rPr>
          <w:i/>
          <w:iCs/>
        </w:rPr>
        <w:t>s</w:t>
      </w:r>
      <w:r w:rsidR="00511F2E">
        <w:rPr>
          <w:i/>
          <w:iCs/>
        </w:rPr>
        <w:t xml:space="preserve"> </w:t>
      </w:r>
      <w:r w:rsidR="00511F2E" w:rsidRPr="00A07EAE">
        <w:t>as</w:t>
      </w:r>
      <w:r w:rsidR="00511F2E">
        <w:t>:</w:t>
      </w:r>
    </w:p>
    <w:p w14:paraId="606C4B97" w14:textId="6719F180" w:rsidR="00511F2E" w:rsidRDefault="00511F2E" w:rsidP="00511F2E">
      <w:pPr>
        <w:spacing w:line="360" w:lineRule="auto"/>
        <w:ind w:left="1440" w:firstLine="720"/>
        <w:rPr>
          <w:iCs/>
        </w:rPr>
      </w:pPr>
      <w:r w:rsidRPr="004A40CE">
        <w:rPr>
          <w:position w:val="-36"/>
        </w:rPr>
        <w:object w:dxaOrig="2880" w:dyaOrig="960" w14:anchorId="128B1DA7">
          <v:shape id="_x0000_i1361" type="#_x0000_t75" style="width:2in;height:46.2pt" o:ole="">
            <v:imagedata r:id="rId656" o:title=""/>
          </v:shape>
          <o:OLEObject Type="Embed" ProgID="Equation.DSMT4" ShapeID="_x0000_i1361" DrawAspect="Content" ObjectID="_1685901216" r:id="rId657"/>
        </w:object>
      </w:r>
      <w:r>
        <w:t xml:space="preserve">     </w:t>
      </w:r>
      <w:r w:rsidRPr="004A40CE">
        <w:rPr>
          <w:position w:val="-12"/>
        </w:rPr>
        <w:object w:dxaOrig="2120" w:dyaOrig="360" w14:anchorId="7DFD50B4">
          <v:shape id="_x0000_i1362" type="#_x0000_t75" style="width:108.35pt;height:21.8pt" o:ole="">
            <v:imagedata r:id="rId658" o:title=""/>
          </v:shape>
          <o:OLEObject Type="Embed" ProgID="Equation.DSMT4" ShapeID="_x0000_i1362" DrawAspect="Content" ObjectID="_1685901217" r:id="rId65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23" w:name="ZEqnNum809217"/>
      <w:r>
        <w:instrText>(</w:instrText>
      </w:r>
      <w:fldSimple w:instr=" SEQ MTSec \c \* Arabic \* MERGEFORMAT ">
        <w:r w:rsidR="006C6F36">
          <w:rPr>
            <w:noProof/>
          </w:rPr>
          <w:instrText>3</w:instrText>
        </w:r>
      </w:fldSimple>
      <w:r>
        <w:instrText>.</w:instrText>
      </w:r>
      <w:fldSimple w:instr=" SEQ MTEqn \c \* Arabic \* MERGEFORMAT ">
        <w:r w:rsidR="006C6F36">
          <w:rPr>
            <w:noProof/>
          </w:rPr>
          <w:instrText>19</w:instrText>
        </w:r>
      </w:fldSimple>
      <w:r>
        <w:instrText>)</w:instrText>
      </w:r>
      <w:bookmarkEnd w:id="123"/>
      <w:r>
        <w:fldChar w:fldCharType="end"/>
      </w:r>
    </w:p>
    <w:p w14:paraId="35B75F1A" w14:textId="51D9A68C" w:rsidR="00CF55E8" w:rsidRPr="00120384" w:rsidRDefault="004D7D36" w:rsidP="00120384">
      <w:pPr>
        <w:spacing w:line="360" w:lineRule="auto"/>
        <w:rPr>
          <w:iCs/>
        </w:rPr>
      </w:pPr>
      <w:r>
        <w:t xml:space="preserve">This establishes model equation </w:t>
      </w:r>
      <w:r>
        <w:fldChar w:fldCharType="begin"/>
      </w:r>
      <w:r>
        <w:instrText xml:space="preserve"> GOTOBUTTON ZEqnNum384628  \* MERGEFORMAT </w:instrText>
      </w:r>
      <w:fldSimple w:instr=" REF ZEqnNum384628 \* Charformat \! \* MERGEFORMAT ">
        <w:r w:rsidR="006C6F36">
          <w:instrText>(2.8)</w:instrText>
        </w:r>
      </w:fldSimple>
      <w:r>
        <w:fldChar w:fldCharType="end"/>
      </w:r>
      <w:r>
        <w:rPr>
          <w:iCs/>
        </w:rPr>
        <w:t>.</w:t>
      </w:r>
    </w:p>
    <w:p w14:paraId="273AF464" w14:textId="603C3FD1" w:rsidR="00BE0B99" w:rsidRDefault="00120384" w:rsidP="00120384">
      <w:pPr>
        <w:spacing w:line="360" w:lineRule="auto"/>
        <w:ind w:firstLine="720"/>
      </w:pPr>
      <w:bookmarkStart w:id="124" w:name="_Toc63004707"/>
      <w:r w:rsidRPr="00120384">
        <w:rPr>
          <w:rStyle w:val="Heading3Char"/>
        </w:rPr>
        <w:t>3.4.2  Free Entry Condition.</w:t>
      </w:r>
      <w:bookmarkEnd w:id="124"/>
      <w:r>
        <w:t xml:space="preserve"> </w:t>
      </w:r>
      <w:r w:rsidR="00FB6A1D">
        <w:t xml:space="preserve">Free entry leads to zero profits, so accumulated </w:t>
      </w:r>
      <w:r w:rsidR="00811D0A">
        <w:t xml:space="preserve">operating profits </w:t>
      </w:r>
      <w:r w:rsidR="00FB6A1D">
        <w:t>across all markets just cover fixed costs</w:t>
      </w:r>
      <w:r w:rsidR="00BE0B99">
        <w:t xml:space="preserve">. </w:t>
      </w:r>
      <w:r w:rsidR="00811D0A">
        <w:t xml:space="preserve">Rearrange </w:t>
      </w:r>
      <w:r w:rsidR="006035B0">
        <w:rPr>
          <w:iCs/>
        </w:rPr>
        <w:fldChar w:fldCharType="begin"/>
      </w:r>
      <w:r w:rsidR="006035B0">
        <w:rPr>
          <w:iCs/>
        </w:rPr>
        <w:instrText xml:space="preserve"> GOTOBUTTON ZEqnNum417671  \* MERGEFORMAT </w:instrText>
      </w:r>
      <w:r w:rsidR="006035B0">
        <w:rPr>
          <w:iCs/>
        </w:rPr>
        <w:fldChar w:fldCharType="begin"/>
      </w:r>
      <w:r w:rsidR="006035B0">
        <w:rPr>
          <w:iCs/>
        </w:rPr>
        <w:instrText xml:space="preserve"> REF ZEqnNum417671 \* Charformat \! \* MERGEFORMAT </w:instrText>
      </w:r>
      <w:r w:rsidR="006035B0">
        <w:rPr>
          <w:iCs/>
        </w:rPr>
        <w:fldChar w:fldCharType="separate"/>
      </w:r>
      <w:r w:rsidR="006C6F36" w:rsidRPr="006C6F36">
        <w:rPr>
          <w:iCs/>
        </w:rPr>
        <w:instrText>(3.18)</w:instrText>
      </w:r>
      <w:r w:rsidR="006035B0">
        <w:rPr>
          <w:iCs/>
        </w:rPr>
        <w:fldChar w:fldCharType="end"/>
      </w:r>
      <w:r w:rsidR="006035B0">
        <w:rPr>
          <w:iCs/>
        </w:rPr>
        <w:fldChar w:fldCharType="end"/>
      </w:r>
      <w:r w:rsidR="00253BAE">
        <w:t xml:space="preserve">, </w:t>
      </w:r>
      <w:r w:rsidR="00811D0A">
        <w:t xml:space="preserve">so </w:t>
      </w:r>
      <w:r w:rsidR="00F771AA">
        <w:t>we have</w:t>
      </w:r>
      <w:r w:rsidR="00811D0A">
        <w:t xml:space="preserve"> </w:t>
      </w:r>
      <w:r w:rsidR="00811D0A" w:rsidRPr="00811D0A">
        <w:rPr>
          <w:position w:val="-34"/>
        </w:rPr>
        <w:object w:dxaOrig="2580" w:dyaOrig="820" w14:anchorId="642F74B3">
          <v:shape id="_x0000_i1363" type="#_x0000_t75" style="width:128.35pt;height:41.1pt" o:ole="">
            <v:imagedata r:id="rId660" o:title=""/>
          </v:shape>
          <o:OLEObject Type="Embed" ProgID="Equation.DSMT4" ShapeID="_x0000_i1363" DrawAspect="Content" ObjectID="_1685901218" r:id="rId661"/>
        </w:object>
      </w:r>
      <w:r w:rsidR="00811D0A">
        <w:t xml:space="preserve">. </w:t>
      </w:r>
      <w:r w:rsidR="00451742">
        <w:t>S</w:t>
      </w:r>
      <w:r w:rsidR="004F3E62">
        <w:t>ubstitute for</w:t>
      </w:r>
      <w:r w:rsidR="004F3E62" w:rsidRPr="004F3E62">
        <w:rPr>
          <w:position w:val="-12"/>
        </w:rPr>
        <w:object w:dxaOrig="680" w:dyaOrig="380" w14:anchorId="016CA60C">
          <v:shape id="_x0000_i1364" type="#_x0000_t75" style="width:36.35pt;height:20.35pt" o:ole="">
            <v:imagedata r:id="rId662" o:title=""/>
          </v:shape>
          <o:OLEObject Type="Embed" ProgID="Equation.DSMT4" ShapeID="_x0000_i1364" DrawAspect="Content" ObjectID="_1685901219" r:id="rId663"/>
        </w:object>
      </w:r>
      <w:r w:rsidR="004F3E62">
        <w:t>in the o</w:t>
      </w:r>
      <w:r w:rsidR="00811D0A">
        <w:t xml:space="preserve">perating profits </w:t>
      </w:r>
      <w:r w:rsidR="00610CA5">
        <w:t xml:space="preserve">of </w:t>
      </w:r>
      <w:r w:rsidR="00BE0B99">
        <w:t xml:space="preserve">any firm from region </w:t>
      </w:r>
      <w:r w:rsidR="00BE0B99" w:rsidRPr="007A480F">
        <w:rPr>
          <w:i/>
          <w:iCs/>
        </w:rPr>
        <w:t>r</w:t>
      </w:r>
      <w:r w:rsidR="00BE0B99">
        <w:t xml:space="preserve"> on sales to a particular region </w:t>
      </w:r>
      <w:r w:rsidR="00BE0B99" w:rsidRPr="007A480F">
        <w:rPr>
          <w:i/>
          <w:iCs/>
        </w:rPr>
        <w:t>s</w:t>
      </w:r>
      <w:r w:rsidR="00451742">
        <w:rPr>
          <w:i/>
          <w:iCs/>
        </w:rPr>
        <w:t xml:space="preserve">. </w:t>
      </w:r>
      <w:r w:rsidR="00451742" w:rsidRPr="00451742">
        <w:t>Operating profits</w:t>
      </w:r>
      <w:r w:rsidR="00451742">
        <w:rPr>
          <w:i/>
          <w:iCs/>
        </w:rPr>
        <w:t xml:space="preserve"> </w:t>
      </w:r>
      <w:r w:rsidR="00BE0B99">
        <w:t>are</w:t>
      </w:r>
      <w:r w:rsidR="00451742">
        <w:t xml:space="preserve">: </w:t>
      </w:r>
      <w:r w:rsidR="006959BE" w:rsidRPr="00811D0A">
        <w:rPr>
          <w:position w:val="-34"/>
        </w:rPr>
        <w:object w:dxaOrig="7699" w:dyaOrig="820" w14:anchorId="69E542A9">
          <v:shape id="_x0000_i1365" type="#_x0000_t75" style="width:385.45pt;height:41.1pt" o:ole="">
            <v:imagedata r:id="rId664" o:title=""/>
          </v:shape>
          <o:OLEObject Type="Embed" ProgID="Equation.DSMT4" ShapeID="_x0000_i1365" DrawAspect="Content" ObjectID="_1685901220" r:id="rId665"/>
        </w:object>
      </w:r>
      <w:r w:rsidR="00451742">
        <w:t>.</w:t>
      </w:r>
      <w:r w:rsidR="00F771AA">
        <w:t xml:space="preserve">    </w:t>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25" w:name="ZEqnNum635470"/>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20</w:instrText>
        </w:r>
      </w:fldSimple>
      <w:r w:rsidR="00AF7109">
        <w:instrText>)</w:instrText>
      </w:r>
      <w:bookmarkEnd w:id="125"/>
      <w:r w:rsidR="00AF7109">
        <w:fldChar w:fldCharType="end"/>
      </w:r>
    </w:p>
    <w:p w14:paraId="14CB6447" w14:textId="22CFAA3B" w:rsidR="00FB6A1D" w:rsidRDefault="00451742" w:rsidP="00CE433B">
      <w:pPr>
        <w:spacing w:line="360" w:lineRule="auto"/>
        <w:ind w:firstLine="720"/>
      </w:pPr>
      <w:r>
        <w:t xml:space="preserve">From </w:t>
      </w:r>
      <w:r>
        <w:rPr>
          <w:iCs/>
        </w:rPr>
        <w:fldChar w:fldCharType="begin"/>
      </w:r>
      <w:r>
        <w:rPr>
          <w:iCs/>
        </w:rPr>
        <w:instrText xml:space="preserve"> GOTOBUTTON ZEqnNum635470  \* MERGEFORMAT </w:instrText>
      </w:r>
      <w:r>
        <w:rPr>
          <w:iCs/>
        </w:rPr>
        <w:fldChar w:fldCharType="begin"/>
      </w:r>
      <w:r>
        <w:rPr>
          <w:iCs/>
        </w:rPr>
        <w:instrText xml:space="preserve"> REF ZEqnNum635470 \* Charformat \! \* MERGEFORMAT </w:instrText>
      </w:r>
      <w:r>
        <w:rPr>
          <w:iCs/>
        </w:rPr>
        <w:fldChar w:fldCharType="separate"/>
      </w:r>
      <w:r w:rsidR="006C6F36" w:rsidRPr="006C6F36">
        <w:rPr>
          <w:iCs/>
        </w:rPr>
        <w:instrText>(3.20)</w:instrText>
      </w:r>
      <w:r>
        <w:rPr>
          <w:iCs/>
        </w:rPr>
        <w:fldChar w:fldCharType="end"/>
      </w:r>
      <w:r>
        <w:rPr>
          <w:iCs/>
        </w:rPr>
        <w:fldChar w:fldCharType="end"/>
      </w:r>
      <w:r>
        <w:rPr>
          <w:iCs/>
        </w:rPr>
        <w:t xml:space="preserve"> we see that any firm that is active in its home market will sell in all regions </w:t>
      </w:r>
      <w:r w:rsidRPr="00451742">
        <w:rPr>
          <w:i/>
        </w:rPr>
        <w:t>s</w:t>
      </w:r>
      <w:r>
        <w:rPr>
          <w:iCs/>
        </w:rPr>
        <w:t xml:space="preserve"> since operating profits are positive in all regions. </w:t>
      </w:r>
      <w:r w:rsidR="003C5D56">
        <w:rPr>
          <w:iCs/>
        </w:rPr>
        <w:t xml:space="preserve">That is, the index </w:t>
      </w:r>
      <w:r w:rsidR="003C5D56" w:rsidRPr="003C5D56">
        <w:rPr>
          <w:i/>
        </w:rPr>
        <w:t>s</w:t>
      </w:r>
      <w:r w:rsidR="003C5D56">
        <w:t xml:space="preserve"> in the set </w:t>
      </w:r>
      <w:r w:rsidR="003C5D56" w:rsidRPr="004A40CE">
        <w:rPr>
          <w:position w:val="-12"/>
        </w:rPr>
        <w:object w:dxaOrig="420" w:dyaOrig="380" w14:anchorId="1629A74D">
          <v:shape id="_x0000_i1366" type="#_x0000_t75" style="width:20.35pt;height:20.35pt" o:ole="">
            <v:imagedata r:id="rId594" o:title=""/>
          </v:shape>
          <o:OLEObject Type="Embed" ProgID="Equation.DSMT4" ShapeID="_x0000_i1366" DrawAspect="Content" ObjectID="_1685901221" r:id="rId666"/>
        </w:object>
      </w:r>
      <w:r w:rsidR="003C5D56">
        <w:t xml:space="preserve">is redundant. </w:t>
      </w:r>
      <w:r w:rsidR="00BE0B99">
        <w:t xml:space="preserve">Summing over all regions </w:t>
      </w:r>
      <w:r w:rsidR="00BE0B99" w:rsidRPr="004E0543">
        <w:rPr>
          <w:i/>
          <w:iCs/>
        </w:rPr>
        <w:t>s</w:t>
      </w:r>
      <w:r w:rsidR="00BE0B99">
        <w:t xml:space="preserve"> yields the </w:t>
      </w:r>
      <w:r w:rsidR="004D7D36">
        <w:t>zero-profit condition, which is model</w:t>
      </w:r>
      <w:r w:rsidR="00CF1A13">
        <w:t xml:space="preserve"> equation</w:t>
      </w:r>
      <w:r w:rsidR="004D7D36">
        <w:t xml:space="preserve"> </w:t>
      </w:r>
      <w:r w:rsidR="004D7D36">
        <w:rPr>
          <w:iCs/>
        </w:rPr>
        <w:fldChar w:fldCharType="begin"/>
      </w:r>
      <w:r w:rsidR="004D7D36">
        <w:rPr>
          <w:iCs/>
        </w:rPr>
        <w:instrText xml:space="preserve"> GOTOBUTTON ZEqnNum380640  \* MERGEFORMAT </w:instrText>
      </w:r>
      <w:r w:rsidR="004D7D36">
        <w:rPr>
          <w:iCs/>
        </w:rPr>
        <w:fldChar w:fldCharType="begin"/>
      </w:r>
      <w:r w:rsidR="004D7D36">
        <w:rPr>
          <w:iCs/>
        </w:rPr>
        <w:instrText xml:space="preserve"> REF ZEqnNum380640 \* Charformat \! \* MERGEFORMAT </w:instrText>
      </w:r>
      <w:r w:rsidR="004D7D36">
        <w:rPr>
          <w:iCs/>
        </w:rPr>
        <w:fldChar w:fldCharType="separate"/>
      </w:r>
      <w:r w:rsidR="006C6F36" w:rsidRPr="006C6F36">
        <w:rPr>
          <w:iCs/>
        </w:rPr>
        <w:instrText>(2.10)</w:instrText>
      </w:r>
      <w:r w:rsidR="004D7D36">
        <w:rPr>
          <w:iCs/>
        </w:rPr>
        <w:fldChar w:fldCharType="end"/>
      </w:r>
      <w:r w:rsidR="004D7D36">
        <w:rPr>
          <w:iCs/>
        </w:rPr>
        <w:fldChar w:fldCharType="end"/>
      </w:r>
      <w:r w:rsidR="00936D07">
        <w:rPr>
          <w:iCs/>
        </w:rPr>
        <w:t>.</w:t>
      </w:r>
    </w:p>
    <w:p w14:paraId="59D2A666" w14:textId="12CB3FB6" w:rsidR="00FB6A1D" w:rsidRDefault="00FB6A1D" w:rsidP="00A262F8">
      <w:pPr>
        <w:pStyle w:val="MTDisplayEquation"/>
        <w:spacing w:line="360" w:lineRule="auto"/>
      </w:pPr>
      <w:r>
        <w:tab/>
      </w:r>
      <w:r w:rsidR="004F3E62" w:rsidRPr="004F3E62">
        <w:rPr>
          <w:position w:val="-34"/>
        </w:rPr>
        <w:object w:dxaOrig="2540" w:dyaOrig="780" w14:anchorId="0AAA5DDB">
          <v:shape id="_x0000_i1367" type="#_x0000_t75" style="width:128.35pt;height:35.65pt" o:ole="">
            <v:imagedata r:id="rId667" o:title=""/>
          </v:shape>
          <o:OLEObject Type="Embed" ProgID="Equation.DSMT4" ShapeID="_x0000_i1367" DrawAspect="Content" ObjectID="_1685901222" r:id="rId668"/>
        </w:object>
      </w:r>
      <w:r>
        <w:t xml:space="preserve">      </w:t>
      </w:r>
      <w:r w:rsidR="004A40CE" w:rsidRPr="004A40CE">
        <w:rPr>
          <w:position w:val="-12"/>
        </w:rPr>
        <w:object w:dxaOrig="1400" w:dyaOrig="360" w14:anchorId="722C91FC">
          <v:shape id="_x0000_i1368" type="#_x0000_t75" style="width:1in;height:15.25pt" o:ole="">
            <v:imagedata r:id="rId669" o:title=""/>
          </v:shape>
          <o:OLEObject Type="Embed" ProgID="Equation.DSMT4" ShapeID="_x0000_i1368" DrawAspect="Content" ObjectID="_1685901223" r:id="rId670"/>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26" w:name="ZEqnNum400887"/>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21</w:instrText>
        </w:r>
      </w:fldSimple>
      <w:r w:rsidR="00AF7109">
        <w:instrText>)</w:instrText>
      </w:r>
      <w:bookmarkEnd w:id="126"/>
      <w:r w:rsidR="00AF7109">
        <w:fldChar w:fldCharType="end"/>
      </w:r>
    </w:p>
    <w:p w14:paraId="2DB578D9" w14:textId="22100AD1" w:rsidR="00936D07" w:rsidRDefault="00936D07" w:rsidP="00936D07">
      <w:pPr>
        <w:spacing w:line="360" w:lineRule="auto"/>
      </w:pPr>
      <w:r w:rsidRPr="005947F1">
        <w:rPr>
          <w:rFonts w:cs="Times New Roman"/>
        </w:rPr>
        <w:t xml:space="preserve">Associated with the zero-profit condition is </w:t>
      </w:r>
      <w:r w:rsidRPr="005947F1">
        <w:rPr>
          <w:rFonts w:cs="Times New Roman"/>
          <w:position w:val="-12"/>
        </w:rPr>
        <w:object w:dxaOrig="360" w:dyaOrig="380" w14:anchorId="25E9D58E">
          <v:shape id="_x0000_i1369" type="#_x0000_t75" style="width:15.25pt;height:15.65pt" o:ole="">
            <v:imagedata r:id="rId671" o:title=""/>
          </v:shape>
          <o:OLEObject Type="Embed" ProgID="Equation.DSMT4" ShapeID="_x0000_i1369" DrawAspect="Content" ObjectID="_1685901224" r:id="rId672"/>
        </w:object>
      </w:r>
      <w:r w:rsidRPr="005947F1">
        <w:rPr>
          <w:rFonts w:cs="Times New Roman"/>
        </w:rPr>
        <w:t xml:space="preserve">, the number of firms </w:t>
      </w:r>
      <w:r>
        <w:rPr>
          <w:rFonts w:cs="Times New Roman"/>
        </w:rPr>
        <w:t xml:space="preserve">active </w:t>
      </w:r>
      <w:r w:rsidRPr="005947F1">
        <w:rPr>
          <w:rFonts w:cs="Times New Roman"/>
        </w:rPr>
        <w:t xml:space="preserve">in sector </w:t>
      </w:r>
      <w:r w:rsidRPr="005947F1">
        <w:rPr>
          <w:rFonts w:cs="Times New Roman"/>
          <w:i/>
          <w:iCs/>
        </w:rPr>
        <w:t>k</w:t>
      </w:r>
      <w:r w:rsidRPr="005947F1">
        <w:rPr>
          <w:rFonts w:cs="Times New Roman"/>
        </w:rPr>
        <w:t xml:space="preserve"> of region </w:t>
      </w:r>
      <w:r w:rsidRPr="005947F1">
        <w:rPr>
          <w:rFonts w:cs="Times New Roman"/>
          <w:i/>
          <w:iCs/>
        </w:rPr>
        <w:t>r</w:t>
      </w:r>
      <w:r w:rsidR="002D59E5">
        <w:rPr>
          <w:rFonts w:cs="Times New Roman"/>
          <w:i/>
          <w:iCs/>
        </w:rPr>
        <w:t>.</w:t>
      </w:r>
      <w:r w:rsidR="002D59E5" w:rsidRPr="002D59E5">
        <w:rPr>
          <w:rStyle w:val="FootnoteReference"/>
          <w:rFonts w:cs="Times New Roman"/>
          <w:color w:val="222222"/>
          <w:shd w:val="clear" w:color="auto" w:fill="FFFFFF"/>
        </w:rPr>
        <w:t xml:space="preserve"> </w:t>
      </w:r>
      <w:r w:rsidR="002D59E5">
        <w:rPr>
          <w:rStyle w:val="FootnoteReference"/>
          <w:rFonts w:cs="Times New Roman"/>
          <w:color w:val="222222"/>
          <w:shd w:val="clear" w:color="auto" w:fill="FFFFFF"/>
        </w:rPr>
        <w:footnoteReference w:id="26"/>
      </w:r>
      <w:r w:rsidR="002D59E5">
        <w:rPr>
          <w:rFonts w:cs="Times New Roman"/>
          <w:i/>
          <w:iCs/>
        </w:rPr>
        <w:t xml:space="preserve"> </w:t>
      </w:r>
      <w:r w:rsidR="002D59E5" w:rsidRPr="002D59E5">
        <w:rPr>
          <w:rFonts w:cs="Times New Roman"/>
        </w:rPr>
        <w:t>Since there is a one</w:t>
      </w:r>
      <w:r w:rsidR="002D59E5">
        <w:rPr>
          <w:rFonts w:cs="Times New Roman"/>
        </w:rPr>
        <w:t>-</w:t>
      </w:r>
      <w:r w:rsidR="002D59E5" w:rsidRPr="002D59E5">
        <w:rPr>
          <w:rFonts w:cs="Times New Roman"/>
        </w:rPr>
        <w:t>to</w:t>
      </w:r>
      <w:r w:rsidR="002D59E5">
        <w:rPr>
          <w:rFonts w:cs="Times New Roman"/>
        </w:rPr>
        <w:t>-</w:t>
      </w:r>
      <w:r w:rsidR="002D59E5" w:rsidRPr="002D59E5">
        <w:rPr>
          <w:rFonts w:cs="Times New Roman"/>
        </w:rPr>
        <w:t xml:space="preserve">one correspondence between firms and varieties, </w:t>
      </w:r>
      <w:r w:rsidR="002D59E5" w:rsidRPr="005947F1">
        <w:rPr>
          <w:rFonts w:cs="Times New Roman"/>
          <w:position w:val="-12"/>
        </w:rPr>
        <w:object w:dxaOrig="360" w:dyaOrig="380" w14:anchorId="4DCACA0C">
          <v:shape id="_x0000_i1370" type="#_x0000_t75" style="width:15.25pt;height:15.65pt" o:ole="">
            <v:imagedata r:id="rId671" o:title=""/>
          </v:shape>
          <o:OLEObject Type="Embed" ProgID="Equation.DSMT4" ShapeID="_x0000_i1370" DrawAspect="Content" ObjectID="_1685901225" r:id="rId673"/>
        </w:object>
      </w:r>
      <w:r w:rsidR="002D59E5" w:rsidRPr="002D59E5">
        <w:rPr>
          <w:rFonts w:cs="Times New Roman"/>
        </w:rPr>
        <w:t xml:space="preserve"> </w:t>
      </w:r>
      <w:r w:rsidR="002D59E5">
        <w:rPr>
          <w:rFonts w:cs="Times New Roman"/>
        </w:rPr>
        <w:t xml:space="preserve">is the number of varieties in the set </w:t>
      </w:r>
      <w:r w:rsidR="002D59E5" w:rsidRPr="004A40CE">
        <w:rPr>
          <w:position w:val="-12"/>
        </w:rPr>
        <w:object w:dxaOrig="420" w:dyaOrig="380" w14:anchorId="38030E2D">
          <v:shape id="_x0000_i1371" type="#_x0000_t75" style="width:20.35pt;height:20.35pt" o:ole="">
            <v:imagedata r:id="rId594" o:title=""/>
          </v:shape>
          <o:OLEObject Type="Embed" ProgID="Equation.DSMT4" ShapeID="_x0000_i1371" DrawAspect="Content" ObjectID="_1685901226" r:id="rId674"/>
        </w:object>
      </w:r>
      <w:r w:rsidRPr="002D59E5">
        <w:rPr>
          <w:rFonts w:cs="Times New Roman"/>
        </w:rPr>
        <w:t>.</w:t>
      </w:r>
      <w:r w:rsidRPr="00936D07">
        <w:rPr>
          <w:rStyle w:val="FootnoteReference"/>
          <w:rFonts w:cs="Times New Roman"/>
          <w:color w:val="222222"/>
          <w:shd w:val="clear" w:color="auto" w:fill="FFFFFF"/>
        </w:rPr>
        <w:t xml:space="preserve"> </w:t>
      </w:r>
    </w:p>
    <w:p w14:paraId="73BB96DE" w14:textId="6EC0C3D7" w:rsidR="00904DED" w:rsidRDefault="00904DED" w:rsidP="006D1C3D">
      <w:pPr>
        <w:spacing w:line="360" w:lineRule="auto"/>
        <w:ind w:firstLine="720"/>
        <w:rPr>
          <w:iCs/>
        </w:rPr>
      </w:pPr>
      <w:r>
        <w:t xml:space="preserve">Use equation </w:t>
      </w:r>
      <w:r>
        <w:rPr>
          <w:iCs/>
        </w:rPr>
        <w:fldChar w:fldCharType="begin"/>
      </w:r>
      <w:r>
        <w:rPr>
          <w:iCs/>
        </w:rPr>
        <w:instrText xml:space="preserve"> GOTOBUTTON ZEqnNum417671  \* MERGEFORMAT </w:instrText>
      </w:r>
      <w:r>
        <w:rPr>
          <w:iCs/>
        </w:rPr>
        <w:fldChar w:fldCharType="begin"/>
      </w:r>
      <w:r>
        <w:rPr>
          <w:iCs/>
        </w:rPr>
        <w:instrText xml:space="preserve"> REF ZEqnNum417671 \* Charformat \! \* MERGEFORMAT </w:instrText>
      </w:r>
      <w:r>
        <w:rPr>
          <w:iCs/>
        </w:rPr>
        <w:fldChar w:fldCharType="separate"/>
      </w:r>
      <w:r w:rsidR="006C6F36" w:rsidRPr="006C6F36">
        <w:rPr>
          <w:iCs/>
        </w:rPr>
        <w:instrText>(3.18)</w:instrText>
      </w:r>
      <w:r>
        <w:rPr>
          <w:iCs/>
        </w:rPr>
        <w:fldChar w:fldCharType="end"/>
      </w:r>
      <w:r>
        <w:rPr>
          <w:iCs/>
        </w:rPr>
        <w:fldChar w:fldCharType="end"/>
      </w:r>
      <w:r>
        <w:rPr>
          <w:iCs/>
        </w:rPr>
        <w:t xml:space="preserve"> to obtain:</w:t>
      </w:r>
    </w:p>
    <w:p w14:paraId="654C7BF2" w14:textId="6FB89128" w:rsidR="00904DED" w:rsidRDefault="00904DED" w:rsidP="00904DED">
      <w:pPr>
        <w:pStyle w:val="MTDisplayEquation"/>
      </w:pPr>
      <w:r>
        <w:lastRenderedPageBreak/>
        <w:tab/>
      </w:r>
      <w:r w:rsidR="002D59E5" w:rsidRPr="00904DED">
        <w:rPr>
          <w:position w:val="-38"/>
        </w:rPr>
        <w:object w:dxaOrig="4660" w:dyaOrig="780" w14:anchorId="26039D27">
          <v:shape id="_x0000_i1372" type="#_x0000_t75" style="width:237.1pt;height:41.1pt" o:ole="">
            <v:imagedata r:id="rId675" o:title=""/>
          </v:shape>
          <o:OLEObject Type="Embed" ProgID="Equation.DSMT4" ShapeID="_x0000_i1372" DrawAspect="Content" ObjectID="_1685901227" r:id="rId67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27" w:name="ZEqnNum608662"/>
      <w:r>
        <w:instrText>(</w:instrText>
      </w:r>
      <w:fldSimple w:instr=" SEQ MTSec \c \* Arabic \* MERGEFORMAT ">
        <w:r w:rsidR="006C6F36">
          <w:rPr>
            <w:noProof/>
          </w:rPr>
          <w:instrText>3</w:instrText>
        </w:r>
      </w:fldSimple>
      <w:r>
        <w:instrText>.</w:instrText>
      </w:r>
      <w:fldSimple w:instr=" SEQ MTEqn \c \* Arabic \* MERGEFORMAT ">
        <w:r w:rsidR="006C6F36">
          <w:rPr>
            <w:noProof/>
          </w:rPr>
          <w:instrText>22</w:instrText>
        </w:r>
      </w:fldSimple>
      <w:r>
        <w:instrText>)</w:instrText>
      </w:r>
      <w:bookmarkEnd w:id="127"/>
      <w:r>
        <w:fldChar w:fldCharType="end"/>
      </w:r>
    </w:p>
    <w:p w14:paraId="534839FE" w14:textId="0150946D" w:rsidR="006D1C3D" w:rsidRDefault="00904DED" w:rsidP="00904DED">
      <w:pPr>
        <w:pStyle w:val="MTDisplayEquation"/>
        <w:rPr>
          <w:iCs/>
        </w:rPr>
      </w:pPr>
      <w:r>
        <w:t xml:space="preserve">Then substitute </w:t>
      </w:r>
      <w:r>
        <w:rPr>
          <w:iCs/>
        </w:rPr>
        <w:fldChar w:fldCharType="begin"/>
      </w:r>
      <w:r>
        <w:rPr>
          <w:iCs/>
        </w:rPr>
        <w:instrText xml:space="preserve"> GOTOBUTTON ZEqnNum608662  \* MERGEFORMAT </w:instrText>
      </w:r>
      <w:r>
        <w:rPr>
          <w:iCs/>
        </w:rPr>
        <w:fldChar w:fldCharType="begin"/>
      </w:r>
      <w:r>
        <w:rPr>
          <w:iCs/>
        </w:rPr>
        <w:instrText xml:space="preserve"> REF ZEqnNum608662 \* Charformat \! \* MERGEFORMAT </w:instrText>
      </w:r>
      <w:r>
        <w:rPr>
          <w:iCs/>
        </w:rPr>
        <w:fldChar w:fldCharType="separate"/>
      </w:r>
      <w:r w:rsidR="006C6F36" w:rsidRPr="006C6F36">
        <w:rPr>
          <w:iCs/>
        </w:rPr>
        <w:instrText>(3.22)</w:instrText>
      </w:r>
      <w:r>
        <w:rPr>
          <w:iCs/>
        </w:rPr>
        <w:fldChar w:fldCharType="end"/>
      </w:r>
      <w:r>
        <w:rPr>
          <w:iCs/>
        </w:rPr>
        <w:fldChar w:fldCharType="end"/>
      </w:r>
      <w:r>
        <w:rPr>
          <w:iCs/>
        </w:rPr>
        <w:t xml:space="preserve"> </w:t>
      </w:r>
      <w:r w:rsidR="00CF1A13">
        <w:t>in</w:t>
      </w:r>
      <w:r w:rsidR="00B6125E">
        <w:t>to the Dixit-Stiglitz disaggregated price index,</w:t>
      </w:r>
      <w:r w:rsidR="00CF1A13">
        <w:t xml:space="preserve"> </w:t>
      </w:r>
      <w:r w:rsidR="00CF1A13">
        <w:rPr>
          <w:iCs/>
        </w:rPr>
        <w:fldChar w:fldCharType="begin"/>
      </w:r>
      <w:r w:rsidR="00CF1A13">
        <w:rPr>
          <w:iCs/>
        </w:rPr>
        <w:instrText xml:space="preserve"> GOTOBUTTON ZEqnNum766959  \* MERGEFORMAT </w:instrText>
      </w:r>
      <w:r w:rsidR="00CF1A13">
        <w:rPr>
          <w:iCs/>
        </w:rPr>
        <w:fldChar w:fldCharType="begin"/>
      </w:r>
      <w:r w:rsidR="00CF1A13">
        <w:rPr>
          <w:iCs/>
        </w:rPr>
        <w:instrText xml:space="preserve"> REF ZEqnNum766959 \* Charformat \! \* MERGEFORMAT </w:instrText>
      </w:r>
      <w:r w:rsidR="00CF1A13">
        <w:rPr>
          <w:iCs/>
        </w:rPr>
        <w:fldChar w:fldCharType="separate"/>
      </w:r>
      <w:r w:rsidR="006C6F36" w:rsidRPr="006C6F36">
        <w:rPr>
          <w:iCs/>
        </w:rPr>
        <w:instrText>(3.12)</w:instrText>
      </w:r>
      <w:r w:rsidR="00CF1A13">
        <w:rPr>
          <w:iCs/>
        </w:rPr>
        <w:fldChar w:fldCharType="end"/>
      </w:r>
      <w:r w:rsidR="00CF1A13">
        <w:rPr>
          <w:iCs/>
        </w:rPr>
        <w:fldChar w:fldCharType="end"/>
      </w:r>
      <w:r w:rsidR="00C6117D">
        <w:rPr>
          <w:iCs/>
        </w:rPr>
        <w:t xml:space="preserve"> </w:t>
      </w:r>
      <w:r w:rsidR="00CF1A13">
        <w:t xml:space="preserve">to obtain model equation </w:t>
      </w:r>
      <w:r w:rsidR="00CF1A13">
        <w:rPr>
          <w:iCs/>
        </w:rPr>
        <w:fldChar w:fldCharType="begin"/>
      </w:r>
      <w:r w:rsidR="00CF1A13">
        <w:rPr>
          <w:iCs/>
        </w:rPr>
        <w:instrText xml:space="preserve"> GOTOBUTTON ZEqnNum667530  \* MERGEFORMAT </w:instrText>
      </w:r>
      <w:r w:rsidR="00CF1A13">
        <w:rPr>
          <w:iCs/>
        </w:rPr>
        <w:fldChar w:fldCharType="begin"/>
      </w:r>
      <w:r w:rsidR="00CF1A13">
        <w:rPr>
          <w:iCs/>
        </w:rPr>
        <w:instrText xml:space="preserve"> REF ZEqnNum667530 \* Charformat \! \* MERGEFORMAT </w:instrText>
      </w:r>
      <w:r w:rsidR="00CF1A13">
        <w:rPr>
          <w:iCs/>
        </w:rPr>
        <w:fldChar w:fldCharType="separate"/>
      </w:r>
      <w:r w:rsidR="006C6F36" w:rsidRPr="006C6F36">
        <w:rPr>
          <w:iCs/>
        </w:rPr>
        <w:instrText>(2.6)</w:instrText>
      </w:r>
      <w:r w:rsidR="00CF1A13">
        <w:rPr>
          <w:iCs/>
        </w:rPr>
        <w:fldChar w:fldCharType="end"/>
      </w:r>
      <w:r w:rsidR="00CF1A13">
        <w:rPr>
          <w:iCs/>
        </w:rPr>
        <w:fldChar w:fldCharType="end"/>
      </w:r>
      <w:r w:rsidR="00CF1A13">
        <w:rPr>
          <w:iCs/>
        </w:rPr>
        <w:t>:</w:t>
      </w:r>
    </w:p>
    <w:p w14:paraId="145363B7" w14:textId="249283E0" w:rsidR="003F6BA6" w:rsidRDefault="006D1C3D" w:rsidP="006D1C3D">
      <w:pPr>
        <w:spacing w:line="360" w:lineRule="auto"/>
        <w:ind w:firstLine="720"/>
      </w:pPr>
      <w:r>
        <w:rPr>
          <w:iCs/>
        </w:rPr>
        <w:tab/>
      </w:r>
      <w:r>
        <w:rPr>
          <w:iCs/>
        </w:rPr>
        <w:tab/>
      </w:r>
      <w:r w:rsidR="00CF1A13">
        <w:tab/>
      </w:r>
      <w:r w:rsidR="00CF1A13" w:rsidRPr="00CF1A13">
        <w:rPr>
          <w:position w:val="-34"/>
        </w:rPr>
        <w:object w:dxaOrig="3120" w:dyaOrig="1060" w14:anchorId="0EF979B3">
          <v:shape id="_x0000_i1373" type="#_x0000_t75" style="width:154.2pt;height:51.65pt" o:ole="">
            <v:imagedata r:id="rId677" o:title=""/>
          </v:shape>
          <o:OLEObject Type="Embed" ProgID="Equation.DSMT4" ShapeID="_x0000_i1373" DrawAspect="Content" ObjectID="_1685901228" r:id="rId678"/>
        </w:object>
      </w:r>
      <w:r w:rsidR="00CF1A13">
        <w:t xml:space="preserve">      </w:t>
      </w:r>
      <w:r w:rsidR="00CF1A13" w:rsidRPr="004A40CE">
        <w:rPr>
          <w:position w:val="-12"/>
        </w:rPr>
        <w:object w:dxaOrig="1420" w:dyaOrig="360" w14:anchorId="677910C3">
          <v:shape id="_x0000_i1374" type="#_x0000_t75" style="width:1in;height:15.25pt" o:ole="">
            <v:imagedata r:id="rId679" o:title=""/>
          </v:shape>
          <o:OLEObject Type="Embed" ProgID="Equation.DSMT4" ShapeID="_x0000_i1374" DrawAspect="Content" ObjectID="_1685901229" r:id="rId680"/>
        </w:object>
      </w:r>
      <w:r w:rsidR="00CF1A13">
        <w:t>;</w:t>
      </w:r>
      <w:r w:rsidR="00EF2E77">
        <w:tab/>
      </w:r>
      <w:r w:rsidR="00CF1A13">
        <w:t xml:space="preserve">  </w:t>
      </w:r>
      <w:r w:rsidR="00EF2E77">
        <w:fldChar w:fldCharType="begin"/>
      </w:r>
      <w:r w:rsidR="00EF2E77">
        <w:instrText xml:space="preserve"> MACROBUTTON MTPlaceRef \* MERGEFORMAT </w:instrText>
      </w:r>
      <w:r w:rsidR="00EF2E77">
        <w:fldChar w:fldCharType="begin"/>
      </w:r>
      <w:r w:rsidR="00EF2E77">
        <w:instrText xml:space="preserve"> SEQ MTEqn \h \* MERGEFORMAT </w:instrText>
      </w:r>
      <w:r w:rsidR="00EF2E77">
        <w:fldChar w:fldCharType="end"/>
      </w:r>
      <w:bookmarkStart w:id="128" w:name="ZEqnNum555613"/>
      <w:r w:rsidR="00EF2E77">
        <w:instrText>(</w:instrText>
      </w:r>
      <w:fldSimple w:instr=" SEQ MTSec \c \* Arabic \* MERGEFORMAT ">
        <w:r w:rsidR="006C6F36">
          <w:rPr>
            <w:noProof/>
          </w:rPr>
          <w:instrText>3</w:instrText>
        </w:r>
      </w:fldSimple>
      <w:r w:rsidR="00EF2E77">
        <w:instrText>.</w:instrText>
      </w:r>
      <w:fldSimple w:instr=" SEQ MTEqn \c \* Arabic \* MERGEFORMAT ">
        <w:r w:rsidR="006C6F36">
          <w:rPr>
            <w:noProof/>
          </w:rPr>
          <w:instrText>23</w:instrText>
        </w:r>
      </w:fldSimple>
      <w:r w:rsidR="00EF2E77">
        <w:instrText>)</w:instrText>
      </w:r>
      <w:bookmarkEnd w:id="128"/>
      <w:r w:rsidR="00EF2E77">
        <w:fldChar w:fldCharType="end"/>
      </w:r>
    </w:p>
    <w:p w14:paraId="49E11B93" w14:textId="5CC153AB" w:rsidR="00352A1A" w:rsidRDefault="00352A1A" w:rsidP="00352A1A">
      <w:pPr>
        <w:rPr>
          <w:iCs/>
        </w:rPr>
      </w:pPr>
      <w:r>
        <w:t xml:space="preserve">Similarly, substitute </w:t>
      </w:r>
      <w:r w:rsidRPr="00352A1A">
        <w:rPr>
          <w:position w:val="-12"/>
        </w:rPr>
        <w:object w:dxaOrig="420" w:dyaOrig="380" w14:anchorId="6C4F923B">
          <v:shape id="_x0000_i1375" type="#_x0000_t75" style="width:20.35pt;height:20.35pt" o:ole="">
            <v:imagedata r:id="rId681" o:title=""/>
          </v:shape>
          <o:OLEObject Type="Embed" ProgID="Equation.DSMT4" ShapeID="_x0000_i1375" DrawAspect="Content" ObjectID="_1685901230" r:id="rId682"/>
        </w:object>
      </w:r>
      <w:r>
        <w:t xml:space="preserve">for </w:t>
      </w:r>
      <w:r w:rsidRPr="00352A1A">
        <w:rPr>
          <w:position w:val="-12"/>
        </w:rPr>
        <w:object w:dxaOrig="859" w:dyaOrig="380" w14:anchorId="33C06AB3">
          <v:shape id="_x0000_i1376" type="#_x0000_t75" style="width:41.1pt;height:20.35pt" o:ole="">
            <v:imagedata r:id="rId683" o:title=""/>
          </v:shape>
          <o:OLEObject Type="Embed" ProgID="Equation.DSMT4" ShapeID="_x0000_i1376" DrawAspect="Content" ObjectID="_1685901231" r:id="rId684"/>
        </w:object>
      </w:r>
      <w:r>
        <w:t xml:space="preserve"> into the Dixit-Stiglitz disaggregated quantity index </w:t>
      </w:r>
      <w:r>
        <w:rPr>
          <w:iCs/>
        </w:rPr>
        <w:fldChar w:fldCharType="begin"/>
      </w:r>
      <w:r>
        <w:rPr>
          <w:iCs/>
        </w:rPr>
        <w:instrText xml:space="preserve"> GOTOBUTTON ZEqnNum243103  \* MERGEFORMAT </w:instrText>
      </w:r>
      <w:r>
        <w:rPr>
          <w:iCs/>
        </w:rPr>
        <w:fldChar w:fldCharType="begin"/>
      </w:r>
      <w:r>
        <w:rPr>
          <w:iCs/>
        </w:rPr>
        <w:instrText xml:space="preserve"> REF ZEqnNum243103 \* Charformat \! \* MERGEFORMAT </w:instrText>
      </w:r>
      <w:r>
        <w:rPr>
          <w:iCs/>
        </w:rPr>
        <w:fldChar w:fldCharType="separate"/>
      </w:r>
      <w:r w:rsidR="006C6F36" w:rsidRPr="006C6F36">
        <w:rPr>
          <w:iCs/>
        </w:rPr>
        <w:instrText>(3.13)</w:instrText>
      </w:r>
      <w:r>
        <w:rPr>
          <w:iCs/>
        </w:rPr>
        <w:fldChar w:fldCharType="end"/>
      </w:r>
      <w:r>
        <w:rPr>
          <w:iCs/>
        </w:rPr>
        <w:fldChar w:fldCharType="end"/>
      </w:r>
      <w:r>
        <w:rPr>
          <w:iCs/>
        </w:rPr>
        <w:t xml:space="preserve"> and use </w:t>
      </w:r>
    </w:p>
    <w:p w14:paraId="66AF5E8C" w14:textId="39FF5C1B" w:rsidR="00352A1A" w:rsidRPr="00352A1A" w:rsidRDefault="008366AF" w:rsidP="00352A1A">
      <w:r w:rsidRPr="00352A1A">
        <w:rPr>
          <w:iCs/>
          <w:position w:val="-34"/>
        </w:rPr>
        <w:object w:dxaOrig="3280" w:dyaOrig="639" w14:anchorId="63826169">
          <v:shape id="_x0000_i1377" type="#_x0000_t75" style="width:164.35pt;height:30.9pt" o:ole="">
            <v:imagedata r:id="rId685" o:title=""/>
          </v:shape>
          <o:OLEObject Type="Embed" ProgID="Equation.DSMT4" ShapeID="_x0000_i1377" DrawAspect="Content" ObjectID="_1685901232" r:id="rId686"/>
        </w:object>
      </w:r>
      <w:r w:rsidR="00B328B5">
        <w:rPr>
          <w:iCs/>
        </w:rPr>
        <w:t>to obtain the Dixit-Stiglitz quantity index</w:t>
      </w:r>
      <w:r w:rsidR="002427D5">
        <w:rPr>
          <w:iCs/>
        </w:rPr>
        <w:t xml:space="preserve"> for this model</w:t>
      </w:r>
      <w:r w:rsidR="00B328B5">
        <w:rPr>
          <w:iCs/>
        </w:rPr>
        <w:t xml:space="preserve">. </w:t>
      </w:r>
    </w:p>
    <w:p w14:paraId="11BF9422" w14:textId="44B61F97" w:rsidR="00B217A7" w:rsidRPr="00B217A7" w:rsidRDefault="00B217A7" w:rsidP="00B217A7">
      <w:pPr>
        <w:pStyle w:val="MTDisplayEquation"/>
      </w:pPr>
      <w:r>
        <w:tab/>
      </w:r>
      <w:r w:rsidR="00352A1A" w:rsidRPr="00B217A7">
        <w:rPr>
          <w:position w:val="-30"/>
        </w:rPr>
        <w:object w:dxaOrig="4239" w:dyaOrig="900" w14:anchorId="76352EAF">
          <v:shape id="_x0000_i1378" type="#_x0000_t75" style="width:211.25pt;height:46.2pt" o:ole="">
            <v:imagedata r:id="rId687" o:title=""/>
          </v:shape>
          <o:OLEObject Type="Embed" ProgID="Equation.DSMT4" ShapeID="_x0000_i1378" DrawAspect="Content" ObjectID="_1685901233" r:id="rId68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29" w:name="ZEqnNum855577"/>
      <w:r>
        <w:instrText>(</w:instrText>
      </w:r>
      <w:fldSimple w:instr=" SEQ MTSec \c \* Arabic \* MERGEFORMAT ">
        <w:r w:rsidR="006C6F36">
          <w:rPr>
            <w:noProof/>
          </w:rPr>
          <w:instrText>3</w:instrText>
        </w:r>
      </w:fldSimple>
      <w:r>
        <w:instrText>.</w:instrText>
      </w:r>
      <w:fldSimple w:instr=" SEQ MTEqn \c \* Arabic \* MERGEFORMAT ">
        <w:r w:rsidR="006C6F36">
          <w:rPr>
            <w:noProof/>
          </w:rPr>
          <w:instrText>24</w:instrText>
        </w:r>
      </w:fldSimple>
      <w:r>
        <w:instrText>)</w:instrText>
      </w:r>
      <w:bookmarkEnd w:id="129"/>
      <w:r>
        <w:fldChar w:fldCharType="end"/>
      </w:r>
    </w:p>
    <w:p w14:paraId="3800A845" w14:textId="0C443743" w:rsidR="00B217A7" w:rsidRDefault="00B217A7" w:rsidP="00B217A7"/>
    <w:p w14:paraId="1193AB6C" w14:textId="1ED7E07D" w:rsidR="003A73A2" w:rsidRDefault="003A73A2" w:rsidP="005327FD">
      <w:pPr>
        <w:spacing w:line="360" w:lineRule="auto"/>
        <w:ind w:firstLine="720"/>
        <w:rPr>
          <w:iCs/>
        </w:rPr>
      </w:pPr>
      <w:bookmarkStart w:id="130" w:name="_Toc63004708"/>
      <w:r w:rsidRPr="00120384">
        <w:rPr>
          <w:rStyle w:val="Heading3Char"/>
        </w:rPr>
        <w:t>3.4.</w:t>
      </w:r>
      <w:r>
        <w:rPr>
          <w:rStyle w:val="Heading3Char"/>
        </w:rPr>
        <w:t>3</w:t>
      </w:r>
      <w:r w:rsidRPr="00120384">
        <w:rPr>
          <w:rStyle w:val="Heading3Char"/>
        </w:rPr>
        <w:t xml:space="preserve"> Constant Output per Firm.</w:t>
      </w:r>
      <w:bookmarkEnd w:id="130"/>
      <w:r>
        <w:t xml:space="preserve"> It helps with interpretation of results to show that output per firm is constant in this model. Substitute for price in </w:t>
      </w:r>
      <w:r>
        <w:rPr>
          <w:iCs/>
        </w:rPr>
        <w:fldChar w:fldCharType="begin"/>
      </w:r>
      <w:r>
        <w:rPr>
          <w:iCs/>
        </w:rPr>
        <w:instrText xml:space="preserve"> GOTOBUTTON ZEqnNum400887  \* MERGEFORMAT </w:instrText>
      </w:r>
      <w:r>
        <w:rPr>
          <w:iCs/>
        </w:rPr>
        <w:fldChar w:fldCharType="begin"/>
      </w:r>
      <w:r>
        <w:rPr>
          <w:iCs/>
        </w:rPr>
        <w:instrText xml:space="preserve"> REF ZEqnNum400887 \* Charformat \! \* MERGEFORMAT </w:instrText>
      </w:r>
      <w:r>
        <w:rPr>
          <w:iCs/>
        </w:rPr>
        <w:fldChar w:fldCharType="separate"/>
      </w:r>
      <w:r w:rsidR="006C6F36" w:rsidRPr="006C6F36">
        <w:rPr>
          <w:iCs/>
        </w:rPr>
        <w:instrText>(3.21)</w:instrText>
      </w:r>
      <w:r>
        <w:rPr>
          <w:iCs/>
        </w:rPr>
        <w:fldChar w:fldCharType="end"/>
      </w:r>
      <w:r>
        <w:rPr>
          <w:iCs/>
        </w:rPr>
        <w:fldChar w:fldCharType="end"/>
      </w:r>
      <w:r>
        <w:rPr>
          <w:iCs/>
        </w:rPr>
        <w:t xml:space="preserve"> to get</w:t>
      </w:r>
      <w:r w:rsidR="00F62578">
        <w:rPr>
          <w:iCs/>
        </w:rPr>
        <w:t>:</w:t>
      </w:r>
    </w:p>
    <w:p w14:paraId="692408FA" w14:textId="19C9A076" w:rsidR="003A73A2" w:rsidRDefault="003A73A2" w:rsidP="003A73A2">
      <w:pPr>
        <w:pStyle w:val="MTDisplayEquation"/>
      </w:pPr>
      <w:r>
        <w:tab/>
      </w:r>
      <w:r w:rsidRPr="00EE4171">
        <w:rPr>
          <w:position w:val="-32"/>
        </w:rPr>
        <w:object w:dxaOrig="3580" w:dyaOrig="1040" w14:anchorId="186B9CF3">
          <v:shape id="_x0000_i1379" type="#_x0000_t75" style="width:180.35pt;height:51.65pt" o:ole="">
            <v:imagedata r:id="rId689" o:title=""/>
          </v:shape>
          <o:OLEObject Type="Embed" ProgID="Equation.DSMT4" ShapeID="_x0000_i1379" DrawAspect="Content" ObjectID="_1685901234" r:id="rId690"/>
        </w:object>
      </w:r>
      <w:r>
        <w:t xml:space="preserve"> .</w:t>
      </w:r>
      <w:r w:rsidR="00F906D7">
        <w:tab/>
        <w:t xml:space="preserve"> </w:t>
      </w:r>
      <w:r w:rsidR="00F906D7">
        <w:fldChar w:fldCharType="begin"/>
      </w:r>
      <w:r w:rsidR="00F906D7">
        <w:instrText xml:space="preserve"> MACROBUTTON MTPlaceRef \* MERGEFORMAT </w:instrText>
      </w:r>
      <w:r w:rsidR="00F906D7">
        <w:fldChar w:fldCharType="begin"/>
      </w:r>
      <w:r w:rsidR="00F906D7">
        <w:instrText xml:space="preserve"> SEQ MTEqn \h \* MERGEFORMAT </w:instrText>
      </w:r>
      <w:r w:rsidR="00F906D7">
        <w:fldChar w:fldCharType="end"/>
      </w:r>
      <w:bookmarkStart w:id="131" w:name="ZEqnNum948137"/>
      <w:r w:rsidR="00F906D7">
        <w:instrText>(</w:instrText>
      </w:r>
      <w:fldSimple w:instr=" SEQ MTSec \c \* Arabic \* MERGEFORMAT ">
        <w:r w:rsidR="006C6F36">
          <w:rPr>
            <w:noProof/>
          </w:rPr>
          <w:instrText>3</w:instrText>
        </w:r>
      </w:fldSimple>
      <w:r w:rsidR="00F906D7">
        <w:instrText>.</w:instrText>
      </w:r>
      <w:fldSimple w:instr=" SEQ MTEqn \c \* Arabic \* MERGEFORMAT ">
        <w:r w:rsidR="006C6F36">
          <w:rPr>
            <w:noProof/>
          </w:rPr>
          <w:instrText>25</w:instrText>
        </w:r>
      </w:fldSimple>
      <w:r w:rsidR="00F906D7">
        <w:instrText>)</w:instrText>
      </w:r>
      <w:bookmarkEnd w:id="131"/>
      <w:r w:rsidR="00F906D7">
        <w:fldChar w:fldCharType="end"/>
      </w:r>
    </w:p>
    <w:p w14:paraId="2679483F" w14:textId="77777777" w:rsidR="003A73A2" w:rsidRDefault="003A73A2" w:rsidP="003A73A2">
      <w:r>
        <w:t>Rearrange to get:</w:t>
      </w:r>
    </w:p>
    <w:p w14:paraId="15D5622B" w14:textId="22D264A6" w:rsidR="003A73A2" w:rsidRPr="00EE4171" w:rsidRDefault="003A73A2" w:rsidP="003A73A2">
      <w:pPr>
        <w:pStyle w:val="MTDisplayEquation"/>
      </w:pPr>
      <w:r>
        <w:tab/>
      </w:r>
      <w:r w:rsidRPr="00EE4171">
        <w:rPr>
          <w:position w:val="-26"/>
        </w:rPr>
        <w:object w:dxaOrig="2900" w:dyaOrig="520" w14:anchorId="7370E327">
          <v:shape id="_x0000_i1380" type="#_x0000_t75" style="width:2in;height:25.8pt" o:ole="">
            <v:imagedata r:id="rId691" o:title=""/>
          </v:shape>
          <o:OLEObject Type="Embed" ProgID="Equation.DSMT4" ShapeID="_x0000_i1380" DrawAspect="Content" ObjectID="_1685901235" r:id="rId69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32" w:name="ZEqnNum598050"/>
      <w:r>
        <w:instrText>(</w:instrText>
      </w:r>
      <w:fldSimple w:instr=" SEQ MTSec \c \* Arabic \* MERGEFORMAT ">
        <w:r w:rsidR="006C6F36">
          <w:rPr>
            <w:noProof/>
          </w:rPr>
          <w:instrText>3</w:instrText>
        </w:r>
      </w:fldSimple>
      <w:r>
        <w:instrText>.</w:instrText>
      </w:r>
      <w:fldSimple w:instr=" SEQ MTEqn \c \* Arabic \* MERGEFORMAT ">
        <w:r w:rsidR="006C6F36">
          <w:rPr>
            <w:noProof/>
          </w:rPr>
          <w:instrText>26</w:instrText>
        </w:r>
      </w:fldSimple>
      <w:r>
        <w:instrText>)</w:instrText>
      </w:r>
      <w:bookmarkEnd w:id="132"/>
      <w:r>
        <w:fldChar w:fldCharType="end"/>
      </w:r>
    </w:p>
    <w:p w14:paraId="58581F28" w14:textId="51414EF1" w:rsidR="00152E10" w:rsidRDefault="003A73A2" w:rsidP="00152E10">
      <w:pPr>
        <w:spacing w:line="360" w:lineRule="auto"/>
        <w:rPr>
          <w:iCs/>
        </w:rPr>
      </w:pPr>
      <w:r>
        <w:t xml:space="preserve">Since </w:t>
      </w:r>
      <w:r w:rsidRPr="00DD76B7">
        <w:rPr>
          <w:position w:val="-12"/>
        </w:rPr>
        <w:object w:dxaOrig="660" w:dyaOrig="360" w14:anchorId="4CC736F1">
          <v:shape id="_x0000_i1381" type="#_x0000_t75" style="width:30.9pt;height:21.8pt" o:ole="">
            <v:imagedata r:id="rId693" o:title=""/>
          </v:shape>
          <o:OLEObject Type="Embed" ProgID="Equation.DSMT4" ShapeID="_x0000_i1381" DrawAspect="Content" ObjectID="_1685901236" r:id="rId694"/>
        </w:object>
      </w:r>
      <w:r>
        <w:t xml:space="preserve">is the amount of output firms of sector </w:t>
      </w:r>
      <w:r w:rsidRPr="00DD76B7">
        <w:rPr>
          <w:i/>
          <w:iCs/>
        </w:rPr>
        <w:t>k</w:t>
      </w:r>
      <w:r>
        <w:t xml:space="preserve"> in region </w:t>
      </w:r>
      <w:r w:rsidRPr="00DD76B7">
        <w:rPr>
          <w:i/>
          <w:iCs/>
        </w:rPr>
        <w:t>r</w:t>
      </w:r>
      <w:r>
        <w:t xml:space="preserve"> produce for sales in region </w:t>
      </w:r>
      <w:r w:rsidRPr="00DD76B7">
        <w:rPr>
          <w:i/>
          <w:iCs/>
        </w:rPr>
        <w:t>s</w:t>
      </w:r>
      <w:r>
        <w:t xml:space="preserve">, </w:t>
      </w:r>
      <w:r>
        <w:rPr>
          <w:iCs/>
        </w:rPr>
        <w:t xml:space="preserve">the left-hand side of </w:t>
      </w:r>
      <w:r>
        <w:fldChar w:fldCharType="begin"/>
      </w:r>
      <w:r>
        <w:instrText xml:space="preserve"> GOTOBUTTON ZEqnNum598050  \* MERGEFORMAT </w:instrText>
      </w:r>
      <w:fldSimple w:instr=" REF ZEqnNum598050 \* Charformat \! \* MERGEFORMAT ">
        <w:r w:rsidR="006C6F36">
          <w:instrText>(3.26)</w:instrText>
        </w:r>
      </w:fldSimple>
      <w:r>
        <w:fldChar w:fldCharType="end"/>
      </w:r>
      <w:r>
        <w:rPr>
          <w:iCs/>
        </w:rPr>
        <w:t xml:space="preserve"> is total firm output. </w:t>
      </w:r>
      <w:r>
        <w:t xml:space="preserve"> Since the right-hand side of </w:t>
      </w:r>
      <w:r>
        <w:rPr>
          <w:iCs/>
        </w:rPr>
        <w:fldChar w:fldCharType="begin"/>
      </w:r>
      <w:r>
        <w:rPr>
          <w:iCs/>
        </w:rPr>
        <w:instrText xml:space="preserve"> GOTOBUTTON ZEqnNum598050  \* MERGEFORMAT </w:instrText>
      </w:r>
      <w:r>
        <w:rPr>
          <w:iCs/>
        </w:rPr>
        <w:fldChar w:fldCharType="begin"/>
      </w:r>
      <w:r>
        <w:rPr>
          <w:iCs/>
        </w:rPr>
        <w:instrText xml:space="preserve"> REF ZEqnNum598050 \* Charformat \! \* MERGEFORMAT </w:instrText>
      </w:r>
      <w:r>
        <w:rPr>
          <w:iCs/>
        </w:rPr>
        <w:fldChar w:fldCharType="separate"/>
      </w:r>
      <w:r w:rsidR="006C6F36" w:rsidRPr="006C6F36">
        <w:rPr>
          <w:iCs/>
        </w:rPr>
        <w:instrText>(3.26)</w:instrText>
      </w:r>
      <w:r>
        <w:rPr>
          <w:iCs/>
        </w:rPr>
        <w:fldChar w:fldCharType="end"/>
      </w:r>
      <w:r>
        <w:rPr>
          <w:iCs/>
        </w:rPr>
        <w:fldChar w:fldCharType="end"/>
      </w:r>
      <w:r>
        <w:rPr>
          <w:iCs/>
        </w:rPr>
        <w:t xml:space="preserve"> is constant, output per firm is constant, i.e., there are no rationalization effects in this model and results differ from Armington only due to the Dixit-Stiglitz variety externality.</w:t>
      </w:r>
      <w:r w:rsidR="0059780E">
        <w:rPr>
          <w:iCs/>
        </w:rPr>
        <w:t xml:space="preserve"> This result depends, however, on our assumption that fixed and variable costs share the same cost structure.</w:t>
      </w:r>
      <w:bookmarkStart w:id="133" w:name="_Ref66355155"/>
      <w:r w:rsidR="002F7906">
        <w:rPr>
          <w:rStyle w:val="FootnoteReference"/>
          <w:iCs/>
        </w:rPr>
        <w:footnoteReference w:id="27"/>
      </w:r>
      <w:bookmarkEnd w:id="133"/>
    </w:p>
    <w:p w14:paraId="0A668E1C" w14:textId="5F98BF1A" w:rsidR="007B7E1C" w:rsidRDefault="0076755C" w:rsidP="00152E10">
      <w:pPr>
        <w:spacing w:line="360" w:lineRule="auto"/>
        <w:ind w:firstLine="720"/>
      </w:pPr>
      <w:bookmarkStart w:id="134" w:name="_Toc63004709"/>
      <w:r w:rsidRPr="00120384">
        <w:rPr>
          <w:rStyle w:val="Heading3Char"/>
        </w:rPr>
        <w:t>3.4.</w:t>
      </w:r>
      <w:r w:rsidR="00E21910">
        <w:rPr>
          <w:rStyle w:val="Heading3Char"/>
        </w:rPr>
        <w:t>4</w:t>
      </w:r>
      <w:r w:rsidRPr="00120384">
        <w:rPr>
          <w:rStyle w:val="Heading3Char"/>
        </w:rPr>
        <w:t xml:space="preserve"> </w:t>
      </w:r>
      <w:r>
        <w:rPr>
          <w:rStyle w:val="Heading3Char"/>
        </w:rPr>
        <w:t xml:space="preserve">The Dixit-Stiglitz externality in the </w:t>
      </w:r>
      <w:r w:rsidR="007B7E1C">
        <w:rPr>
          <w:rStyle w:val="Heading3Char"/>
        </w:rPr>
        <w:t>dual</w:t>
      </w:r>
      <w:r w:rsidRPr="00120384">
        <w:rPr>
          <w:rStyle w:val="Heading3Char"/>
        </w:rPr>
        <w:t>.</w:t>
      </w:r>
      <w:bookmarkEnd w:id="134"/>
      <w:r>
        <w:t xml:space="preserve"> </w:t>
      </w:r>
      <w:r w:rsidR="0055330C">
        <w:rPr>
          <w:iCs/>
        </w:rPr>
        <w:t>D</w:t>
      </w:r>
      <w:r w:rsidR="007B7E1C">
        <w:rPr>
          <w:iCs/>
        </w:rPr>
        <w:t xml:space="preserve">efine </w:t>
      </w:r>
      <w:r w:rsidR="007B7E1C" w:rsidRPr="004A40CE">
        <w:rPr>
          <w:position w:val="-12"/>
        </w:rPr>
        <w:object w:dxaOrig="400" w:dyaOrig="380" w14:anchorId="6AABD847">
          <v:shape id="_x0000_i1382" type="#_x0000_t75" style="width:21.8pt;height:20.35pt" o:ole="">
            <v:imagedata r:id="rId608" o:title=""/>
          </v:shape>
          <o:OLEObject Type="Embed" ProgID="Equation.DSMT4" ShapeID="_x0000_i1382" DrawAspect="Content" ObjectID="_1685901237" r:id="rId695"/>
        </w:object>
      </w:r>
      <w:r w:rsidR="007B7E1C">
        <w:t xml:space="preserve"> as the terms inside the brackets of </w:t>
      </w:r>
      <w:r w:rsidR="0055330C">
        <w:rPr>
          <w:iCs/>
        </w:rPr>
        <w:t xml:space="preserve">the Dixit-Stiglitz price index in equilibrium, </w:t>
      </w:r>
      <w:r w:rsidR="007B7E1C">
        <w:t xml:space="preserve">equation </w:t>
      </w:r>
      <w:r w:rsidR="007B7E1C">
        <w:rPr>
          <w:iCs/>
        </w:rPr>
        <w:fldChar w:fldCharType="begin"/>
      </w:r>
      <w:r w:rsidR="007B7E1C">
        <w:rPr>
          <w:iCs/>
        </w:rPr>
        <w:instrText xml:space="preserve"> GOTOBUTTON ZEqnNum555613  \* MERGEFORMAT </w:instrText>
      </w:r>
      <w:r w:rsidR="007B7E1C">
        <w:rPr>
          <w:iCs/>
        </w:rPr>
        <w:fldChar w:fldCharType="begin"/>
      </w:r>
      <w:r w:rsidR="007B7E1C">
        <w:rPr>
          <w:iCs/>
        </w:rPr>
        <w:instrText xml:space="preserve"> REF ZEqnNum555613 \* Charformat \! \* MERGEFORMAT </w:instrText>
      </w:r>
      <w:r w:rsidR="007B7E1C">
        <w:rPr>
          <w:iCs/>
        </w:rPr>
        <w:fldChar w:fldCharType="separate"/>
      </w:r>
      <w:r w:rsidR="006C6F36" w:rsidRPr="006C6F36">
        <w:rPr>
          <w:iCs/>
        </w:rPr>
        <w:instrText>(3.23)</w:instrText>
      </w:r>
      <w:r w:rsidR="007B7E1C">
        <w:rPr>
          <w:iCs/>
        </w:rPr>
        <w:fldChar w:fldCharType="end"/>
      </w:r>
      <w:r w:rsidR="007B7E1C">
        <w:rPr>
          <w:iCs/>
        </w:rPr>
        <w:fldChar w:fldCharType="end"/>
      </w:r>
      <w:r w:rsidR="0055330C">
        <w:rPr>
          <w:iCs/>
        </w:rPr>
        <w:t>,</w:t>
      </w:r>
      <w:r w:rsidR="007B7E1C">
        <w:rPr>
          <w:iCs/>
        </w:rPr>
        <w:t xml:space="preserve"> so that</w:t>
      </w:r>
      <w:r w:rsidR="007B7E1C">
        <w:t xml:space="preserve"> </w:t>
      </w:r>
      <w:r w:rsidR="007B7E1C" w:rsidRPr="004A40CE">
        <w:rPr>
          <w:position w:val="-12"/>
        </w:rPr>
        <w:object w:dxaOrig="1460" w:dyaOrig="460" w14:anchorId="5D9509B6">
          <v:shape id="_x0000_i1383" type="#_x0000_t75" style="width:1in;height:20.35pt" o:ole="">
            <v:imagedata r:id="rId610" o:title=""/>
          </v:shape>
          <o:OLEObject Type="Embed" ProgID="Equation.DSMT4" ShapeID="_x0000_i1383" DrawAspect="Content" ObjectID="_1685901238" r:id="rId696"/>
        </w:object>
      </w:r>
      <w:r w:rsidR="007B7E1C">
        <w:t xml:space="preserve">. </w:t>
      </w:r>
      <w:r w:rsidR="0055330C">
        <w:t>P</w:t>
      </w:r>
      <w:r w:rsidR="007B7E1C">
        <w:t xml:space="preserve">artially differentiate with respect to </w:t>
      </w:r>
      <w:r w:rsidR="007B7E1C" w:rsidRPr="007D5B49">
        <w:rPr>
          <w:position w:val="-12"/>
        </w:rPr>
        <w:object w:dxaOrig="360" w:dyaOrig="360" w14:anchorId="39A276DD">
          <v:shape id="_x0000_i1384" type="#_x0000_t75" style="width:21.8pt;height:21.8pt" o:ole="">
            <v:imagedata r:id="rId697" o:title=""/>
          </v:shape>
          <o:OLEObject Type="Embed" ProgID="Equation.DSMT4" ShapeID="_x0000_i1384" DrawAspect="Content" ObjectID="_1685901239" r:id="rId698"/>
        </w:object>
      </w:r>
      <w:r w:rsidR="007E454F">
        <w:t xml:space="preserve">for some </w:t>
      </w:r>
      <w:r w:rsidR="0055330C" w:rsidRPr="007D5B49">
        <w:rPr>
          <w:position w:val="-4"/>
        </w:rPr>
        <w:object w:dxaOrig="620" w:dyaOrig="240" w14:anchorId="28B6DDC5">
          <v:shape id="_x0000_i1385" type="#_x0000_t75" style="width:30.9pt;height:15.65pt" o:ole="">
            <v:imagedata r:id="rId699" o:title=""/>
          </v:shape>
          <o:OLEObject Type="Embed" ProgID="Equation.DSMT4" ShapeID="_x0000_i1385" DrawAspect="Content" ObjectID="_1685901240" r:id="rId700"/>
        </w:object>
      </w:r>
      <w:r w:rsidR="007E454F">
        <w:t xml:space="preserve">. Given that </w:t>
      </w:r>
      <w:r w:rsidR="007E454F" w:rsidRPr="00992C1D">
        <w:rPr>
          <w:position w:val="-6"/>
        </w:rPr>
        <w:object w:dxaOrig="680" w:dyaOrig="300" w14:anchorId="4377570F">
          <v:shape id="_x0000_i1386" type="#_x0000_t75" style="width:36.35pt;height:15.65pt" o:ole="">
            <v:imagedata r:id="rId701" o:title=""/>
          </v:shape>
          <o:OLEObject Type="Embed" ProgID="Equation.DSMT4" ShapeID="_x0000_i1386" DrawAspect="Content" ObjectID="_1685901241" r:id="rId702"/>
        </w:object>
      </w:r>
      <w:r w:rsidR="007E454F">
        <w:t>, we have</w:t>
      </w:r>
      <w:r w:rsidR="007B7E1C">
        <w:t xml:space="preserve">: </w:t>
      </w:r>
    </w:p>
    <w:p w14:paraId="45E7E83E" w14:textId="2E6BE03B" w:rsidR="007B7E1C" w:rsidRDefault="007B7E1C" w:rsidP="007B7E1C">
      <w:pPr>
        <w:pStyle w:val="MTDisplayEquation"/>
      </w:pPr>
      <w:r>
        <w:lastRenderedPageBreak/>
        <w:tab/>
      </w:r>
      <w:r w:rsidRPr="007B7E1C">
        <w:rPr>
          <w:position w:val="-38"/>
        </w:rPr>
        <w:object w:dxaOrig="7900" w:dyaOrig="880" w14:anchorId="35649772">
          <v:shape id="_x0000_i1387" type="#_x0000_t75" style="width:396.35pt;height:46.2pt" o:ole="">
            <v:imagedata r:id="rId703" o:title=""/>
          </v:shape>
          <o:OLEObject Type="Embed" ProgID="Equation.DSMT4" ShapeID="_x0000_i1387" DrawAspect="Content" ObjectID="_1685901242" r:id="rId70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35" w:name="ZEqnNum852836"/>
      <w:r>
        <w:instrText>(</w:instrText>
      </w:r>
      <w:fldSimple w:instr=" SEQ MTSec \c \* Arabic \* MERGEFORMAT ">
        <w:r w:rsidR="006C6F36">
          <w:rPr>
            <w:noProof/>
          </w:rPr>
          <w:instrText>3</w:instrText>
        </w:r>
      </w:fldSimple>
      <w:r>
        <w:instrText>.</w:instrText>
      </w:r>
      <w:fldSimple w:instr=" SEQ MTEqn \c \* Arabic \* MERGEFORMAT ">
        <w:r w:rsidR="006C6F36">
          <w:rPr>
            <w:noProof/>
          </w:rPr>
          <w:instrText>27</w:instrText>
        </w:r>
      </w:fldSimple>
      <w:r>
        <w:instrText>)</w:instrText>
      </w:r>
      <w:bookmarkEnd w:id="135"/>
      <w:r>
        <w:fldChar w:fldCharType="end"/>
      </w:r>
    </w:p>
    <w:p w14:paraId="6B52C4A4" w14:textId="09C1D82E" w:rsidR="007B7E1C" w:rsidRDefault="007E454F" w:rsidP="0055330C">
      <w:pPr>
        <w:spacing w:line="360" w:lineRule="auto"/>
        <w:rPr>
          <w:iCs/>
        </w:rPr>
      </w:pPr>
      <w:r>
        <w:t>Since</w:t>
      </w:r>
      <w:r w:rsidR="00CF450B">
        <w:t xml:space="preserve"> </w:t>
      </w:r>
      <w:r w:rsidR="0055330C" w:rsidRPr="00CF450B">
        <w:rPr>
          <w:position w:val="-4"/>
        </w:rPr>
        <w:object w:dxaOrig="240" w:dyaOrig="240" w14:anchorId="46217CB8">
          <v:shape id="_x0000_i1388" type="#_x0000_t75" style="width:15.65pt;height:15.65pt" o:ole="">
            <v:imagedata r:id="rId705" o:title=""/>
          </v:shape>
          <o:OLEObject Type="Embed" ProgID="Equation.DSMT4" ShapeID="_x0000_i1388" DrawAspect="Content" ObjectID="_1685901243" r:id="rId706"/>
        </w:object>
      </w:r>
      <w:r w:rsidR="00CF450B">
        <w:t xml:space="preserve"> was chosen arbitrarily, </w:t>
      </w:r>
      <w:r w:rsidR="00CF450B">
        <w:rPr>
          <w:iCs/>
        </w:rPr>
        <w:fldChar w:fldCharType="begin"/>
      </w:r>
      <w:r w:rsidR="00CF450B">
        <w:rPr>
          <w:iCs/>
        </w:rPr>
        <w:instrText xml:space="preserve"> GOTOBUTTON ZEqnNum852836  \* MERGEFORMAT </w:instrText>
      </w:r>
      <w:r w:rsidR="00CF450B">
        <w:rPr>
          <w:iCs/>
        </w:rPr>
        <w:fldChar w:fldCharType="begin"/>
      </w:r>
      <w:r w:rsidR="00CF450B">
        <w:rPr>
          <w:iCs/>
        </w:rPr>
        <w:instrText xml:space="preserve"> REF ZEqnNum852836 \* Charformat \! \* MERGEFORMAT </w:instrText>
      </w:r>
      <w:r w:rsidR="00CF450B">
        <w:rPr>
          <w:iCs/>
        </w:rPr>
        <w:fldChar w:fldCharType="separate"/>
      </w:r>
      <w:r w:rsidR="006C6F36" w:rsidRPr="006C6F36">
        <w:rPr>
          <w:iCs/>
        </w:rPr>
        <w:instrText>(3.27)</w:instrText>
      </w:r>
      <w:r w:rsidR="00CF450B">
        <w:rPr>
          <w:iCs/>
        </w:rPr>
        <w:fldChar w:fldCharType="end"/>
      </w:r>
      <w:r w:rsidR="00CF450B">
        <w:rPr>
          <w:iCs/>
        </w:rPr>
        <w:fldChar w:fldCharType="end"/>
      </w:r>
      <w:r w:rsidR="00CF450B">
        <w:rPr>
          <w:iCs/>
        </w:rPr>
        <w:t xml:space="preserve"> holds for all</w:t>
      </w:r>
      <w:r>
        <w:t xml:space="preserve"> </w:t>
      </w:r>
      <w:r w:rsidR="0055330C" w:rsidRPr="00025957">
        <w:rPr>
          <w:position w:val="-4"/>
        </w:rPr>
        <w:object w:dxaOrig="560" w:dyaOrig="240" w14:anchorId="20F88CEF">
          <v:shape id="_x0000_i1389" type="#_x0000_t75" style="width:25.8pt;height:15.65pt" o:ole="">
            <v:imagedata r:id="rId707" o:title=""/>
          </v:shape>
          <o:OLEObject Type="Embed" ProgID="Equation.DSMT4" ShapeID="_x0000_i1389" DrawAspect="Content" ObjectID="_1685901244" r:id="rId708"/>
        </w:object>
      </w:r>
      <w:r w:rsidR="00CF450B">
        <w:t>. T</w:t>
      </w:r>
      <w:r w:rsidR="007B7E1C">
        <w:t xml:space="preserve">his shows that the cost of a unit of utility in region </w:t>
      </w:r>
      <w:r w:rsidR="007B7E1C" w:rsidRPr="00D16B7A">
        <w:rPr>
          <w:i/>
          <w:iCs/>
        </w:rPr>
        <w:t>s</w:t>
      </w:r>
      <w:r w:rsidR="007B7E1C">
        <w:rPr>
          <w:i/>
          <w:iCs/>
        </w:rPr>
        <w:t xml:space="preserve">, </w:t>
      </w:r>
      <w:r w:rsidR="007B7E1C">
        <w:t xml:space="preserve">declines (increases) as the number of varieties from any region </w:t>
      </w:r>
      <w:r w:rsidR="007B7E1C" w:rsidRPr="006D544B">
        <w:rPr>
          <w:i/>
          <w:iCs/>
        </w:rPr>
        <w:t>r</w:t>
      </w:r>
      <w:r w:rsidR="007B7E1C">
        <w:t xml:space="preserve"> increases (decreases).</w:t>
      </w:r>
    </w:p>
    <w:p w14:paraId="42EBE97D" w14:textId="13856016" w:rsidR="002012BA" w:rsidRDefault="00E21910" w:rsidP="00C113B4">
      <w:pPr>
        <w:spacing w:line="360" w:lineRule="auto"/>
        <w:ind w:firstLine="720"/>
      </w:pPr>
      <w:bookmarkStart w:id="136" w:name="_Toc63004710"/>
      <w:r w:rsidRPr="00120384">
        <w:rPr>
          <w:rStyle w:val="Heading3Char"/>
        </w:rPr>
        <w:t>3.4.</w:t>
      </w:r>
      <w:r>
        <w:rPr>
          <w:rStyle w:val="Heading3Char"/>
        </w:rPr>
        <w:t>5</w:t>
      </w:r>
      <w:r w:rsidRPr="00120384">
        <w:rPr>
          <w:rStyle w:val="Heading3Char"/>
        </w:rPr>
        <w:t xml:space="preserve"> </w:t>
      </w:r>
      <w:r>
        <w:rPr>
          <w:rStyle w:val="Heading3Char"/>
        </w:rPr>
        <w:t xml:space="preserve">The Dixit-Stiglitz externality in the </w:t>
      </w:r>
      <w:r w:rsidR="007B7E1C">
        <w:rPr>
          <w:rStyle w:val="Heading3Char"/>
        </w:rPr>
        <w:t>primal</w:t>
      </w:r>
      <w:r w:rsidRPr="00120384">
        <w:rPr>
          <w:rStyle w:val="Heading3Char"/>
        </w:rPr>
        <w:t>.</w:t>
      </w:r>
      <w:bookmarkEnd w:id="136"/>
      <w:r w:rsidR="007B7E1C">
        <w:rPr>
          <w:rStyle w:val="Heading3Char"/>
        </w:rPr>
        <w:t xml:space="preserve"> </w:t>
      </w:r>
      <w:r w:rsidR="00AA6C70">
        <w:rPr>
          <w:iCs/>
        </w:rPr>
        <w:t>In equilibrium of the Krugman model, th</w:t>
      </w:r>
      <w:r w:rsidR="002012BA">
        <w:rPr>
          <w:iCs/>
        </w:rPr>
        <w:t xml:space="preserve">e Dixit-Stiglitz quantity index </w:t>
      </w:r>
      <w:r w:rsidR="00C113B4">
        <w:t xml:space="preserve">in region </w:t>
      </w:r>
      <w:r w:rsidR="00C113B4" w:rsidRPr="00904DED">
        <w:rPr>
          <w:i/>
          <w:iCs/>
        </w:rPr>
        <w:t>s</w:t>
      </w:r>
      <w:r w:rsidR="00C113B4">
        <w:t xml:space="preserve"> of goods in sector </w:t>
      </w:r>
      <w:r w:rsidR="00C113B4" w:rsidRPr="00904DED">
        <w:rPr>
          <w:i/>
          <w:iCs/>
        </w:rPr>
        <w:t>k</w:t>
      </w:r>
      <w:r w:rsidR="00C113B4">
        <w:rPr>
          <w:iCs/>
        </w:rPr>
        <w:t xml:space="preserve"> </w:t>
      </w:r>
      <w:r w:rsidR="00AA6C70">
        <w:rPr>
          <w:iCs/>
        </w:rPr>
        <w:t>may be written in the form of</w:t>
      </w:r>
      <w:r w:rsidR="00C113B4">
        <w:rPr>
          <w:iCs/>
        </w:rPr>
        <w:t xml:space="preserve"> equation </w:t>
      </w:r>
      <w:r w:rsidR="002012BA">
        <w:fldChar w:fldCharType="begin"/>
      </w:r>
      <w:r w:rsidR="002012BA">
        <w:instrText xml:space="preserve"> GOTOBUTTON ZEqnNum855577  \* MERGEFORMAT </w:instrText>
      </w:r>
      <w:fldSimple w:instr=" REF ZEqnNum855577 \* Charformat \! \* MERGEFORMAT ">
        <w:r w:rsidR="006C6F36">
          <w:instrText>(3.24)</w:instrText>
        </w:r>
      </w:fldSimple>
      <w:r w:rsidR="002012BA">
        <w:fldChar w:fldCharType="end"/>
      </w:r>
      <w:r w:rsidR="00AA6C70">
        <w:t xml:space="preserve">. Note that equation </w:t>
      </w:r>
      <w:r w:rsidR="00AA6C70">
        <w:rPr>
          <w:iCs/>
        </w:rPr>
        <w:fldChar w:fldCharType="begin"/>
      </w:r>
      <w:r w:rsidR="00AA6C70">
        <w:rPr>
          <w:iCs/>
        </w:rPr>
        <w:instrText xml:space="preserve"> GOTOBUTTON ZEqnNum855577  \* MERGEFORMAT </w:instrText>
      </w:r>
      <w:r w:rsidR="00AA6C70">
        <w:rPr>
          <w:iCs/>
        </w:rPr>
        <w:fldChar w:fldCharType="begin"/>
      </w:r>
      <w:r w:rsidR="00AA6C70">
        <w:rPr>
          <w:iCs/>
        </w:rPr>
        <w:instrText xml:space="preserve"> REF ZEqnNum855577 \* Charformat \! \* MERGEFORMAT </w:instrText>
      </w:r>
      <w:r w:rsidR="00AA6C70">
        <w:rPr>
          <w:iCs/>
        </w:rPr>
        <w:fldChar w:fldCharType="separate"/>
      </w:r>
      <w:r w:rsidR="006C6F36" w:rsidRPr="006C6F36">
        <w:rPr>
          <w:iCs/>
        </w:rPr>
        <w:instrText>(3.24)</w:instrText>
      </w:r>
      <w:r w:rsidR="00AA6C70">
        <w:rPr>
          <w:iCs/>
        </w:rPr>
        <w:fldChar w:fldCharType="end"/>
      </w:r>
      <w:r w:rsidR="00AA6C70">
        <w:rPr>
          <w:iCs/>
        </w:rPr>
        <w:fldChar w:fldCharType="end"/>
      </w:r>
      <w:r w:rsidR="002012BA">
        <w:rPr>
          <w:iCs/>
        </w:rPr>
        <w:t xml:space="preserve"> </w:t>
      </w:r>
      <w:r w:rsidR="00DF4199">
        <w:t xml:space="preserve">may be </w:t>
      </w:r>
      <w:r w:rsidR="00AA6C70">
        <w:t>re</w:t>
      </w:r>
      <w:r w:rsidR="00DF4199">
        <w:t xml:space="preserve">written as a </w:t>
      </w:r>
      <w:r w:rsidR="002012BA">
        <w:t xml:space="preserve">Dixit-Stiglitz aggregate of Dixit-Stiglitz sub-aggregates of goods </w:t>
      </w:r>
      <w:r w:rsidR="001F66C3">
        <w:t xml:space="preserve">from the regions </w:t>
      </w:r>
      <w:r w:rsidR="002012BA" w:rsidRPr="00904DED">
        <w:rPr>
          <w:i/>
          <w:iCs/>
        </w:rPr>
        <w:t>r</w:t>
      </w:r>
      <w:r w:rsidR="002012BA">
        <w:t xml:space="preserve">. That is, </w:t>
      </w:r>
    </w:p>
    <w:p w14:paraId="3015DA3A" w14:textId="32CDD83D" w:rsidR="002012BA" w:rsidRDefault="002012BA" w:rsidP="002012BA">
      <w:pPr>
        <w:pStyle w:val="MTDisplayEquation"/>
      </w:pPr>
      <w:r>
        <w:tab/>
      </w:r>
      <w:r w:rsidR="00AA6C70" w:rsidRPr="002012BA">
        <w:rPr>
          <w:position w:val="-30"/>
        </w:rPr>
        <w:object w:dxaOrig="6560" w:dyaOrig="900" w14:anchorId="646D0A7E">
          <v:shape id="_x0000_i1390" type="#_x0000_t75" style="width:329.8pt;height:46.2pt" o:ole="">
            <v:imagedata r:id="rId709" o:title=""/>
          </v:shape>
          <o:OLEObject Type="Embed" ProgID="Equation.DSMT4" ShapeID="_x0000_i1390" DrawAspect="Content" ObjectID="_1685901245" r:id="rId710"/>
        </w:object>
      </w:r>
      <w:r>
        <w:t xml:space="preserve"> </w:t>
      </w:r>
      <w:r w:rsidR="00DF4199" w:rsidRPr="00DF4199">
        <w:rPr>
          <w:position w:val="-12"/>
        </w:rPr>
        <w:object w:dxaOrig="1420" w:dyaOrig="360" w14:anchorId="41151DBB">
          <v:shape id="_x0000_i1391" type="#_x0000_t75" style="width:1in;height:21.8pt" o:ole="">
            <v:imagedata r:id="rId711" o:title=""/>
          </v:shape>
          <o:OLEObject Type="Embed" ProgID="Equation.DSMT4" ShapeID="_x0000_i1391" DrawAspect="Content" ObjectID="_1685901246" r:id="rId712"/>
        </w:object>
      </w:r>
      <w:r w:rsidR="00DF4199">
        <w:t>,</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28</w:instrText>
        </w:r>
      </w:fldSimple>
      <w:r>
        <w:instrText>)</w:instrText>
      </w:r>
      <w:r>
        <w:fldChar w:fldCharType="end"/>
      </w:r>
    </w:p>
    <w:p w14:paraId="53FDE97C" w14:textId="7FC5560A" w:rsidR="002012BA" w:rsidRDefault="00F62578" w:rsidP="00DF4199">
      <w:pPr>
        <w:spacing w:line="360" w:lineRule="auto"/>
        <w:rPr>
          <w:iCs/>
        </w:rPr>
      </w:pPr>
      <w:r>
        <w:rPr>
          <w:iCs/>
        </w:rPr>
        <w:t>w</w:t>
      </w:r>
      <w:r w:rsidR="00DF4199">
        <w:rPr>
          <w:iCs/>
        </w:rPr>
        <w:t>here</w:t>
      </w:r>
      <w:r>
        <w:rPr>
          <w:iCs/>
        </w:rPr>
        <w:t>:</w:t>
      </w:r>
      <w:r w:rsidR="00DF4199">
        <w:rPr>
          <w:iCs/>
        </w:rPr>
        <w:t xml:space="preserve"> </w:t>
      </w:r>
    </w:p>
    <w:p w14:paraId="36EBC3B7" w14:textId="35E03E8C" w:rsidR="00DF4199" w:rsidRPr="0076755C" w:rsidRDefault="000464F4" w:rsidP="00DF4199">
      <w:pPr>
        <w:pStyle w:val="MTDisplayEquation"/>
      </w:pPr>
      <w:r w:rsidRPr="000464F4">
        <w:rPr>
          <w:position w:val="-22"/>
        </w:rPr>
        <w:object w:dxaOrig="6840" w:dyaOrig="740" w14:anchorId="3ABDD716">
          <v:shape id="_x0000_i1392" type="#_x0000_t75" style="width:344.35pt;height:36.35pt" o:ole="">
            <v:imagedata r:id="rId713" o:title=""/>
          </v:shape>
          <o:OLEObject Type="Embed" ProgID="Equation.DSMT4" ShapeID="_x0000_i1392" DrawAspect="Content" ObjectID="_1685901247" r:id="rId714"/>
        </w:object>
      </w:r>
      <w:r w:rsidRPr="004A40CE">
        <w:rPr>
          <w:position w:val="-12"/>
        </w:rPr>
        <w:object w:dxaOrig="1500" w:dyaOrig="340" w14:anchorId="26B4CCBF">
          <v:shape id="_x0000_i1393" type="#_x0000_t75" style="width:1in;height:21.8pt" o:ole="">
            <v:imagedata r:id="rId715" o:title=""/>
          </v:shape>
          <o:OLEObject Type="Embed" ProgID="Equation.DSMT4" ShapeID="_x0000_i1393" DrawAspect="Content" ObjectID="_1685901248" r:id="rId716"/>
        </w:object>
      </w:r>
      <w:r>
        <w:t xml:space="preserve">   </w:t>
      </w:r>
      <w:r w:rsidR="00DF4199">
        <w:fldChar w:fldCharType="begin"/>
      </w:r>
      <w:r w:rsidR="00DF4199">
        <w:instrText xml:space="preserve"> MACROBUTTON MTPlaceRef \* MERGEFORMAT </w:instrText>
      </w:r>
      <w:r w:rsidR="00DF4199">
        <w:fldChar w:fldCharType="begin"/>
      </w:r>
      <w:r w:rsidR="00DF4199">
        <w:instrText xml:space="preserve"> SEQ MTEqn \h \* MERGEFORMAT </w:instrText>
      </w:r>
      <w:r w:rsidR="00DF4199">
        <w:fldChar w:fldCharType="end"/>
      </w:r>
      <w:r w:rsidR="00DF4199">
        <w:instrText>(</w:instrText>
      </w:r>
      <w:fldSimple w:instr=" SEQ MTSec \c \* Arabic \* MERGEFORMAT ">
        <w:r w:rsidR="006C6F36">
          <w:rPr>
            <w:noProof/>
          </w:rPr>
          <w:instrText>3</w:instrText>
        </w:r>
      </w:fldSimple>
      <w:r w:rsidR="00DF4199">
        <w:instrText>.</w:instrText>
      </w:r>
      <w:fldSimple w:instr=" SEQ MTEqn \c \* Arabic \* MERGEFORMAT ">
        <w:r w:rsidR="006C6F36">
          <w:rPr>
            <w:noProof/>
          </w:rPr>
          <w:instrText>29</w:instrText>
        </w:r>
      </w:fldSimple>
      <w:r w:rsidR="00DF4199">
        <w:instrText>)</w:instrText>
      </w:r>
      <w:r w:rsidR="00DF4199">
        <w:fldChar w:fldCharType="end"/>
      </w:r>
    </w:p>
    <w:p w14:paraId="7F110C39" w14:textId="65FA724B" w:rsidR="002012BA" w:rsidRDefault="002012BA" w:rsidP="000464F4">
      <w:pPr>
        <w:pStyle w:val="MTDisplayEquation"/>
        <w:tabs>
          <w:tab w:val="left" w:pos="6081"/>
        </w:tabs>
      </w:pPr>
      <w:r>
        <w:t xml:space="preserve">  </w:t>
      </w:r>
    </w:p>
    <w:p w14:paraId="58AADAEC" w14:textId="77777777" w:rsidR="002012BA" w:rsidRDefault="002012BA" w:rsidP="002012BA">
      <w:pPr>
        <w:spacing w:line="360" w:lineRule="auto"/>
        <w:rPr>
          <w:iCs/>
        </w:rPr>
      </w:pPr>
      <w:r>
        <w:rPr>
          <w:iCs/>
        </w:rPr>
        <w:tab/>
        <w:t xml:space="preserve">Now consider the impact of an increase in the number of varieties on one of the Dixit-Stiglitz sub-aggregates. </w:t>
      </w:r>
      <w:r>
        <w:rPr>
          <w:iCs/>
        </w:rPr>
        <w:tab/>
        <w:t xml:space="preserve"> </w:t>
      </w:r>
    </w:p>
    <w:p w14:paraId="2D9D630E" w14:textId="0ED5E069" w:rsidR="002012BA" w:rsidRDefault="002012BA" w:rsidP="002012BA">
      <w:pPr>
        <w:pStyle w:val="MTDisplayEquation"/>
      </w:pPr>
      <w:r>
        <w:tab/>
      </w:r>
      <w:r w:rsidR="000464F4" w:rsidRPr="000464F4">
        <w:rPr>
          <w:position w:val="-46"/>
        </w:rPr>
        <w:object w:dxaOrig="8400" w:dyaOrig="1060" w14:anchorId="09A1B080">
          <v:shape id="_x0000_i1394" type="#_x0000_t75" style="width:416.75pt;height:51.65pt" o:ole="">
            <v:imagedata r:id="rId717" o:title=""/>
          </v:shape>
          <o:OLEObject Type="Embed" ProgID="Equation.DSMT4" ShapeID="_x0000_i1394" DrawAspect="Content" ObjectID="_1685901249" r:id="rId718"/>
        </w:object>
      </w:r>
      <w:r>
        <w:t xml:space="preserve"> </w:t>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30</w:instrText>
        </w:r>
      </w:fldSimple>
      <w:r>
        <w:instrText>)</w:instrText>
      </w:r>
      <w:r>
        <w:fldChar w:fldCharType="end"/>
      </w:r>
    </w:p>
    <w:p w14:paraId="53E13FE6" w14:textId="7DF561AA" w:rsidR="007B7E1C" w:rsidRDefault="002012BA" w:rsidP="00152E10">
      <w:pPr>
        <w:spacing w:line="360" w:lineRule="auto"/>
        <w:rPr>
          <w:rStyle w:val="Heading3Char"/>
        </w:rPr>
      </w:pPr>
      <w:r>
        <w:rPr>
          <w:iCs/>
        </w:rPr>
        <w:t xml:space="preserve">The cost to users in region </w:t>
      </w:r>
      <w:r w:rsidRPr="00760690">
        <w:rPr>
          <w:i/>
        </w:rPr>
        <w:t>s</w:t>
      </w:r>
      <w:r>
        <w:rPr>
          <w:iCs/>
        </w:rPr>
        <w:t xml:space="preserve"> of all varieties of goods in sector </w:t>
      </w:r>
      <w:r w:rsidRPr="00760690">
        <w:rPr>
          <w:i/>
        </w:rPr>
        <w:t>k</w:t>
      </w:r>
      <w:r>
        <w:rPr>
          <w:iCs/>
        </w:rPr>
        <w:t xml:space="preserve"> from region </w:t>
      </w:r>
      <w:r w:rsidRPr="00760690">
        <w:rPr>
          <w:i/>
        </w:rPr>
        <w:t>r</w:t>
      </w:r>
      <w:r>
        <w:rPr>
          <w:iCs/>
        </w:rPr>
        <w:t xml:space="preserve"> </w:t>
      </w:r>
      <w:r>
        <w:t>is</w:t>
      </w:r>
      <w:r>
        <w:rPr>
          <w:iCs/>
        </w:rPr>
        <w:t xml:space="preserve"> </w:t>
      </w:r>
      <w:r w:rsidRPr="00064905">
        <w:rPr>
          <w:position w:val="-12"/>
        </w:rPr>
        <w:object w:dxaOrig="1040" w:dyaOrig="380" w14:anchorId="1AFCE443">
          <v:shape id="_x0000_i1395" type="#_x0000_t75" style="width:51.65pt;height:20.35pt" o:ole="">
            <v:imagedata r:id="rId719" o:title=""/>
          </v:shape>
          <o:OLEObject Type="Embed" ProgID="Equation.DSMT4" ShapeID="_x0000_i1395" DrawAspect="Content" ObjectID="_1685901250" r:id="rId720"/>
        </w:object>
      </w:r>
      <w:r>
        <w:t xml:space="preserve"> which increases in proportion to the number of varieties. But since </w:t>
      </w:r>
      <w:r w:rsidRPr="00151AD0">
        <w:rPr>
          <w:position w:val="-10"/>
        </w:rPr>
        <w:object w:dxaOrig="760" w:dyaOrig="340" w14:anchorId="72CD95EF">
          <v:shape id="_x0000_i1396" type="#_x0000_t75" style="width:35.65pt;height:15.25pt" o:ole="">
            <v:imagedata r:id="rId721" o:title=""/>
          </v:shape>
          <o:OLEObject Type="Embed" ProgID="Equation.DSMT4" ShapeID="_x0000_i1396" DrawAspect="Content" ObjectID="_1685901251" r:id="rId722"/>
        </w:object>
      </w:r>
      <w:r>
        <w:t>&gt; 0</w:t>
      </w:r>
      <w:r w:rsidR="00CF450B">
        <w:t>,</w:t>
      </w:r>
      <w:r>
        <w:t xml:space="preserve"> the value to consumers or effective supply to firms increases more than proportionately with the number of firms. </w:t>
      </w:r>
    </w:p>
    <w:p w14:paraId="3620F88C" w14:textId="4C94BC84" w:rsidR="003F6BA6" w:rsidRDefault="00120384" w:rsidP="003A73A2">
      <w:pPr>
        <w:spacing w:line="360" w:lineRule="auto"/>
        <w:ind w:firstLine="720"/>
      </w:pPr>
      <w:bookmarkStart w:id="137" w:name="_Toc63004711"/>
      <w:r w:rsidRPr="00120384">
        <w:rPr>
          <w:rStyle w:val="Heading3Char"/>
        </w:rPr>
        <w:t>3.4.</w:t>
      </w:r>
      <w:r w:rsidR="0076755C">
        <w:rPr>
          <w:rStyle w:val="Heading3Char"/>
        </w:rPr>
        <w:t>6</w:t>
      </w:r>
      <w:r w:rsidRPr="00120384">
        <w:rPr>
          <w:rStyle w:val="Heading3Char"/>
        </w:rPr>
        <w:t xml:space="preserve">  Preference Weights in the Dixit-Stiglitz Price Equation</w:t>
      </w:r>
      <w:r w:rsidR="00BE6288">
        <w:rPr>
          <w:rStyle w:val="Heading3Char"/>
        </w:rPr>
        <w:t xml:space="preserve"> of the Krugman model</w:t>
      </w:r>
      <w:r w:rsidRPr="00120384">
        <w:rPr>
          <w:rStyle w:val="Heading3Char"/>
        </w:rPr>
        <w:t>.</w:t>
      </w:r>
      <w:bookmarkEnd w:id="137"/>
      <w:r>
        <w:t xml:space="preserve"> </w:t>
      </w:r>
      <w:r w:rsidR="003F6BA6">
        <w:t xml:space="preserve">Using </w:t>
      </w:r>
      <w:r w:rsidR="003F6BA6" w:rsidRPr="00F4004D">
        <w:rPr>
          <w:position w:val="-12"/>
        </w:rPr>
        <w:object w:dxaOrig="420" w:dyaOrig="380" w14:anchorId="2AF01D89">
          <v:shape id="_x0000_i1397" type="#_x0000_t75" style="width:20.35pt;height:20.35pt" o:ole="">
            <v:imagedata r:id="rId723" o:title=""/>
          </v:shape>
          <o:OLEObject Type="Embed" ProgID="Equation.DSMT4" ShapeID="_x0000_i1397" DrawAspect="Content" ObjectID="_1685901252" r:id="rId724"/>
        </w:object>
      </w:r>
      <w:r w:rsidR="003F6BA6">
        <w:t xml:space="preserve">from </w:t>
      </w:r>
      <w:r w:rsidR="003F6BA6">
        <w:rPr>
          <w:iCs/>
        </w:rPr>
        <w:fldChar w:fldCharType="begin"/>
      </w:r>
      <w:r w:rsidR="003F6BA6">
        <w:rPr>
          <w:iCs/>
        </w:rPr>
        <w:instrText xml:space="preserve"> GOTOBUTTON ZEqnNum877467  \* MERGEFORMAT </w:instrText>
      </w:r>
      <w:r w:rsidR="003F6BA6">
        <w:rPr>
          <w:iCs/>
        </w:rPr>
        <w:fldChar w:fldCharType="begin"/>
      </w:r>
      <w:r w:rsidR="003F6BA6">
        <w:rPr>
          <w:iCs/>
        </w:rPr>
        <w:instrText xml:space="preserve"> REF ZEqnNum877467 \* Charformat \! \* MERGEFORMAT </w:instrText>
      </w:r>
      <w:r w:rsidR="003F6BA6">
        <w:rPr>
          <w:iCs/>
        </w:rPr>
        <w:fldChar w:fldCharType="separate"/>
      </w:r>
      <w:r w:rsidR="006C6F36" w:rsidRPr="006C6F36">
        <w:rPr>
          <w:iCs/>
        </w:rPr>
        <w:instrText>(3.9)</w:instrText>
      </w:r>
      <w:r w:rsidR="003F6BA6">
        <w:rPr>
          <w:iCs/>
        </w:rPr>
        <w:fldChar w:fldCharType="end"/>
      </w:r>
      <w:r w:rsidR="003F6BA6">
        <w:rPr>
          <w:iCs/>
        </w:rPr>
        <w:fldChar w:fldCharType="end"/>
      </w:r>
      <w:r w:rsidR="003F6BA6">
        <w:rPr>
          <w:iCs/>
        </w:rPr>
        <w:t xml:space="preserve">, </w:t>
      </w:r>
      <w:r w:rsidR="003F6BA6">
        <w:t>the calibrated share formula for the Dixit-Stiglitz price index is:</w:t>
      </w:r>
    </w:p>
    <w:p w14:paraId="29EBE6A2" w14:textId="70C8B65B" w:rsidR="003F6BA6" w:rsidRDefault="003F6BA6" w:rsidP="003F6BA6">
      <w:pPr>
        <w:pStyle w:val="MTDisplayEquation"/>
        <w:spacing w:line="360" w:lineRule="auto"/>
      </w:pPr>
      <w:r>
        <w:tab/>
      </w:r>
      <w:r w:rsidR="00B21537" w:rsidRPr="004A40CE">
        <w:rPr>
          <w:position w:val="-40"/>
        </w:rPr>
        <w:object w:dxaOrig="3800" w:dyaOrig="1100" w14:anchorId="58A9D806">
          <v:shape id="_x0000_i1398" type="#_x0000_t75" style="width:190.55pt;height:56.35pt" o:ole="">
            <v:imagedata r:id="rId725" o:title=""/>
          </v:shape>
          <o:OLEObject Type="Embed" ProgID="Equation.DSMT4" ShapeID="_x0000_i1398" DrawAspect="Content" ObjectID="_1685901253" r:id="rId726"/>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31</w:instrText>
        </w:r>
      </w:fldSimple>
      <w:r>
        <w:instrText>)</w:instrText>
      </w:r>
      <w:r>
        <w:fldChar w:fldCharType="end"/>
      </w:r>
    </w:p>
    <w:p w14:paraId="59FB8B2C" w14:textId="3684C8BD" w:rsidR="003F6BA6" w:rsidRDefault="003F6BA6" w:rsidP="003F6BA6">
      <w:pPr>
        <w:pStyle w:val="MTDisplayEquation"/>
        <w:spacing w:line="360" w:lineRule="auto"/>
      </w:pPr>
      <w:r>
        <w:t xml:space="preserve">where the superscript 0 denotes the value of the variable in the benchmark equilibrium. We take </w:t>
      </w:r>
      <w:r w:rsidRPr="004A40CE">
        <w:rPr>
          <w:position w:val="-12"/>
        </w:rPr>
        <w:object w:dxaOrig="700" w:dyaOrig="420" w14:anchorId="06D1546C">
          <v:shape id="_x0000_i1399" type="#_x0000_t75" style="width:36.35pt;height:20.35pt" o:ole="">
            <v:imagedata r:id="rId727" o:title=""/>
          </v:shape>
          <o:OLEObject Type="Embed" ProgID="Equation.DSMT4" ShapeID="_x0000_i1399" DrawAspect="Content" ObjectID="_1685901254" r:id="rId728"/>
        </w:object>
      </w:r>
      <w:r>
        <w:rPr>
          <w:rStyle w:val="FootnoteReference"/>
        </w:rPr>
        <w:footnoteReference w:id="28"/>
      </w:r>
      <w:r>
        <w:t xml:space="preserve"> and define</w:t>
      </w:r>
      <w:r w:rsidR="008A35C0">
        <w:t>:</w:t>
      </w:r>
      <w:r>
        <w:t xml:space="preserve"> </w:t>
      </w:r>
    </w:p>
    <w:p w14:paraId="22170B46" w14:textId="77777777" w:rsidR="003F6BA6" w:rsidRDefault="003F6BA6" w:rsidP="003F6BA6">
      <w:pPr>
        <w:pStyle w:val="MTDisplayEquation"/>
        <w:spacing w:line="360" w:lineRule="auto"/>
      </w:pPr>
      <w:r>
        <w:lastRenderedPageBreak/>
        <w:tab/>
      </w:r>
      <w:r w:rsidRPr="004A40CE">
        <w:rPr>
          <w:position w:val="-36"/>
        </w:rPr>
        <w:object w:dxaOrig="4920" w:dyaOrig="940" w14:anchorId="27A0587A">
          <v:shape id="_x0000_i1400" type="#_x0000_t75" style="width:246.9pt;height:46.2pt" o:ole="">
            <v:imagedata r:id="rId729" o:title=""/>
          </v:shape>
          <o:OLEObject Type="Embed" ProgID="Equation.DSMT4" ShapeID="_x0000_i1400" DrawAspect="Content" ObjectID="_1685901255" r:id="rId730"/>
        </w:object>
      </w:r>
      <w:r>
        <w:t xml:space="preserve"> </w:t>
      </w:r>
    </w:p>
    <w:p w14:paraId="01467026" w14:textId="3033EDE9" w:rsidR="00FB6A1D" w:rsidRDefault="003F6BA6" w:rsidP="00120384">
      <w:pPr>
        <w:spacing w:line="360" w:lineRule="auto"/>
      </w:pPr>
      <w:r>
        <w:t xml:space="preserve">Substituting </w:t>
      </w:r>
      <w:r w:rsidRPr="004A40CE">
        <w:rPr>
          <w:position w:val="-12"/>
        </w:rPr>
        <w:object w:dxaOrig="420" w:dyaOrig="420" w14:anchorId="4D6EFE5C">
          <v:shape id="_x0000_i1401" type="#_x0000_t75" style="width:20.35pt;height:20.35pt" o:ole="">
            <v:imagedata r:id="rId731" o:title=""/>
          </v:shape>
          <o:OLEObject Type="Embed" ProgID="Equation.DSMT4" ShapeID="_x0000_i1401" DrawAspect="Content" ObjectID="_1685901256" r:id="rId732"/>
        </w:object>
      </w:r>
      <w:r>
        <w:t xml:space="preserve"> into the calibrated share form of the CES price aggregator, we obtain</w:t>
      </w:r>
      <w:r>
        <w:rPr>
          <w:iCs/>
        </w:rPr>
        <w:fldChar w:fldCharType="begin"/>
      </w:r>
      <w:r>
        <w:rPr>
          <w:iCs/>
        </w:rPr>
        <w:instrText xml:space="preserve"> GOTOBUTTON ZEqnNum555613  \* MERGEFORMAT </w:instrText>
      </w:r>
      <w:r>
        <w:rPr>
          <w:iCs/>
        </w:rPr>
        <w:fldChar w:fldCharType="begin"/>
      </w:r>
      <w:r>
        <w:rPr>
          <w:iCs/>
        </w:rPr>
        <w:instrText xml:space="preserve"> REF ZEqnNum555613 \* Charformat \! \* MERGEFORMAT </w:instrText>
      </w:r>
      <w:r>
        <w:rPr>
          <w:iCs/>
        </w:rPr>
        <w:fldChar w:fldCharType="separate"/>
      </w:r>
      <w:r w:rsidR="006C6F36" w:rsidRPr="006C6F36">
        <w:rPr>
          <w:iCs/>
        </w:rPr>
        <w:instrText>(3.23)</w:instrText>
      </w:r>
      <w:r>
        <w:rPr>
          <w:iCs/>
        </w:rPr>
        <w:fldChar w:fldCharType="end"/>
      </w:r>
      <w:r>
        <w:rPr>
          <w:iCs/>
        </w:rPr>
        <w:fldChar w:fldCharType="end"/>
      </w:r>
      <w:r>
        <w:rPr>
          <w:iCs/>
        </w:rPr>
        <w:t>,</w:t>
      </w:r>
      <w:r>
        <w:t xml:space="preserve"> which is equation </w:t>
      </w:r>
      <w:r>
        <w:rPr>
          <w:iCs/>
        </w:rPr>
        <w:fldChar w:fldCharType="begin"/>
      </w:r>
      <w:r>
        <w:rPr>
          <w:iCs/>
        </w:rPr>
        <w:instrText xml:space="preserve"> GOTOBUTTON ZEqnNum667530  \* MERGEFORMAT </w:instrText>
      </w:r>
      <w:r>
        <w:rPr>
          <w:iCs/>
        </w:rPr>
        <w:fldChar w:fldCharType="begin"/>
      </w:r>
      <w:r>
        <w:rPr>
          <w:iCs/>
        </w:rPr>
        <w:instrText xml:space="preserve"> REF ZEqnNum667530 \* Charformat \! \* MERGEFORMAT </w:instrText>
      </w:r>
      <w:r>
        <w:rPr>
          <w:iCs/>
        </w:rPr>
        <w:fldChar w:fldCharType="separate"/>
      </w:r>
      <w:r w:rsidR="006C6F36" w:rsidRPr="006C6F36">
        <w:rPr>
          <w:iCs/>
        </w:rPr>
        <w:instrText>(2.6)</w:instrText>
      </w:r>
      <w:r>
        <w:rPr>
          <w:iCs/>
        </w:rPr>
        <w:fldChar w:fldCharType="end"/>
      </w:r>
      <w:r>
        <w:rPr>
          <w:iCs/>
        </w:rPr>
        <w:fldChar w:fldCharType="end"/>
      </w:r>
      <w:r>
        <w:rPr>
          <w:iCs/>
        </w:rPr>
        <w:t xml:space="preserve"> of the model.</w:t>
      </w:r>
      <w:r w:rsidR="00CF1A13">
        <w:t xml:space="preserve"> </w:t>
      </w:r>
    </w:p>
    <w:p w14:paraId="61F21FAF" w14:textId="5D13E353" w:rsidR="00C04951" w:rsidRDefault="00AD05E3" w:rsidP="00A262F8">
      <w:pPr>
        <w:pStyle w:val="Heading2"/>
      </w:pPr>
      <w:bookmarkStart w:id="138" w:name="_Toc530151196"/>
      <w:bookmarkStart w:id="139" w:name="_Toc63004712"/>
      <w:r>
        <w:t xml:space="preserve">3.5 </w:t>
      </w:r>
      <w:r w:rsidR="00C04951">
        <w:t>Melitz specific equations</w:t>
      </w:r>
      <w:bookmarkEnd w:id="138"/>
      <w:bookmarkEnd w:id="139"/>
    </w:p>
    <w:p w14:paraId="1A41A4E6" w14:textId="6E47C394" w:rsidR="005B146D" w:rsidRDefault="00AD05E3" w:rsidP="00A262F8">
      <w:pPr>
        <w:spacing w:line="360" w:lineRule="auto"/>
        <w:ind w:firstLine="720"/>
      </w:pPr>
      <w:bookmarkStart w:id="140" w:name="_Toc63004713"/>
      <w:r>
        <w:rPr>
          <w:rStyle w:val="Heading3Char"/>
        </w:rPr>
        <w:t xml:space="preserve">3.5.1 </w:t>
      </w:r>
      <w:r w:rsidRPr="00AD05E3">
        <w:rPr>
          <w:rStyle w:val="Heading3Char"/>
        </w:rPr>
        <w:t>Firm Basics.</w:t>
      </w:r>
      <w:bookmarkEnd w:id="140"/>
      <w:r>
        <w:t xml:space="preserve"> </w:t>
      </w:r>
      <w:r w:rsidR="00CA01B7">
        <w:t>Since we desire to calibrate our model to real data, w</w:t>
      </w:r>
      <w:r w:rsidR="002077A5">
        <w:t>e</w:t>
      </w:r>
      <w:r w:rsidR="00CA01B7">
        <w:t xml:space="preserve"> generalize the model of Mel</w:t>
      </w:r>
      <w:r w:rsidR="00471BF6">
        <w:t>it</w:t>
      </w:r>
      <w:r w:rsidR="00CA01B7">
        <w:t>z (2003)</w:t>
      </w:r>
      <w:r w:rsidR="00A01FDE">
        <w:t xml:space="preserve">. Among our extensions are that we </w:t>
      </w:r>
      <w:r w:rsidR="00CA01B7">
        <w:t>allow for asymmetry among the regions of the world</w:t>
      </w:r>
      <w:r w:rsidR="00CD121A">
        <w:t>, for multiple sectors</w:t>
      </w:r>
      <w:r w:rsidR="00A01FDE">
        <w:t xml:space="preserve">, </w:t>
      </w:r>
      <w:r w:rsidR="00471BF6">
        <w:t>intermediates</w:t>
      </w:r>
      <w:r w:rsidR="008A70A3">
        <w:t xml:space="preserve"> based on real data, the possibility of alternate elasticities of substitution in the cost function of the firm</w:t>
      </w:r>
      <w:r w:rsidR="00A01FDE">
        <w:t xml:space="preserve">, </w:t>
      </w:r>
      <w:r w:rsidR="008A70A3">
        <w:t xml:space="preserve">labor-leisure choice, </w:t>
      </w:r>
      <w:r w:rsidR="00A01FDE">
        <w:t>multiple factors of production</w:t>
      </w:r>
      <w:r w:rsidR="008A70A3">
        <w:t>, both mobile and specific factors of production,</w:t>
      </w:r>
      <w:r w:rsidR="00A01FDE">
        <w:t xml:space="preserve"> and initial tariffs in addition to iceberg trade costs</w:t>
      </w:r>
      <w:r w:rsidR="00CA01B7">
        <w:t xml:space="preserve">. </w:t>
      </w:r>
      <w:r w:rsidR="006344F3">
        <w:t>A</w:t>
      </w:r>
      <w:r w:rsidR="002014DD">
        <w:t>s in Melitz (2003), we assume there is a continu</w:t>
      </w:r>
      <w:r w:rsidR="00F07427">
        <w:t>u</w:t>
      </w:r>
      <w:r w:rsidR="002014DD">
        <w:t xml:space="preserve">m of firms each </w:t>
      </w:r>
      <w:r w:rsidR="00F07427">
        <w:t>choosing to produce a unique variety;</w:t>
      </w:r>
      <w:r w:rsidR="006344F3">
        <w:t xml:space="preserve"> let </w:t>
      </w:r>
      <w:r w:rsidR="00084F01" w:rsidRPr="004A40CE">
        <w:rPr>
          <w:position w:val="-12"/>
        </w:rPr>
        <w:object w:dxaOrig="440" w:dyaOrig="380" w14:anchorId="27528686">
          <v:shape id="_x0000_i1402" type="#_x0000_t75" style="width:20.35pt;height:15.65pt" o:ole="">
            <v:imagedata r:id="rId733" o:title=""/>
          </v:shape>
          <o:OLEObject Type="Embed" ProgID="Equation.DSMT4" ShapeID="_x0000_i1402" DrawAspect="Content" ObjectID="_1685901257" r:id="rId734"/>
        </w:object>
      </w:r>
      <w:r w:rsidR="006344F3">
        <w:t xml:space="preserve">represent a variety produced by an individual Melitz firm in sector </w:t>
      </w:r>
      <w:r w:rsidR="006344F3" w:rsidRPr="006344F3">
        <w:rPr>
          <w:i/>
          <w:iCs/>
        </w:rPr>
        <w:t>m</w:t>
      </w:r>
      <w:r w:rsidR="006344F3">
        <w:t xml:space="preserve"> of region </w:t>
      </w:r>
      <w:r w:rsidR="006344F3" w:rsidRPr="00C54705">
        <w:rPr>
          <w:i/>
        </w:rPr>
        <w:t>r</w:t>
      </w:r>
      <w:r w:rsidR="00084F01">
        <w:rPr>
          <w:i/>
        </w:rPr>
        <w:t>.</w:t>
      </w:r>
      <w:r w:rsidR="00A175C8">
        <w:rPr>
          <w:i/>
        </w:rPr>
        <w:t xml:space="preserve"> </w:t>
      </w:r>
      <w:r w:rsidR="00A175C8">
        <w:t>A</w:t>
      </w:r>
      <w:r w:rsidR="008121AD">
        <w:t>ll</w:t>
      </w:r>
      <w:r w:rsidR="00A175C8">
        <w:t xml:space="preserve"> Melitz firm</w:t>
      </w:r>
      <w:r w:rsidR="008121AD">
        <w:t>s</w:t>
      </w:r>
      <w:r w:rsidR="00A175C8">
        <w:t xml:space="preserve"> in sector </w:t>
      </w:r>
      <w:r w:rsidR="00A175C8" w:rsidRPr="002620C5">
        <w:rPr>
          <w:i/>
          <w:iCs/>
        </w:rPr>
        <w:t>m</w:t>
      </w:r>
      <w:r w:rsidR="00A175C8">
        <w:t xml:space="preserve"> of region </w:t>
      </w:r>
      <w:r w:rsidR="00A175C8" w:rsidRPr="002620C5">
        <w:rPr>
          <w:i/>
          <w:iCs/>
        </w:rPr>
        <w:t>r</w:t>
      </w:r>
      <w:r w:rsidR="00A175C8">
        <w:t xml:space="preserve"> incur a </w:t>
      </w:r>
      <w:r w:rsidR="00084F01">
        <w:t xml:space="preserve">sunk entry </w:t>
      </w:r>
      <w:r w:rsidR="00A175C8">
        <w:t xml:space="preserve">cost (equal to </w:t>
      </w:r>
      <w:r w:rsidR="008121AD" w:rsidRPr="004A40CE">
        <w:rPr>
          <w:position w:val="-12"/>
        </w:rPr>
        <w:object w:dxaOrig="720" w:dyaOrig="420" w14:anchorId="209F3046">
          <v:shape id="_x0000_i1403" type="#_x0000_t75" style="width:36.35pt;height:20.35pt" o:ole="">
            <v:imagedata r:id="rId735" o:title=""/>
          </v:shape>
          <o:OLEObject Type="Embed" ProgID="Equation.DSMT4" ShapeID="_x0000_i1403" DrawAspect="Content" ObjectID="_1685901258" r:id="rId736"/>
        </w:object>
      </w:r>
      <w:r w:rsidR="00A175C8">
        <w:t xml:space="preserve">) of entering the market prior to knowing its productivity.  </w:t>
      </w:r>
      <w:r w:rsidR="008121AD">
        <w:t>All these firms a</w:t>
      </w:r>
      <w:r w:rsidR="00A175C8">
        <w:t>lso incur a fixed cost of selling in any market (</w:t>
      </w:r>
      <w:r w:rsidR="008121AD" w:rsidRPr="004A40CE">
        <w:rPr>
          <w:position w:val="-12"/>
        </w:rPr>
        <w:object w:dxaOrig="780" w:dyaOrig="420" w14:anchorId="16BC282F">
          <v:shape id="_x0000_i1404" type="#_x0000_t75" style="width:35.65pt;height:20.35pt" o:ole="">
            <v:imagedata r:id="rId737" o:title=""/>
          </v:shape>
          <o:OLEObject Type="Embed" ProgID="Equation.DSMT4" ShapeID="_x0000_i1404" DrawAspect="Content" ObjectID="_1685901259" r:id="rId738"/>
        </w:object>
      </w:r>
      <w:r w:rsidR="00A175C8">
        <w:t>)</w:t>
      </w:r>
      <w:r w:rsidR="00084F01">
        <w:t xml:space="preserve">. </w:t>
      </w:r>
      <w:r w:rsidR="005B146D">
        <w:t xml:space="preserve">Unlike in </w:t>
      </w:r>
      <w:r w:rsidR="00084F01">
        <w:t xml:space="preserve">Melitz (2003), </w:t>
      </w:r>
      <w:r w:rsidR="005B146D">
        <w:t xml:space="preserve">we do </w:t>
      </w:r>
      <w:r w:rsidR="005B146D" w:rsidRPr="005B146D">
        <w:rPr>
          <w:b/>
          <w:bCs/>
        </w:rPr>
        <w:t>not</w:t>
      </w:r>
      <w:r w:rsidR="005B146D">
        <w:t xml:space="preserve"> assume </w:t>
      </w:r>
      <w:r w:rsidR="00A175C8">
        <w:t xml:space="preserve">that </w:t>
      </w:r>
      <w:r w:rsidR="004A40CE" w:rsidRPr="004A40CE">
        <w:rPr>
          <w:position w:val="-12"/>
        </w:rPr>
        <w:object w:dxaOrig="2079" w:dyaOrig="420" w14:anchorId="1FF4575E">
          <v:shape id="_x0000_i1405" type="#_x0000_t75" style="width:102.9pt;height:20.35pt" o:ole="">
            <v:imagedata r:id="rId739" o:title=""/>
          </v:shape>
          <o:OLEObject Type="Embed" ProgID="Equation.DSMT4" ShapeID="_x0000_i1405" DrawAspect="Content" ObjectID="_1685901260" r:id="rId740"/>
        </w:object>
      </w:r>
      <w:r w:rsidR="005B146D">
        <w:t>. This latter condition assumes that if a firm chooses to export, it incurs a</w:t>
      </w:r>
      <w:r w:rsidR="00B259B3">
        <w:t xml:space="preserve"> larger </w:t>
      </w:r>
      <w:r w:rsidR="005B146D">
        <w:t>fixed cost of serving any market other than its home market. W</w:t>
      </w:r>
      <w:r w:rsidR="00084F01">
        <w:t xml:space="preserve">ith homogeneous regions, </w:t>
      </w:r>
      <w:r w:rsidR="005B146D">
        <w:t xml:space="preserve">as in Melitz (2003), </w:t>
      </w:r>
      <w:r w:rsidR="00A175C8">
        <w:t xml:space="preserve">this latter condition </w:t>
      </w:r>
      <w:r w:rsidR="00084F01">
        <w:t>is required to produce the result that all active firms sell in the home market</w:t>
      </w:r>
      <w:r w:rsidR="005B146D">
        <w:t>,</w:t>
      </w:r>
      <w:r w:rsidR="00084F01">
        <w:t xml:space="preserve"> but only </w:t>
      </w:r>
      <w:r w:rsidR="00261001">
        <w:t xml:space="preserve">a </w:t>
      </w:r>
      <w:r w:rsidR="005B146D">
        <w:t>fraction of them export.</w:t>
      </w:r>
      <w:r w:rsidR="00A175C8">
        <w:t xml:space="preserve"> </w:t>
      </w:r>
      <w:r w:rsidR="00084F01">
        <w:t>We</w:t>
      </w:r>
      <w:r w:rsidR="005B146D">
        <w:t xml:space="preserve"> show </w:t>
      </w:r>
      <w:r w:rsidR="008121AD">
        <w:t>in section 4</w:t>
      </w:r>
      <w:r w:rsidR="005B146D">
        <w:t xml:space="preserve">, </w:t>
      </w:r>
      <w:r w:rsidR="00084F01">
        <w:t>however,</w:t>
      </w:r>
      <w:r w:rsidR="005B146D">
        <w:t xml:space="preserve"> that with heterogeneous regions, it is possible that some firms export without selling in the home market. This could occur, for example, if the </w:t>
      </w:r>
      <w:r w:rsidR="00BE0C70">
        <w:t xml:space="preserve">size of the </w:t>
      </w:r>
      <w:r w:rsidR="005B146D">
        <w:t>home market is small relative to the export market</w:t>
      </w:r>
      <w:r w:rsidR="00261001">
        <w:t xml:space="preserve"> or if the </w:t>
      </w:r>
      <w:r w:rsidR="00BE0C70">
        <w:t xml:space="preserve">preferences of home market consumers for the </w:t>
      </w:r>
      <w:r w:rsidR="00261001">
        <w:t xml:space="preserve">product the firm produces is </w:t>
      </w:r>
      <w:r w:rsidR="00BE0C70">
        <w:t xml:space="preserve">low compared with </w:t>
      </w:r>
      <w:r w:rsidR="00C5382F">
        <w:t xml:space="preserve">preferences of consumers in </w:t>
      </w:r>
      <w:r w:rsidR="00BE0C70">
        <w:t>some foreign markets</w:t>
      </w:r>
      <w:r w:rsidR="005B146D">
        <w:t xml:space="preserve">. In our calibration of the model, we allow the </w:t>
      </w:r>
      <w:r w:rsidR="00084F01">
        <w:t>data to</w:t>
      </w:r>
      <w:r w:rsidR="005B146D">
        <w:t xml:space="preserve"> tell </w:t>
      </w:r>
      <w:proofErr w:type="gramStart"/>
      <w:r w:rsidR="005B146D">
        <w:t>us</w:t>
      </w:r>
      <w:proofErr w:type="gramEnd"/>
      <w:r w:rsidR="005B146D">
        <w:t xml:space="preserve"> the relationship between home market and foreign market fixed costs.</w:t>
      </w:r>
    </w:p>
    <w:p w14:paraId="7A4D4854" w14:textId="4E2E7BB9" w:rsidR="005F3C62" w:rsidRDefault="00A175C8" w:rsidP="00A262F8">
      <w:pPr>
        <w:spacing w:line="360" w:lineRule="auto"/>
        <w:ind w:firstLine="720"/>
      </w:pPr>
      <w:r>
        <w:t xml:space="preserve">After entering the market, the firm receives a productivity level </w:t>
      </w:r>
      <w:r w:rsidR="00C255A1" w:rsidRPr="004A40CE">
        <w:rPr>
          <w:position w:val="-12"/>
        </w:rPr>
        <w:object w:dxaOrig="800" w:dyaOrig="380" w14:anchorId="7EA19F6B">
          <v:shape id="_x0000_i1406" type="#_x0000_t75" style="width:41.1pt;height:15.65pt" o:ole="">
            <v:imagedata r:id="rId741" o:title=""/>
          </v:shape>
          <o:OLEObject Type="Embed" ProgID="Equation.DSMT4" ShapeID="_x0000_i1406" DrawAspect="Content" ObjectID="_1685901261" r:id="rId742"/>
        </w:object>
      </w:r>
      <w:r>
        <w:t xml:space="preserve">as a random draw from a </w:t>
      </w:r>
      <w:r w:rsidR="00821D21">
        <w:t xml:space="preserve">probability density function (pdf) </w:t>
      </w:r>
      <w:r w:rsidR="00821D21" w:rsidRPr="00821D21">
        <w:rPr>
          <w:position w:val="-12"/>
        </w:rPr>
        <w:object w:dxaOrig="720" w:dyaOrig="360" w14:anchorId="61B48306">
          <v:shape id="_x0000_i1407" type="#_x0000_t75" style="width:36.35pt;height:21.8pt" o:ole="">
            <v:imagedata r:id="rId743" o:title=""/>
          </v:shape>
          <o:OLEObject Type="Embed" ProgID="Equation.DSMT4" ShapeID="_x0000_i1407" DrawAspect="Content" ObjectID="_1685901262" r:id="rId744"/>
        </w:object>
      </w:r>
      <w:r w:rsidR="00821D21">
        <w:t>.</w:t>
      </w:r>
      <w:r w:rsidR="00D073DB">
        <w:t xml:space="preserve"> </w:t>
      </w:r>
      <w:r w:rsidR="000C6C8D">
        <w:t xml:space="preserve">In the first three subsections, </w:t>
      </w:r>
      <w:r w:rsidR="00D073DB">
        <w:t xml:space="preserve">we allow </w:t>
      </w:r>
      <w:r w:rsidR="000C6C8D" w:rsidRPr="00821D21">
        <w:rPr>
          <w:position w:val="-12"/>
        </w:rPr>
        <w:object w:dxaOrig="720" w:dyaOrig="360" w14:anchorId="100340D9">
          <v:shape id="_x0000_i1408" type="#_x0000_t75" style="width:36.35pt;height:21.8pt" o:ole="">
            <v:imagedata r:id="rId743" o:title=""/>
          </v:shape>
          <o:OLEObject Type="Embed" ProgID="Equation.DSMT4" ShapeID="_x0000_i1408" DrawAspect="Content" ObjectID="_1685901263" r:id="rId745"/>
        </w:object>
      </w:r>
      <w:r w:rsidR="000C6C8D">
        <w:t>t</w:t>
      </w:r>
      <w:r w:rsidR="00D073DB">
        <w:t xml:space="preserve">o be </w:t>
      </w:r>
      <w:r w:rsidR="000500C8">
        <w:t xml:space="preserve">a </w:t>
      </w:r>
      <w:r w:rsidR="00D073DB">
        <w:t>general</w:t>
      </w:r>
      <w:r w:rsidR="000500C8">
        <w:t xml:space="preserve"> pdf </w:t>
      </w:r>
      <w:r w:rsidR="000C6C8D">
        <w:t xml:space="preserve">of a continuous random variable that takes positive values, </w:t>
      </w:r>
      <w:r w:rsidR="00D073DB">
        <w:t xml:space="preserve">subject to the convergence of the integrals. </w:t>
      </w:r>
      <w:r w:rsidR="000C6C8D">
        <w:t>I</w:t>
      </w:r>
      <w:r w:rsidR="00D073DB">
        <w:t>n section 3.5.4</w:t>
      </w:r>
      <w:r w:rsidR="000C6C8D">
        <w:t>, in order to solve the model for the cutoff productivities and other parameters,</w:t>
      </w:r>
      <w:r w:rsidR="00D073DB">
        <w:t xml:space="preserve"> we restrict </w:t>
      </w:r>
      <w:r w:rsidR="000C6C8D" w:rsidRPr="00821D21">
        <w:rPr>
          <w:position w:val="-12"/>
        </w:rPr>
        <w:object w:dxaOrig="720" w:dyaOrig="360" w14:anchorId="4096087A">
          <v:shape id="_x0000_i1409" type="#_x0000_t75" style="width:36.35pt;height:21.8pt" o:ole="">
            <v:imagedata r:id="rId743" o:title=""/>
          </v:shape>
          <o:OLEObject Type="Embed" ProgID="Equation.DSMT4" ShapeID="_x0000_i1409" DrawAspect="Content" ObjectID="_1685901264" r:id="rId746"/>
        </w:object>
      </w:r>
      <w:r w:rsidR="00D073DB">
        <w:t xml:space="preserve">to the Pareto probability distribution (untruncated above) with shape parameter </w:t>
      </w:r>
      <w:proofErr w:type="gramStart"/>
      <w:r w:rsidR="00D073DB" w:rsidRPr="002620C5">
        <w:rPr>
          <w:i/>
          <w:iCs/>
        </w:rPr>
        <w:t>a</w:t>
      </w:r>
      <w:r w:rsidR="00D073DB">
        <w:t xml:space="preserve"> and</w:t>
      </w:r>
      <w:proofErr w:type="gramEnd"/>
      <w:r w:rsidR="00D073DB">
        <w:t xml:space="preserve"> lower bound </w:t>
      </w:r>
      <w:r w:rsidR="00D073DB" w:rsidRPr="002620C5">
        <w:rPr>
          <w:i/>
          <w:iCs/>
        </w:rPr>
        <w:t>b</w:t>
      </w:r>
      <w:r w:rsidR="00D073DB">
        <w:t>.</w:t>
      </w:r>
      <w:r>
        <w:t xml:space="preserve"> </w:t>
      </w:r>
      <w:r w:rsidR="000C6C8D">
        <w:t xml:space="preserve"> </w:t>
      </w:r>
      <w:r w:rsidR="006855DB">
        <w:t>W</w:t>
      </w:r>
      <w:r>
        <w:t xml:space="preserve">e </w:t>
      </w:r>
      <w:r w:rsidR="00F33B61">
        <w:t xml:space="preserve">replace the </w:t>
      </w:r>
      <w:r>
        <w:t xml:space="preserve">variety </w:t>
      </w:r>
      <w:r w:rsidR="00F33B61">
        <w:t xml:space="preserve">indicator </w:t>
      </w:r>
      <w:r>
        <w:t xml:space="preserve">from the price, quantity, </w:t>
      </w:r>
      <w:proofErr w:type="gramStart"/>
      <w:r>
        <w:t>profit</w:t>
      </w:r>
      <w:proofErr w:type="gramEnd"/>
      <w:r>
        <w:t xml:space="preserve"> and revenue functions </w:t>
      </w:r>
      <w:r w:rsidR="00F33B61">
        <w:t xml:space="preserve">with </w:t>
      </w:r>
      <w:r>
        <w:t xml:space="preserve">the productivity of the firm. </w:t>
      </w:r>
    </w:p>
    <w:p w14:paraId="15D181E0" w14:textId="3D40CEE0" w:rsidR="00C5382F" w:rsidRDefault="00B211EF" w:rsidP="00A262F8">
      <w:pPr>
        <w:spacing w:line="360" w:lineRule="auto"/>
        <w:ind w:firstLine="720"/>
      </w:pPr>
      <w:r>
        <w:lastRenderedPageBreak/>
        <w:t xml:space="preserve">For a firm in sector </w:t>
      </w:r>
      <w:r w:rsidRPr="00B211EF">
        <w:rPr>
          <w:i/>
          <w:iCs/>
        </w:rPr>
        <w:t>m</w:t>
      </w:r>
      <w:r>
        <w:t xml:space="preserve"> of region </w:t>
      </w:r>
      <w:r w:rsidRPr="00B211EF">
        <w:rPr>
          <w:i/>
          <w:iCs/>
        </w:rPr>
        <w:t>r</w:t>
      </w:r>
      <w:r>
        <w:t xml:space="preserve"> producing </w:t>
      </w:r>
      <w:r w:rsidR="008C0716">
        <w:t xml:space="preserve">a </w:t>
      </w:r>
      <w:r>
        <w:t xml:space="preserve">variety with productivity </w:t>
      </w:r>
      <w:r w:rsidR="004A40CE" w:rsidRPr="004A40CE">
        <w:rPr>
          <w:position w:val="-12"/>
        </w:rPr>
        <w:object w:dxaOrig="420" w:dyaOrig="380" w14:anchorId="31A36F8B">
          <v:shape id="_x0000_i1410" type="#_x0000_t75" style="width:20.35pt;height:15.65pt" o:ole="">
            <v:imagedata r:id="rId747" o:title=""/>
          </v:shape>
          <o:OLEObject Type="Embed" ProgID="Equation.DSMT4" ShapeID="_x0000_i1410" DrawAspect="Content" ObjectID="_1685901265" r:id="rId748"/>
        </w:object>
      </w:r>
      <w:r>
        <w:t xml:space="preserve"> </w:t>
      </w:r>
      <w:r w:rsidR="008C0716">
        <w:t xml:space="preserve">and </w:t>
      </w:r>
      <w:r>
        <w:t xml:space="preserve">selling in region </w:t>
      </w:r>
      <w:r w:rsidRPr="00B211EF">
        <w:rPr>
          <w:i/>
          <w:iCs/>
        </w:rPr>
        <w:t>s</w:t>
      </w:r>
      <w:r w:rsidR="008C0716">
        <w:rPr>
          <w:i/>
          <w:iCs/>
        </w:rPr>
        <w:t>,</w:t>
      </w:r>
      <w:r>
        <w:t xml:space="preserve"> d</w:t>
      </w:r>
      <w:r w:rsidR="00A175C8">
        <w:t>efine</w:t>
      </w:r>
      <w:r w:rsidR="00F33B61">
        <w:t>:</w:t>
      </w:r>
      <w:r>
        <w:t xml:space="preserve"> </w:t>
      </w:r>
    </w:p>
    <w:p w14:paraId="4CA6A419" w14:textId="3FD13C30" w:rsidR="00C5382F" w:rsidRDefault="00C5382F" w:rsidP="00A262F8">
      <w:pPr>
        <w:spacing w:line="360" w:lineRule="auto"/>
      </w:pPr>
      <w:r w:rsidRPr="004A40CE">
        <w:rPr>
          <w:position w:val="-12"/>
        </w:rPr>
        <w:object w:dxaOrig="940" w:dyaOrig="420" w14:anchorId="237EB3E8">
          <v:shape id="_x0000_i1411" type="#_x0000_t75" style="width:46.2pt;height:20.35pt" o:ole="">
            <v:imagedata r:id="rId749" o:title=""/>
          </v:shape>
          <o:OLEObject Type="Embed" ProgID="Equation.DSMT4" ShapeID="_x0000_i1411" DrawAspect="Content" ObjectID="_1685901266" r:id="rId750"/>
        </w:object>
      </w:r>
      <w:r>
        <w:t xml:space="preserve">= the </w:t>
      </w:r>
      <w:r w:rsidR="008121AD">
        <w:t xml:space="preserve">firm’s </w:t>
      </w:r>
      <w:r w:rsidR="00332EE3">
        <w:t xml:space="preserve">gross </w:t>
      </w:r>
      <w:r>
        <w:t xml:space="preserve">price </w:t>
      </w:r>
      <w:r w:rsidR="00332EE3">
        <w:t xml:space="preserve">in region </w:t>
      </w:r>
      <w:proofErr w:type="gramStart"/>
      <w:r w:rsidR="00332EE3" w:rsidRPr="00652818">
        <w:rPr>
          <w:i/>
          <w:iCs/>
        </w:rPr>
        <w:t>s</w:t>
      </w:r>
      <w:r>
        <w:t>;</w:t>
      </w:r>
      <w:proofErr w:type="gramEnd"/>
    </w:p>
    <w:p w14:paraId="6601A295" w14:textId="6D7D62D5" w:rsidR="00C5382F" w:rsidRDefault="002B2DF8" w:rsidP="00A262F8">
      <w:pPr>
        <w:spacing w:line="360" w:lineRule="auto"/>
      </w:pPr>
      <w:r w:rsidRPr="004A40CE">
        <w:rPr>
          <w:position w:val="-12"/>
        </w:rPr>
        <w:object w:dxaOrig="940" w:dyaOrig="380" w14:anchorId="33DC18F5">
          <v:shape id="_x0000_i1412" type="#_x0000_t75" style="width:49.1pt;height:15.65pt" o:ole="">
            <v:imagedata r:id="rId751" o:title=""/>
          </v:shape>
          <o:OLEObject Type="Embed" ProgID="Equation.DSMT4" ShapeID="_x0000_i1412" DrawAspect="Content" ObjectID="_1685901267" r:id="rId752"/>
        </w:object>
      </w:r>
      <w:r w:rsidR="00332EE3">
        <w:t xml:space="preserve">= the </w:t>
      </w:r>
      <w:r w:rsidR="008121AD">
        <w:t xml:space="preserve">firm’s </w:t>
      </w:r>
      <w:r w:rsidR="00332EE3">
        <w:t xml:space="preserve">quantity of sales in region </w:t>
      </w:r>
      <w:proofErr w:type="gramStart"/>
      <w:r w:rsidR="00332EE3" w:rsidRPr="00652818">
        <w:rPr>
          <w:i/>
          <w:iCs/>
        </w:rPr>
        <w:t>s</w:t>
      </w:r>
      <w:r w:rsidR="00332EE3">
        <w:t>;</w:t>
      </w:r>
      <w:proofErr w:type="gramEnd"/>
    </w:p>
    <w:p w14:paraId="1E3CA595" w14:textId="153363BB" w:rsidR="00C5382F" w:rsidRDefault="00C5382F" w:rsidP="00A262F8">
      <w:pPr>
        <w:spacing w:line="360" w:lineRule="auto"/>
      </w:pPr>
      <w:r w:rsidRPr="004A40CE">
        <w:rPr>
          <w:position w:val="-12"/>
        </w:rPr>
        <w:object w:dxaOrig="920" w:dyaOrig="380" w14:anchorId="66680F22">
          <v:shape id="_x0000_i1413" type="#_x0000_t75" style="width:46.2pt;height:15.65pt" o:ole="">
            <v:imagedata r:id="rId753" o:title=""/>
          </v:shape>
          <o:OLEObject Type="Embed" ProgID="Equation.DSMT4" ShapeID="_x0000_i1413" DrawAspect="Content" ObjectID="_1685901268" r:id="rId754"/>
        </w:object>
      </w:r>
      <w:r w:rsidR="00332EE3">
        <w:t xml:space="preserve">= the </w:t>
      </w:r>
      <w:r w:rsidR="008121AD">
        <w:t xml:space="preserve">firm’s </w:t>
      </w:r>
      <w:r w:rsidR="00332EE3">
        <w:t xml:space="preserve">profits in region </w:t>
      </w:r>
      <w:proofErr w:type="gramStart"/>
      <w:r w:rsidR="00332EE3" w:rsidRPr="00652818">
        <w:rPr>
          <w:i/>
          <w:iCs/>
        </w:rPr>
        <w:t>s</w:t>
      </w:r>
      <w:r w:rsidR="00332EE3">
        <w:t>;</w:t>
      </w:r>
      <w:proofErr w:type="gramEnd"/>
      <w:r w:rsidR="00332EE3">
        <w:t xml:space="preserve"> </w:t>
      </w:r>
    </w:p>
    <w:p w14:paraId="1EB0B166" w14:textId="5C495490" w:rsidR="00332EE3" w:rsidRDefault="00C5382F" w:rsidP="00A262F8">
      <w:pPr>
        <w:spacing w:line="360" w:lineRule="auto"/>
      </w:pPr>
      <w:r w:rsidRPr="004A40CE">
        <w:rPr>
          <w:position w:val="-12"/>
        </w:rPr>
        <w:object w:dxaOrig="820" w:dyaOrig="380" w14:anchorId="70797DEB">
          <v:shape id="_x0000_i1414" type="#_x0000_t75" style="width:41.1pt;height:15.65pt" o:ole="">
            <v:imagedata r:id="rId755" o:title=""/>
          </v:shape>
          <o:OLEObject Type="Embed" ProgID="Equation.DSMT4" ShapeID="_x0000_i1414" DrawAspect="Content" ObjectID="_1685901269" r:id="rId756"/>
        </w:object>
      </w:r>
      <w:r w:rsidR="00332EE3">
        <w:t xml:space="preserve">= the </w:t>
      </w:r>
      <w:r w:rsidR="008121AD">
        <w:t xml:space="preserve">firms’ </w:t>
      </w:r>
      <w:r w:rsidR="00332EE3">
        <w:t xml:space="preserve">revenue in region </w:t>
      </w:r>
      <w:r w:rsidR="00332EE3" w:rsidRPr="00652818">
        <w:rPr>
          <w:i/>
          <w:iCs/>
        </w:rPr>
        <w:t>s</w:t>
      </w:r>
      <w:r w:rsidR="005F3C62">
        <w:rPr>
          <w:i/>
          <w:iCs/>
        </w:rPr>
        <w:t>.</w:t>
      </w:r>
    </w:p>
    <w:p w14:paraId="05992A2E" w14:textId="39655A37" w:rsidR="001B79A3" w:rsidRDefault="00B211EF" w:rsidP="005F3C62">
      <w:pPr>
        <w:spacing w:line="360" w:lineRule="auto"/>
        <w:ind w:firstLine="720"/>
      </w:pPr>
      <w:r>
        <w:t xml:space="preserve">Define </w:t>
      </w:r>
      <w:r w:rsidR="004A40CE" w:rsidRPr="004A40CE">
        <w:rPr>
          <w:position w:val="-12"/>
        </w:rPr>
        <w:object w:dxaOrig="460" w:dyaOrig="380" w14:anchorId="6B30E60C">
          <v:shape id="_x0000_i1415" type="#_x0000_t75" style="width:20.35pt;height:15.65pt" o:ole="">
            <v:imagedata r:id="rId757" o:title=""/>
          </v:shape>
          <o:OLEObject Type="Embed" ProgID="Equation.DSMT4" ShapeID="_x0000_i1415" DrawAspect="Content" ObjectID="_1685901270" r:id="rId758"/>
        </w:object>
      </w:r>
      <w:r w:rsidR="006344F3">
        <w:t xml:space="preserve"> </w:t>
      </w:r>
      <w:r w:rsidR="006344F3" w:rsidRPr="00974400">
        <w:rPr>
          <w:iCs/>
        </w:rPr>
        <w:t>as</w:t>
      </w:r>
      <w:r w:rsidR="006344F3">
        <w:rPr>
          <w:iCs/>
        </w:rPr>
        <w:t xml:space="preserve"> the set of </w:t>
      </w:r>
      <w:r w:rsidR="00763C0A">
        <w:rPr>
          <w:iCs/>
        </w:rPr>
        <w:t xml:space="preserve">productivities </w:t>
      </w:r>
      <w:r w:rsidR="00332EE3">
        <w:rPr>
          <w:iCs/>
        </w:rPr>
        <w:t xml:space="preserve">of firms in </w:t>
      </w:r>
      <w:r w:rsidR="006344F3">
        <w:rPr>
          <w:iCs/>
        </w:rPr>
        <w:t xml:space="preserve">sector </w:t>
      </w:r>
      <w:r w:rsidR="006344F3">
        <w:rPr>
          <w:i/>
        </w:rPr>
        <w:t>m</w:t>
      </w:r>
      <w:r w:rsidR="006344F3">
        <w:rPr>
          <w:iCs/>
        </w:rPr>
        <w:t xml:space="preserve"> </w:t>
      </w:r>
      <w:r w:rsidR="00332EE3">
        <w:rPr>
          <w:iCs/>
        </w:rPr>
        <w:t xml:space="preserve">of region </w:t>
      </w:r>
      <w:r w:rsidR="00332EE3" w:rsidRPr="00332EE3">
        <w:rPr>
          <w:i/>
        </w:rPr>
        <w:t>r</w:t>
      </w:r>
      <w:r w:rsidR="00332EE3">
        <w:rPr>
          <w:iCs/>
        </w:rPr>
        <w:t xml:space="preserve"> that </w:t>
      </w:r>
      <w:r w:rsidR="00B259B3">
        <w:rPr>
          <w:iCs/>
        </w:rPr>
        <w:t xml:space="preserve">sell </w:t>
      </w:r>
      <w:r w:rsidR="006344F3">
        <w:rPr>
          <w:iCs/>
        </w:rPr>
        <w:t xml:space="preserve">in region </w:t>
      </w:r>
      <w:r w:rsidR="006344F3" w:rsidRPr="00652818">
        <w:rPr>
          <w:i/>
        </w:rPr>
        <w:t>s</w:t>
      </w:r>
      <w:r w:rsidR="006344F3">
        <w:rPr>
          <w:iCs/>
        </w:rPr>
        <w:t>.</w:t>
      </w:r>
      <w:r w:rsidR="00A175C8">
        <w:rPr>
          <w:iCs/>
        </w:rPr>
        <w:t xml:space="preserve"> </w:t>
      </w:r>
      <w:r w:rsidR="006344F3">
        <w:rPr>
          <w:iCs/>
        </w:rPr>
        <w:t xml:space="preserve"> </w:t>
      </w:r>
      <w:r w:rsidR="008C0716">
        <w:rPr>
          <w:iCs/>
        </w:rPr>
        <w:t xml:space="preserve">The </w:t>
      </w:r>
      <w:r w:rsidR="008C0716">
        <w:t>set</w:t>
      </w:r>
      <w:r w:rsidR="00471BF6">
        <w:t>s</w:t>
      </w:r>
      <w:r w:rsidR="008C0716">
        <w:t xml:space="preserve"> of productivity values </w:t>
      </w:r>
      <w:r w:rsidR="004A40CE" w:rsidRPr="004A40CE">
        <w:rPr>
          <w:position w:val="-12"/>
        </w:rPr>
        <w:object w:dxaOrig="460" w:dyaOrig="380" w14:anchorId="204D5154">
          <v:shape id="_x0000_i1416" type="#_x0000_t75" style="width:20.35pt;height:15.65pt" o:ole="">
            <v:imagedata r:id="rId759" o:title=""/>
          </v:shape>
          <o:OLEObject Type="Embed" ProgID="Equation.DSMT4" ShapeID="_x0000_i1416" DrawAspect="Content" ObjectID="_1685901271" r:id="rId760"/>
        </w:object>
      </w:r>
      <w:r w:rsidR="008C0716">
        <w:t xml:space="preserve">will have different minimum values depending on the export </w:t>
      </w:r>
      <w:proofErr w:type="spellStart"/>
      <w:r w:rsidR="008C0716">
        <w:t xml:space="preserve">market </w:t>
      </w:r>
      <w:r w:rsidR="008C0716" w:rsidRPr="008C0716">
        <w:rPr>
          <w:i/>
          <w:iCs/>
        </w:rPr>
        <w:t>s</w:t>
      </w:r>
      <w:proofErr w:type="spellEnd"/>
      <w:r w:rsidR="008C0716">
        <w:t xml:space="preserve">. </w:t>
      </w:r>
      <w:r w:rsidR="004930B8">
        <w:t xml:space="preserve"> Define </w:t>
      </w:r>
      <w:r w:rsidR="006C6656" w:rsidRPr="005F3C62">
        <w:rPr>
          <w:position w:val="-12"/>
        </w:rPr>
        <w:object w:dxaOrig="1200" w:dyaOrig="380" w14:anchorId="39A56A50">
          <v:shape id="_x0000_i1417" type="#_x0000_t75" style="width:61.8pt;height:20.35pt" o:ole="">
            <v:imagedata r:id="rId761" o:title=""/>
          </v:shape>
          <o:OLEObject Type="Embed" ProgID="Equation.DSMT4" ShapeID="_x0000_i1417" DrawAspect="Content" ObjectID="_1685901272" r:id="rId762"/>
        </w:object>
      </w:r>
      <w:r w:rsidR="004930B8">
        <w:t xml:space="preserve"> = total operating costs of the firm in sector </w:t>
      </w:r>
      <w:r w:rsidR="004930B8" w:rsidRPr="005F3C62">
        <w:rPr>
          <w:i/>
          <w:iCs/>
        </w:rPr>
        <w:t>m</w:t>
      </w:r>
      <w:r w:rsidR="004930B8">
        <w:t xml:space="preserve"> of region </w:t>
      </w:r>
      <w:r w:rsidR="004930B8" w:rsidRPr="005F3C62">
        <w:rPr>
          <w:i/>
          <w:iCs/>
        </w:rPr>
        <w:t>r</w:t>
      </w:r>
      <w:r w:rsidR="004930B8">
        <w:t xml:space="preserve">. </w:t>
      </w:r>
      <w:r w:rsidR="001B79A3">
        <w:t xml:space="preserve">Total </w:t>
      </w:r>
      <w:r w:rsidR="002039A0">
        <w:t xml:space="preserve">operating </w:t>
      </w:r>
      <w:r w:rsidR="001B79A3">
        <w:t xml:space="preserve">costs for </w:t>
      </w:r>
      <w:r w:rsidR="00D91996">
        <w:t xml:space="preserve">active </w:t>
      </w:r>
      <w:r w:rsidR="001B79A3">
        <w:t xml:space="preserve">Melitz firms </w:t>
      </w:r>
      <w:r w:rsidR="00500746">
        <w:t xml:space="preserve">with productivity </w:t>
      </w:r>
      <w:r w:rsidR="00500746" w:rsidRPr="004A40CE">
        <w:rPr>
          <w:position w:val="-12"/>
        </w:rPr>
        <w:object w:dxaOrig="420" w:dyaOrig="380" w14:anchorId="1A579CF8">
          <v:shape id="_x0000_i1418" type="#_x0000_t75" style="width:20.35pt;height:15.65pt" o:ole="">
            <v:imagedata r:id="rId763" o:title=""/>
          </v:shape>
          <o:OLEObject Type="Embed" ProgID="Equation.DSMT4" ShapeID="_x0000_i1418" DrawAspect="Content" ObjectID="_1685901273" r:id="rId764"/>
        </w:object>
      </w:r>
      <w:r w:rsidR="00500746">
        <w:t xml:space="preserve">, </w:t>
      </w:r>
      <w:r w:rsidR="008121AD">
        <w:t xml:space="preserve">include the (constant) marginal costs of output and the fixed cost of serving any market in which they are active, but they exclude </w:t>
      </w:r>
      <w:r w:rsidR="006C6656">
        <w:t>the fixed entry costs</w:t>
      </w:r>
      <w:r w:rsidR="004930B8">
        <w:t>:</w:t>
      </w:r>
    </w:p>
    <w:p w14:paraId="27FDC102" w14:textId="5C893610" w:rsidR="001B79A3" w:rsidRDefault="001B79A3" w:rsidP="00A262F8">
      <w:pPr>
        <w:pStyle w:val="MTDisplayEquation"/>
        <w:spacing w:line="360" w:lineRule="auto"/>
      </w:pPr>
      <w:r>
        <w:tab/>
      </w:r>
      <w:bookmarkStart w:id="141" w:name="_Hlk15819753"/>
      <w:r w:rsidR="005745B9" w:rsidRPr="004A40CE">
        <w:rPr>
          <w:position w:val="-36"/>
        </w:rPr>
        <w:object w:dxaOrig="5080" w:dyaOrig="859" w14:anchorId="52F8EE31">
          <v:shape id="_x0000_i1419" type="#_x0000_t75" style="width:252.35pt;height:41.1pt" o:ole="">
            <v:imagedata r:id="rId765" o:title=""/>
          </v:shape>
          <o:OLEObject Type="Embed" ProgID="Equation.DSMT4" ShapeID="_x0000_i1419" DrawAspect="Content" ObjectID="_1685901274" r:id="rId766"/>
        </w:object>
      </w:r>
      <w:r w:rsidR="00604D34">
        <w:t>,</w:t>
      </w:r>
      <w:bookmarkEnd w:id="141"/>
      <w:r w:rsidR="008824C8">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32</w:instrText>
        </w:r>
      </w:fldSimple>
      <w:r w:rsidR="00AF7109">
        <w:instrText>)</w:instrText>
      </w:r>
      <w:r w:rsidR="00AF7109">
        <w:fldChar w:fldCharType="end"/>
      </w:r>
    </w:p>
    <w:p w14:paraId="2848965F" w14:textId="0042B6F1" w:rsidR="00A175C8" w:rsidRDefault="004334E7" w:rsidP="00A262F8">
      <w:pPr>
        <w:spacing w:line="360" w:lineRule="auto"/>
      </w:pPr>
      <w:r>
        <w:t>w</w:t>
      </w:r>
      <w:r w:rsidR="00A175C8">
        <w:t xml:space="preserve">here </w:t>
      </w:r>
      <w:r w:rsidR="00880DE3" w:rsidRPr="004A40CE">
        <w:rPr>
          <w:position w:val="-12"/>
        </w:rPr>
        <w:object w:dxaOrig="2520" w:dyaOrig="420" w14:anchorId="748F7B5B">
          <v:shape id="_x0000_i1420" type="#_x0000_t75" style="width:123.65pt;height:20.35pt" o:ole="">
            <v:imagedata r:id="rId767" o:title=""/>
          </v:shape>
          <o:OLEObject Type="Embed" ProgID="Equation.DSMT4" ShapeID="_x0000_i1420" DrawAspect="Content" ObjectID="_1685901275" r:id="rId768"/>
        </w:object>
      </w:r>
      <w:r>
        <w:t>.</w:t>
      </w:r>
      <w:r w:rsidR="00763C0A">
        <w:rPr>
          <w:rStyle w:val="FootnoteReference"/>
        </w:rPr>
        <w:footnoteReference w:id="29"/>
      </w:r>
      <w:r w:rsidR="00A175C8">
        <w:t xml:space="preserve"> </w:t>
      </w:r>
      <w:r w:rsidR="00900380">
        <w:t xml:space="preserve"> </w:t>
      </w:r>
      <w:r w:rsidR="006C6656">
        <w:t>Fixed entry costs are equal to:</w:t>
      </w:r>
      <w:r w:rsidR="006C6656" w:rsidRPr="000A6669">
        <w:rPr>
          <w:position w:val="-12"/>
        </w:rPr>
        <w:object w:dxaOrig="639" w:dyaOrig="360" w14:anchorId="3D78DCC8">
          <v:shape id="_x0000_i1421" type="#_x0000_t75" style="width:30.9pt;height:20.35pt" o:ole="">
            <v:imagedata r:id="rId769" o:title=""/>
          </v:shape>
          <o:OLEObject Type="Embed" ProgID="Equation.DSMT4" ShapeID="_x0000_i1421" DrawAspect="Content" ObjectID="_1685901276" r:id="rId770"/>
        </w:object>
      </w:r>
      <w:r w:rsidR="006C6656">
        <w:t xml:space="preserve">. </w:t>
      </w:r>
    </w:p>
    <w:p w14:paraId="70DA5692" w14:textId="4A1F0B78" w:rsidR="00E64281" w:rsidRPr="00475541" w:rsidRDefault="003E690D" w:rsidP="00475541">
      <w:pPr>
        <w:spacing w:line="360" w:lineRule="auto"/>
        <w:ind w:firstLine="720"/>
      </w:pPr>
      <w:bookmarkStart w:id="142" w:name="_Toc63004714"/>
      <w:r w:rsidRPr="00475541">
        <w:rPr>
          <w:rStyle w:val="Heading3Char"/>
        </w:rPr>
        <w:t>3.5.2 Firm Level Prices, Quantity, Profits and Revenue</w:t>
      </w:r>
      <w:r w:rsidR="00475541" w:rsidRPr="00475541">
        <w:rPr>
          <w:rStyle w:val="Heading3Char"/>
        </w:rPr>
        <w:t>.</w:t>
      </w:r>
      <w:bookmarkEnd w:id="142"/>
      <w:r w:rsidR="00475541">
        <w:t xml:space="preserve"> </w:t>
      </w:r>
      <w:r w:rsidR="005C040C" w:rsidRPr="00475541">
        <w:t xml:space="preserve">There is a continuum of demand functions. </w:t>
      </w:r>
      <w:r w:rsidR="00D91996" w:rsidRPr="00475541">
        <w:t>T</w:t>
      </w:r>
      <w:r w:rsidR="00CE1E89">
        <w:t>o</w:t>
      </w:r>
      <w:r w:rsidR="00D91996" w:rsidRPr="00475541">
        <w:t xml:space="preserve"> </w:t>
      </w:r>
      <w:r w:rsidR="005C040C" w:rsidRPr="00475541">
        <w:t xml:space="preserve">obtain the </w:t>
      </w:r>
      <w:r w:rsidR="00D91996" w:rsidRPr="00475541">
        <w:t xml:space="preserve">demand for the variety of an individual </w:t>
      </w:r>
      <w:r w:rsidR="00E64281" w:rsidRPr="00475541">
        <w:t xml:space="preserve">Melitz </w:t>
      </w:r>
      <w:r w:rsidR="00D91996" w:rsidRPr="00475541">
        <w:t xml:space="preserve">firm </w:t>
      </w:r>
      <w:r w:rsidR="00E64281" w:rsidRPr="00475541">
        <w:t>in sector m of region r selling in region s</w:t>
      </w:r>
      <w:r w:rsidR="005C040C" w:rsidRPr="00475541">
        <w:t>,</w:t>
      </w:r>
      <w:r w:rsidR="00E64281" w:rsidRPr="00475541">
        <w:t xml:space="preserve"> </w:t>
      </w:r>
      <w:r w:rsidR="009D51AD">
        <w:t xml:space="preserve">we write the </w:t>
      </w:r>
      <w:r w:rsidR="00E64281" w:rsidRPr="00475541">
        <w:t>Dixit-Stiglitz price index</w:t>
      </w:r>
      <w:r w:rsidR="009D51AD">
        <w:t xml:space="preserve"> as</w:t>
      </w:r>
      <w:r w:rsidR="00526B64" w:rsidRPr="00475541">
        <w:t xml:space="preserve"> </w:t>
      </w:r>
      <w:r w:rsidR="00475541" w:rsidRPr="00475541">
        <w:rPr>
          <w:position w:val="-12"/>
        </w:rPr>
        <w:object w:dxaOrig="400" w:dyaOrig="380" w14:anchorId="40638220">
          <v:shape id="_x0000_i1422" type="#_x0000_t75" style="width:20.35pt;height:20.35pt" o:ole="">
            <v:imagedata r:id="rId771" o:title=""/>
          </v:shape>
          <o:OLEObject Type="Embed" ProgID="Equation.DSMT4" ShapeID="_x0000_i1422" DrawAspect="Content" ObjectID="_1685901277" r:id="rId772"/>
        </w:object>
      </w:r>
      <w:r w:rsidR="00526B64" w:rsidRPr="00475541">
        <w:t xml:space="preserve"> :</w:t>
      </w:r>
    </w:p>
    <w:p w14:paraId="7B2BF3F7" w14:textId="18ED0E4B" w:rsidR="00A410EC" w:rsidRDefault="006344F3" w:rsidP="00A262F8">
      <w:pPr>
        <w:pStyle w:val="MTDisplayEquation"/>
        <w:spacing w:line="360" w:lineRule="auto"/>
      </w:pPr>
      <w:r>
        <w:tab/>
      </w:r>
      <w:r w:rsidR="00BA78E7" w:rsidRPr="004A40CE">
        <w:rPr>
          <w:position w:val="-44"/>
        </w:rPr>
        <w:object w:dxaOrig="4959" w:dyaOrig="1280" w14:anchorId="1CEEC35B">
          <v:shape id="_x0000_i1423" type="#_x0000_t75" style="width:246.9pt;height:61.45pt" o:ole="">
            <v:imagedata r:id="rId773" o:title=""/>
          </v:shape>
          <o:OLEObject Type="Embed" ProgID="Equation.DSMT4" ShapeID="_x0000_i1423" DrawAspect="Content" ObjectID="_1685901278" r:id="rId774"/>
        </w:object>
      </w:r>
      <w:r w:rsidR="00A410EC" w:rsidRPr="00A410EC">
        <w:t xml:space="preserve"> </w:t>
      </w:r>
      <w:r w:rsidR="008121AD" w:rsidRPr="008121AD">
        <w:rPr>
          <w:position w:val="-6"/>
        </w:rPr>
        <w:object w:dxaOrig="800" w:dyaOrig="340" w14:anchorId="0E1548E1">
          <v:shape id="_x0000_i1424" type="#_x0000_t75" style="width:41.1pt;height:15.65pt" o:ole="">
            <v:imagedata r:id="rId775" o:title=""/>
          </v:shape>
          <o:OLEObject Type="Embed" ProgID="Equation.DSMT4" ShapeID="_x0000_i1424" DrawAspect="Content" ObjectID="_1685901279" r:id="rId776"/>
        </w:object>
      </w:r>
      <w:r w:rsidR="008121AD">
        <w:t xml:space="preserve"> </w:t>
      </w:r>
      <w:r w:rsidR="003134B4">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43" w:name="ZEqnNum931697"/>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33</w:instrText>
        </w:r>
      </w:fldSimple>
      <w:r w:rsidR="00AF7109">
        <w:instrText>)</w:instrText>
      </w:r>
      <w:bookmarkEnd w:id="143"/>
      <w:r w:rsidR="00AF7109">
        <w:fldChar w:fldCharType="end"/>
      </w:r>
    </w:p>
    <w:p w14:paraId="75F16332" w14:textId="3CFC4D2F" w:rsidR="00EE2762" w:rsidRPr="004854CF" w:rsidRDefault="00EE2762" w:rsidP="00EE2762">
      <w:r>
        <w:t xml:space="preserve">The Dixit-Stiglitz price index is dual to the following quantity index: </w:t>
      </w:r>
    </w:p>
    <w:p w14:paraId="70A2A744" w14:textId="24A5F732" w:rsidR="00EE2762" w:rsidRDefault="00EE2762" w:rsidP="00EE2762">
      <w:pPr>
        <w:pStyle w:val="MTDisplayEquation"/>
        <w:spacing w:line="360" w:lineRule="auto"/>
      </w:pPr>
      <w:r>
        <w:tab/>
      </w:r>
      <w:r w:rsidR="00E90575" w:rsidRPr="00EE2762">
        <w:rPr>
          <w:position w:val="-40"/>
        </w:rPr>
        <w:object w:dxaOrig="6020" w:dyaOrig="1100" w14:anchorId="4FBBE29C">
          <v:shape id="_x0000_i1425" type="#_x0000_t75" style="width:298.55pt;height:56.35pt" o:ole="">
            <v:imagedata r:id="rId777" o:title=""/>
          </v:shape>
          <o:OLEObject Type="Embed" ProgID="Equation.DSMT4" ShapeID="_x0000_i1425" DrawAspect="Content" ObjectID="_1685901280" r:id="rId778"/>
        </w:object>
      </w:r>
      <w:r w:rsidR="00196F8B">
        <w:tab/>
      </w:r>
      <w:r w:rsidR="00196F8B">
        <w:fldChar w:fldCharType="begin"/>
      </w:r>
      <w:r w:rsidR="00196F8B">
        <w:instrText xml:space="preserve"> MACROBUTTON MTPlaceRef \* MERGEFORMAT </w:instrText>
      </w:r>
      <w:r w:rsidR="00196F8B">
        <w:fldChar w:fldCharType="begin"/>
      </w:r>
      <w:r w:rsidR="00196F8B">
        <w:instrText xml:space="preserve"> SEQ MTEqn \h \* MERGEFORMAT </w:instrText>
      </w:r>
      <w:r w:rsidR="00196F8B">
        <w:fldChar w:fldCharType="end"/>
      </w:r>
      <w:bookmarkStart w:id="144" w:name="ZEqnNum701759"/>
      <w:r w:rsidR="00196F8B">
        <w:instrText>(</w:instrText>
      </w:r>
      <w:fldSimple w:instr=" SEQ MTSec \c \* Arabic \* MERGEFORMAT ">
        <w:r w:rsidR="006C6F36">
          <w:rPr>
            <w:noProof/>
          </w:rPr>
          <w:instrText>3</w:instrText>
        </w:r>
      </w:fldSimple>
      <w:r w:rsidR="00196F8B">
        <w:instrText>.</w:instrText>
      </w:r>
      <w:fldSimple w:instr=" SEQ MTEqn \c \* Arabic \* MERGEFORMAT ">
        <w:r w:rsidR="006C6F36">
          <w:rPr>
            <w:noProof/>
          </w:rPr>
          <w:instrText>34</w:instrText>
        </w:r>
      </w:fldSimple>
      <w:r w:rsidR="00196F8B">
        <w:instrText>)</w:instrText>
      </w:r>
      <w:bookmarkEnd w:id="144"/>
      <w:r w:rsidR="00196F8B">
        <w:fldChar w:fldCharType="end"/>
      </w:r>
    </w:p>
    <w:p w14:paraId="7294AF11" w14:textId="753D1910" w:rsidR="00F60C60" w:rsidRDefault="001A5489" w:rsidP="00A262F8">
      <w:pPr>
        <w:pStyle w:val="MTDisplayEquation"/>
        <w:spacing w:line="360" w:lineRule="auto"/>
      </w:pPr>
      <w:r>
        <w:t xml:space="preserve">We want to derive the demand for an individual variety. Denote an individual variety in sector </w:t>
      </w:r>
      <w:r w:rsidRPr="001A5489">
        <w:rPr>
          <w:i/>
          <w:iCs/>
        </w:rPr>
        <w:t>m</w:t>
      </w:r>
      <w:r>
        <w:t xml:space="preserve"> of region </w:t>
      </w:r>
      <w:r w:rsidRPr="001A5489">
        <w:rPr>
          <w:i/>
          <w:iCs/>
        </w:rPr>
        <w:t>r</w:t>
      </w:r>
      <w:r>
        <w:t xml:space="preserve"> as </w:t>
      </w:r>
      <w:r w:rsidRPr="00532224">
        <w:rPr>
          <w:position w:val="-12"/>
        </w:rPr>
        <w:object w:dxaOrig="420" w:dyaOrig="420" w14:anchorId="73B153B5">
          <v:shape id="_x0000_i1426" type="#_x0000_t75" style="width:20.35pt;height:20.35pt" o:ole="">
            <v:imagedata r:id="rId779" o:title=""/>
          </v:shape>
          <o:OLEObject Type="Embed" ProgID="Equation.DSMT4" ShapeID="_x0000_i1426" DrawAspect="Content" ObjectID="_1685901281" r:id="rId780"/>
        </w:object>
      </w:r>
      <w:r>
        <w:t>.</w:t>
      </w:r>
      <w:r w:rsidR="00A410EC">
        <w:t xml:space="preserve">  </w:t>
      </w:r>
      <w:r w:rsidR="00920C97">
        <w:t xml:space="preserve">Analogous to the Krugman case, we </w:t>
      </w:r>
      <w:r w:rsidR="00F60C60">
        <w:t xml:space="preserve">use the linear homogeneous property of the </w:t>
      </w:r>
      <w:r w:rsidR="008121AD">
        <w:t xml:space="preserve">CES </w:t>
      </w:r>
      <w:r w:rsidR="00F60C60">
        <w:lastRenderedPageBreak/>
        <w:t xml:space="preserve">and the fact that Dixit-Stiglitz price in </w:t>
      </w:r>
      <w:r w:rsidR="00F60C60">
        <w:rPr>
          <w:iCs/>
        </w:rPr>
        <w:fldChar w:fldCharType="begin"/>
      </w:r>
      <w:r w:rsidR="00F60C60">
        <w:rPr>
          <w:iCs/>
        </w:rPr>
        <w:instrText xml:space="preserve"> GOTOBUTTON ZEqnNum931697  \* MERGEFORMAT </w:instrText>
      </w:r>
      <w:r w:rsidR="00F60C60">
        <w:rPr>
          <w:iCs/>
        </w:rPr>
        <w:fldChar w:fldCharType="begin"/>
      </w:r>
      <w:r w:rsidR="00F60C60">
        <w:rPr>
          <w:iCs/>
        </w:rPr>
        <w:instrText xml:space="preserve"> REF ZEqnNum931697 \* Charformat \! \* MERGEFORMAT </w:instrText>
      </w:r>
      <w:r w:rsidR="00F60C60">
        <w:rPr>
          <w:iCs/>
        </w:rPr>
        <w:fldChar w:fldCharType="separate"/>
      </w:r>
      <w:r w:rsidR="006C6F36" w:rsidRPr="006C6F36">
        <w:rPr>
          <w:iCs/>
        </w:rPr>
        <w:instrText>(3.33)</w:instrText>
      </w:r>
      <w:r w:rsidR="00F60C60">
        <w:rPr>
          <w:iCs/>
        </w:rPr>
        <w:fldChar w:fldCharType="end"/>
      </w:r>
      <w:r w:rsidR="00F60C60">
        <w:rPr>
          <w:iCs/>
        </w:rPr>
        <w:fldChar w:fldCharType="end"/>
      </w:r>
      <w:r w:rsidR="00F60C60">
        <w:rPr>
          <w:iCs/>
        </w:rPr>
        <w:t xml:space="preserve"> is the minimum cost of acquiring one unit of the Dixit-Stiglitz good to write the conditional cost function as: </w:t>
      </w:r>
      <w:r w:rsidR="00F60C60" w:rsidRPr="00F60C60">
        <w:rPr>
          <w:position w:val="-12"/>
        </w:rPr>
        <w:object w:dxaOrig="1219" w:dyaOrig="360" w14:anchorId="7E0AD7DA">
          <v:shape id="_x0000_i1427" type="#_x0000_t75" style="width:61.45pt;height:20.35pt" o:ole="">
            <v:imagedata r:id="rId781" o:title=""/>
          </v:shape>
          <o:OLEObject Type="Embed" ProgID="Equation.DSMT4" ShapeID="_x0000_i1427" DrawAspect="Content" ObjectID="_1685901282" r:id="rId782"/>
        </w:object>
      </w:r>
      <w:r w:rsidR="00F60C60">
        <w:t xml:space="preserve">. We then apply </w:t>
      </w:r>
      <w:r w:rsidR="00A410EC">
        <w:t xml:space="preserve">Shephard’s Lemma to </w:t>
      </w:r>
      <w:r w:rsidR="0087239B">
        <w:t xml:space="preserve">the </w:t>
      </w:r>
      <w:r w:rsidR="00920C97">
        <w:t xml:space="preserve">conditional cost function </w:t>
      </w:r>
      <w:r w:rsidR="00F60C60">
        <w:t xml:space="preserve">to get that the demand function of an individual variety as: </w:t>
      </w:r>
      <w:r w:rsidR="00F60C60" w:rsidRPr="00F60C60">
        <w:rPr>
          <w:position w:val="-34"/>
        </w:rPr>
        <w:object w:dxaOrig="2000" w:dyaOrig="780" w14:anchorId="36D98137">
          <v:shape id="_x0000_i1428" type="#_x0000_t75" style="width:102.9pt;height:41.1pt" o:ole="">
            <v:imagedata r:id="rId783" o:title=""/>
          </v:shape>
          <o:OLEObject Type="Embed" ProgID="Equation.DSMT4" ShapeID="_x0000_i1428" DrawAspect="Content" ObjectID="_1685901283" r:id="rId784"/>
        </w:object>
      </w:r>
      <w:r w:rsidR="00F60C60">
        <w:t xml:space="preserve"> . </w:t>
      </w:r>
    </w:p>
    <w:p w14:paraId="016E226C" w14:textId="5C658435" w:rsidR="00A410EC" w:rsidRDefault="00F60C60" w:rsidP="00F60C60">
      <w:r>
        <w:tab/>
        <w:t xml:space="preserve">Define </w:t>
      </w:r>
      <w:r w:rsidRPr="004A40CE">
        <w:rPr>
          <w:position w:val="-12"/>
        </w:rPr>
        <w:object w:dxaOrig="440" w:dyaOrig="380" w14:anchorId="66091931">
          <v:shape id="_x0000_i1429" type="#_x0000_t75" style="width:20.35pt;height:15.65pt" o:ole="">
            <v:imagedata r:id="rId785" o:title=""/>
          </v:shape>
          <o:OLEObject Type="Embed" ProgID="Equation.DSMT4" ShapeID="_x0000_i1429" DrawAspect="Content" ObjectID="_1685901284" r:id="rId786"/>
        </w:object>
      </w:r>
      <w:r>
        <w:t xml:space="preserve"> as the terms inside the brackets of </w:t>
      </w:r>
      <w:r>
        <w:rPr>
          <w:iCs/>
        </w:rPr>
        <w:fldChar w:fldCharType="begin"/>
      </w:r>
      <w:r>
        <w:rPr>
          <w:iCs/>
        </w:rPr>
        <w:instrText xml:space="preserve"> GOTOBUTTON ZEqnNum931697  \* MERGEFORMAT </w:instrText>
      </w:r>
      <w:r>
        <w:rPr>
          <w:iCs/>
        </w:rPr>
        <w:fldChar w:fldCharType="begin"/>
      </w:r>
      <w:r>
        <w:rPr>
          <w:iCs/>
        </w:rPr>
        <w:instrText xml:space="preserve"> REF ZEqnNum931697 \* Charformat \! \* MERGEFORMAT </w:instrText>
      </w:r>
      <w:r>
        <w:rPr>
          <w:iCs/>
        </w:rPr>
        <w:fldChar w:fldCharType="separate"/>
      </w:r>
      <w:r w:rsidR="006C6F36" w:rsidRPr="006C6F36">
        <w:rPr>
          <w:iCs/>
        </w:rPr>
        <w:instrText>(3.33)</w:instrText>
      </w:r>
      <w:r>
        <w:rPr>
          <w:iCs/>
        </w:rPr>
        <w:fldChar w:fldCharType="end"/>
      </w:r>
      <w:r>
        <w:rPr>
          <w:iCs/>
        </w:rPr>
        <w:fldChar w:fldCharType="end"/>
      </w:r>
      <w:r>
        <w:t xml:space="preserve">: </w:t>
      </w:r>
      <w:r w:rsidRPr="004A40CE">
        <w:rPr>
          <w:position w:val="-12"/>
        </w:rPr>
        <w:object w:dxaOrig="1540" w:dyaOrig="460" w14:anchorId="06185B06">
          <v:shape id="_x0000_i1430" type="#_x0000_t75" style="width:77.45pt;height:20.35pt" o:ole="">
            <v:imagedata r:id="rId787" o:title=""/>
          </v:shape>
          <o:OLEObject Type="Embed" ProgID="Equation.DSMT4" ShapeID="_x0000_i1430" DrawAspect="Content" ObjectID="_1685901285" r:id="rId788"/>
        </w:object>
      </w:r>
      <w:r>
        <w:t>. W</w:t>
      </w:r>
      <w:r w:rsidR="00A410EC">
        <w:t>e have:</w:t>
      </w:r>
    </w:p>
    <w:p w14:paraId="5A455DAA" w14:textId="0D08C826" w:rsidR="00DC45CE" w:rsidRPr="00DC45CE" w:rsidRDefault="00DC45CE" w:rsidP="00A262F8">
      <w:pPr>
        <w:pStyle w:val="MTDisplayEquation"/>
        <w:spacing w:line="360" w:lineRule="auto"/>
      </w:pPr>
      <w:r>
        <w:tab/>
      </w:r>
      <w:r w:rsidR="00532224" w:rsidRPr="004A40CE">
        <w:rPr>
          <w:position w:val="-34"/>
        </w:rPr>
        <w:object w:dxaOrig="9000" w:dyaOrig="920" w14:anchorId="2737FB97">
          <v:shape id="_x0000_i1431" type="#_x0000_t75" style="width:452.75pt;height:46.2pt" o:ole="">
            <v:imagedata r:id="rId789" o:title=""/>
          </v:shape>
          <o:OLEObject Type="Embed" ProgID="Equation.DSMT4" ShapeID="_x0000_i1431" DrawAspect="Content" ObjectID="_1685901286" r:id="rId790"/>
        </w:object>
      </w:r>
      <w:r>
        <w:t xml:space="preserve"> </w:t>
      </w:r>
    </w:p>
    <w:p w14:paraId="7A41B765" w14:textId="613D63B6" w:rsidR="0076133A" w:rsidRDefault="0071252B" w:rsidP="00A262F8">
      <w:pPr>
        <w:spacing w:line="360" w:lineRule="auto"/>
      </w:pPr>
      <w:r>
        <w:t>w</w:t>
      </w:r>
      <w:r w:rsidR="00967E94">
        <w:t>here we used the property that</w:t>
      </w:r>
      <w:r w:rsidR="0076133A">
        <w:t>:</w:t>
      </w:r>
    </w:p>
    <w:p w14:paraId="41B4DF35" w14:textId="7E94248A" w:rsidR="003134B4" w:rsidRDefault="00967E94" w:rsidP="0076133A">
      <w:pPr>
        <w:spacing w:line="360" w:lineRule="auto"/>
        <w:ind w:left="720" w:firstLine="720"/>
      </w:pPr>
      <w:r>
        <w:t xml:space="preserve"> </w:t>
      </w:r>
      <w:r w:rsidR="001C261C" w:rsidRPr="001C261C">
        <w:rPr>
          <w:position w:val="-34"/>
        </w:rPr>
        <w:object w:dxaOrig="5220" w:dyaOrig="1300" w14:anchorId="7081A53A">
          <v:shape id="_x0000_i1432" type="#_x0000_t75" style="width:262.2pt;height:61.45pt" o:ole="">
            <v:imagedata r:id="rId791" o:title=""/>
          </v:shape>
          <o:OLEObject Type="Embed" ProgID="Equation.DSMT4" ShapeID="_x0000_i1432" DrawAspect="Content" ObjectID="_1685901287" r:id="rId792"/>
        </w:object>
      </w:r>
      <w:r w:rsidR="007F543C" w:rsidRPr="001C5FE9">
        <w:rPr>
          <w:sz w:val="24"/>
          <w:szCs w:val="24"/>
        </w:rPr>
        <w:t>.</w:t>
      </w:r>
      <w:r w:rsidR="00815017" w:rsidRPr="001C5FE9">
        <w:rPr>
          <w:rStyle w:val="FootnoteReference"/>
          <w:sz w:val="24"/>
          <w:szCs w:val="24"/>
        </w:rPr>
        <w:footnoteReference w:id="30"/>
      </w:r>
      <w:r w:rsidRPr="001C5FE9">
        <w:rPr>
          <w:sz w:val="24"/>
          <w:szCs w:val="24"/>
        </w:rPr>
        <w:t xml:space="preserve"> </w:t>
      </w:r>
      <w:r w:rsidR="0076133A">
        <w:tab/>
      </w:r>
      <w:r w:rsidR="00994638">
        <w:tab/>
      </w:r>
      <w:r w:rsidR="0076133A">
        <w:tab/>
      </w:r>
      <w:r w:rsidR="0076133A">
        <w:fldChar w:fldCharType="begin"/>
      </w:r>
      <w:r w:rsidR="0076133A">
        <w:instrText xml:space="preserve"> MACROBUTTON MTPlaceRef \* MERGEFORMAT </w:instrText>
      </w:r>
      <w:r w:rsidR="0076133A">
        <w:fldChar w:fldCharType="begin"/>
      </w:r>
      <w:r w:rsidR="0076133A">
        <w:instrText xml:space="preserve"> SEQ MTEqn \h \* MERGEFORMAT </w:instrText>
      </w:r>
      <w:r w:rsidR="0076133A">
        <w:fldChar w:fldCharType="end"/>
      </w:r>
      <w:bookmarkStart w:id="145" w:name="ZEqnNum505186"/>
      <w:r w:rsidR="0076133A">
        <w:instrText>(</w:instrText>
      </w:r>
      <w:fldSimple w:instr=" SEQ MTSec \c \* Arabic \* MERGEFORMAT ">
        <w:r w:rsidR="006C6F36">
          <w:rPr>
            <w:noProof/>
          </w:rPr>
          <w:instrText>3</w:instrText>
        </w:r>
      </w:fldSimple>
      <w:r w:rsidR="0076133A">
        <w:instrText>.</w:instrText>
      </w:r>
      <w:fldSimple w:instr=" SEQ MTEqn \c \* Arabic \* MERGEFORMAT ">
        <w:r w:rsidR="006C6F36">
          <w:rPr>
            <w:noProof/>
          </w:rPr>
          <w:instrText>35</w:instrText>
        </w:r>
      </w:fldSimple>
      <w:r w:rsidR="0076133A">
        <w:instrText>)</w:instrText>
      </w:r>
      <w:bookmarkEnd w:id="145"/>
      <w:r w:rsidR="0076133A">
        <w:fldChar w:fldCharType="end"/>
      </w:r>
    </w:p>
    <w:p w14:paraId="6D27618C" w14:textId="503A0A7B" w:rsidR="008824C8" w:rsidRDefault="009566A5" w:rsidP="00A262F8">
      <w:pPr>
        <w:pStyle w:val="MTDisplayEquation"/>
        <w:spacing w:line="360" w:lineRule="auto"/>
      </w:pPr>
      <w:r w:rsidRPr="00D364CF">
        <w:lastRenderedPageBreak/>
        <w:t>Th</w:t>
      </w:r>
      <w:r w:rsidR="00BC4D27">
        <w:t>en t</w:t>
      </w:r>
      <w:r w:rsidRPr="00D364CF">
        <w:t>he demand for</w:t>
      </w:r>
      <w:r>
        <w:rPr>
          <w:i/>
          <w:iCs/>
        </w:rPr>
        <w:t xml:space="preserve"> </w:t>
      </w:r>
      <w:r w:rsidR="001A5489" w:rsidRPr="009566A5">
        <w:rPr>
          <w:position w:val="-12"/>
        </w:rPr>
        <w:object w:dxaOrig="880" w:dyaOrig="420" w14:anchorId="224F61A1">
          <v:shape id="_x0000_i1433" type="#_x0000_t75" style="width:46.2pt;height:20.35pt" o:ole="">
            <v:imagedata r:id="rId793" o:title=""/>
          </v:shape>
          <o:OLEObject Type="Embed" ProgID="Equation.DSMT4" ShapeID="_x0000_i1433" DrawAspect="Content" ObjectID="_1685901288" r:id="rId794"/>
        </w:object>
      </w:r>
      <w:r w:rsidR="00BC4D27">
        <w:t>is:</w:t>
      </w:r>
      <w:r w:rsidR="00835F4F">
        <w:t xml:space="preserve"> </w:t>
      </w:r>
    </w:p>
    <w:p w14:paraId="257CA338" w14:textId="21F6D789" w:rsidR="008824C8" w:rsidRDefault="008121AD" w:rsidP="00B62EF4">
      <w:pPr>
        <w:spacing w:line="360" w:lineRule="auto"/>
        <w:ind w:left="2160" w:firstLine="720"/>
      </w:pPr>
      <w:r w:rsidRPr="004A40CE">
        <w:rPr>
          <w:position w:val="-36"/>
        </w:rPr>
        <w:object w:dxaOrig="3920" w:dyaOrig="960" w14:anchorId="4C773C84">
          <v:shape id="_x0000_i1434" type="#_x0000_t75" style="width:194.9pt;height:46.2pt" o:ole="">
            <v:imagedata r:id="rId795" o:title=""/>
          </v:shape>
          <o:OLEObject Type="Embed" ProgID="Equation.DSMT4" ShapeID="_x0000_i1434" DrawAspect="Content" ObjectID="_1685901289" r:id="rId796"/>
        </w:object>
      </w:r>
      <w:r w:rsidR="00F06F98">
        <w:t>.</w:t>
      </w:r>
      <w:r w:rsidR="002B3CE5">
        <w:tab/>
      </w:r>
      <w:r w:rsidR="000D6AE7">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46" w:name="ZEqnNum186363"/>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36</w:instrText>
        </w:r>
      </w:fldSimple>
      <w:r w:rsidR="00AF7109">
        <w:instrText>)</w:instrText>
      </w:r>
      <w:bookmarkEnd w:id="146"/>
      <w:r w:rsidR="00AF7109">
        <w:fldChar w:fldCharType="end"/>
      </w:r>
    </w:p>
    <w:p w14:paraId="7D57EF39" w14:textId="58E944B2" w:rsidR="00BC13C0" w:rsidRDefault="00835F4F" w:rsidP="00BC13C0">
      <w:pPr>
        <w:pStyle w:val="MTDisplayEquation"/>
        <w:spacing w:line="360" w:lineRule="auto"/>
        <w:rPr>
          <w:iCs/>
        </w:rPr>
      </w:pPr>
      <w:r>
        <w:t xml:space="preserve">Since the selection of the individual variety </w:t>
      </w:r>
      <w:r w:rsidRPr="00532224">
        <w:rPr>
          <w:position w:val="-12"/>
        </w:rPr>
        <w:object w:dxaOrig="420" w:dyaOrig="420" w14:anchorId="6F30B7E7">
          <v:shape id="_x0000_i1435" type="#_x0000_t75" style="width:20.35pt;height:20.35pt" o:ole="">
            <v:imagedata r:id="rId779" o:title=""/>
          </v:shape>
          <o:OLEObject Type="Embed" ProgID="Equation.DSMT4" ShapeID="_x0000_i1435" DrawAspect="Content" ObjectID="_1685901290" r:id="rId797"/>
        </w:object>
      </w:r>
      <w:r>
        <w:t xml:space="preserve"> was arbitrary, </w:t>
      </w:r>
      <w:r>
        <w:rPr>
          <w:iCs/>
        </w:rPr>
        <w:fldChar w:fldCharType="begin"/>
      </w:r>
      <w:r>
        <w:rPr>
          <w:iCs/>
        </w:rPr>
        <w:instrText xml:space="preserve"> GOTOBUTTON ZEqnNum186363  \* MERGEFORMAT </w:instrText>
      </w:r>
      <w:r>
        <w:rPr>
          <w:iCs/>
        </w:rPr>
        <w:fldChar w:fldCharType="begin"/>
      </w:r>
      <w:r>
        <w:rPr>
          <w:iCs/>
        </w:rPr>
        <w:instrText xml:space="preserve"> REF ZEqnNum186363 \* Charformat \! \* MERGEFORMAT </w:instrText>
      </w:r>
      <w:r>
        <w:rPr>
          <w:iCs/>
        </w:rPr>
        <w:fldChar w:fldCharType="separate"/>
      </w:r>
      <w:r w:rsidR="006C6F36" w:rsidRPr="006C6F36">
        <w:rPr>
          <w:iCs/>
        </w:rPr>
        <w:instrText>(3.36)</w:instrText>
      </w:r>
      <w:r>
        <w:rPr>
          <w:iCs/>
        </w:rPr>
        <w:fldChar w:fldCharType="end"/>
      </w:r>
      <w:r>
        <w:rPr>
          <w:iCs/>
        </w:rPr>
        <w:fldChar w:fldCharType="end"/>
      </w:r>
      <w:r>
        <w:rPr>
          <w:iCs/>
        </w:rPr>
        <w:t xml:space="preserve"> holds for any variety </w:t>
      </w:r>
      <w:r w:rsidRPr="007F543C">
        <w:rPr>
          <w:iCs/>
          <w:position w:val="-14"/>
        </w:rPr>
        <w:object w:dxaOrig="420" w:dyaOrig="440" w14:anchorId="3B0C03B1">
          <v:shape id="_x0000_i1436" type="#_x0000_t75" style="width:20.35pt;height:20.35pt" o:ole="">
            <v:imagedata r:id="rId798" o:title=""/>
          </v:shape>
          <o:OLEObject Type="Embed" ProgID="Equation.DSMT4" ShapeID="_x0000_i1436" DrawAspect="Content" ObjectID="_1685901291" r:id="rId799"/>
        </w:object>
      </w:r>
      <w:r>
        <w:rPr>
          <w:iCs/>
        </w:rPr>
        <w:t xml:space="preserve"> and we may replace </w:t>
      </w:r>
      <w:r w:rsidRPr="00532224">
        <w:rPr>
          <w:position w:val="-12"/>
        </w:rPr>
        <w:object w:dxaOrig="420" w:dyaOrig="420" w14:anchorId="56F670FF">
          <v:shape id="_x0000_i1437" type="#_x0000_t75" style="width:20.35pt;height:20.35pt" o:ole="">
            <v:imagedata r:id="rId779" o:title=""/>
          </v:shape>
          <o:OLEObject Type="Embed" ProgID="Equation.DSMT4" ShapeID="_x0000_i1437" DrawAspect="Content" ObjectID="_1685901292" r:id="rId800"/>
        </w:object>
      </w:r>
      <w:r>
        <w:t xml:space="preserve">with </w:t>
      </w:r>
      <w:r w:rsidRPr="007F543C">
        <w:rPr>
          <w:position w:val="-14"/>
        </w:rPr>
        <w:object w:dxaOrig="420" w:dyaOrig="440" w14:anchorId="4759BC5B">
          <v:shape id="_x0000_i1438" type="#_x0000_t75" style="width:20.35pt;height:20.35pt" o:ole="">
            <v:imagedata r:id="rId801" o:title=""/>
          </v:shape>
          <o:OLEObject Type="Embed" ProgID="Equation.DSMT4" ShapeID="_x0000_i1438" DrawAspect="Content" ObjectID="_1685901293" r:id="rId802"/>
        </w:object>
      </w:r>
      <w:r>
        <w:t xml:space="preserve">in </w:t>
      </w:r>
      <w:r>
        <w:rPr>
          <w:iCs/>
        </w:rPr>
        <w:fldChar w:fldCharType="begin"/>
      </w:r>
      <w:r>
        <w:rPr>
          <w:iCs/>
        </w:rPr>
        <w:instrText xml:space="preserve"> GOTOBUTTON ZEqnNum186363  \* MERGEFORMAT </w:instrText>
      </w:r>
      <w:r>
        <w:rPr>
          <w:iCs/>
        </w:rPr>
        <w:fldChar w:fldCharType="begin"/>
      </w:r>
      <w:r>
        <w:rPr>
          <w:iCs/>
        </w:rPr>
        <w:instrText xml:space="preserve"> REF ZEqnNum186363 \* Charformat \! \* MERGEFORMAT </w:instrText>
      </w:r>
      <w:r>
        <w:rPr>
          <w:iCs/>
        </w:rPr>
        <w:fldChar w:fldCharType="separate"/>
      </w:r>
      <w:r w:rsidR="006C6F36" w:rsidRPr="006C6F36">
        <w:rPr>
          <w:iCs/>
        </w:rPr>
        <w:instrText>(3.36)</w:instrText>
      </w:r>
      <w:r>
        <w:rPr>
          <w:iCs/>
        </w:rPr>
        <w:fldChar w:fldCharType="end"/>
      </w:r>
      <w:r>
        <w:rPr>
          <w:iCs/>
        </w:rPr>
        <w:fldChar w:fldCharType="end"/>
      </w:r>
      <w:r w:rsidR="00BC13C0">
        <w:rPr>
          <w:iCs/>
        </w:rPr>
        <w:t xml:space="preserve"> yielding: </w:t>
      </w:r>
    </w:p>
    <w:p w14:paraId="5E6A6AC3" w14:textId="6878B960" w:rsidR="00BC13C0" w:rsidRPr="00BC13C0" w:rsidRDefault="00BC13C0" w:rsidP="00BC13C0">
      <w:pPr>
        <w:pStyle w:val="MTDisplayEquation"/>
        <w:spacing w:line="360" w:lineRule="auto"/>
      </w:pPr>
      <w:r>
        <w:tab/>
      </w:r>
      <w:r w:rsidR="00D00ED8" w:rsidRPr="00BC13C0">
        <w:rPr>
          <w:position w:val="-36"/>
        </w:rPr>
        <w:object w:dxaOrig="3920" w:dyaOrig="960" w14:anchorId="5E88E7F6">
          <v:shape id="_x0000_i1439" type="#_x0000_t75" style="width:194.9pt;height:46.2pt" o:ole="">
            <v:imagedata r:id="rId803" o:title=""/>
          </v:shape>
          <o:OLEObject Type="Embed" ProgID="Equation.DSMT4" ShapeID="_x0000_i1439" DrawAspect="Content" ObjectID="_1685901294" r:id="rId80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47" w:name="ZEqnNum718523"/>
      <w:r>
        <w:instrText>(</w:instrText>
      </w:r>
      <w:fldSimple w:instr=" SEQ MTSec \c \* Arabic \* MERGEFORMAT ">
        <w:r w:rsidR="006C6F36">
          <w:rPr>
            <w:noProof/>
          </w:rPr>
          <w:instrText>3</w:instrText>
        </w:r>
      </w:fldSimple>
      <w:r>
        <w:instrText>.</w:instrText>
      </w:r>
      <w:fldSimple w:instr=" SEQ MTEqn \c \* Arabic \* MERGEFORMAT ">
        <w:r w:rsidR="006C6F36">
          <w:rPr>
            <w:noProof/>
          </w:rPr>
          <w:instrText>37</w:instrText>
        </w:r>
      </w:fldSimple>
      <w:r>
        <w:instrText>)</w:instrText>
      </w:r>
      <w:bookmarkEnd w:id="147"/>
      <w:r>
        <w:fldChar w:fldCharType="end"/>
      </w:r>
    </w:p>
    <w:p w14:paraId="39A4A932" w14:textId="0D813666" w:rsidR="007A5291" w:rsidRDefault="00AE1731" w:rsidP="00A262F8">
      <w:pPr>
        <w:pStyle w:val="MTDisplayEquation"/>
        <w:spacing w:line="360" w:lineRule="auto"/>
      </w:pPr>
      <w:r>
        <w:t xml:space="preserve">To simplify notation, define </w:t>
      </w:r>
      <w:r w:rsidR="004A40CE" w:rsidRPr="004A40CE">
        <w:rPr>
          <w:position w:val="-12"/>
        </w:rPr>
        <w:object w:dxaOrig="520" w:dyaOrig="380" w14:anchorId="0ED9EF95">
          <v:shape id="_x0000_i1440" type="#_x0000_t75" style="width:25.8pt;height:15.65pt" o:ole="">
            <v:imagedata r:id="rId805" o:title=""/>
          </v:shape>
          <o:OLEObject Type="Embed" ProgID="Equation.DSMT4" ShapeID="_x0000_i1440" DrawAspect="Content" ObjectID="_1685901295" r:id="rId806"/>
        </w:object>
      </w:r>
      <w:r>
        <w:t xml:space="preserve">as the “aggregates” in the demand curve of the individual firm: </w:t>
      </w:r>
      <w:r w:rsidR="00D00ED8" w:rsidRPr="004A40CE">
        <w:rPr>
          <w:position w:val="-12"/>
        </w:rPr>
        <w:object w:dxaOrig="2560" w:dyaOrig="460" w14:anchorId="732F2F0A">
          <v:shape id="_x0000_i1441" type="#_x0000_t75" style="width:128.35pt;height:20.35pt" o:ole="">
            <v:imagedata r:id="rId807" o:title=""/>
          </v:shape>
          <o:OLEObject Type="Embed" ProgID="Equation.DSMT4" ShapeID="_x0000_i1441" DrawAspect="Content" ObjectID="_1685901296" r:id="rId808"/>
        </w:object>
      </w:r>
      <w:r>
        <w:t xml:space="preserve">. </w:t>
      </w:r>
      <w:r w:rsidR="00652818">
        <w:t xml:space="preserve"> </w:t>
      </w:r>
      <w:r w:rsidR="007A5291">
        <w:t>Then</w:t>
      </w:r>
    </w:p>
    <w:p w14:paraId="3A6A6434" w14:textId="44F73BC9" w:rsidR="00AE1731" w:rsidRDefault="007A5291" w:rsidP="00A262F8">
      <w:pPr>
        <w:pStyle w:val="MTDisplayEquation"/>
        <w:spacing w:line="360" w:lineRule="auto"/>
      </w:pPr>
      <w:r>
        <w:tab/>
      </w:r>
      <w:r w:rsidR="00652818" w:rsidRPr="004A40CE">
        <w:rPr>
          <w:position w:val="-12"/>
        </w:rPr>
        <w:object w:dxaOrig="2820" w:dyaOrig="460" w14:anchorId="262F7BA3">
          <v:shape id="_x0000_i1442" type="#_x0000_t75" style="width:138.55pt;height:20.35pt" o:ole="">
            <v:imagedata r:id="rId809" o:title=""/>
          </v:shape>
          <o:OLEObject Type="Embed" ProgID="Equation.DSMT4" ShapeID="_x0000_i1442" DrawAspect="Content" ObjectID="_1685901297" r:id="rId810"/>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48" w:name="ZEqnNum864199"/>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38</w:instrText>
        </w:r>
      </w:fldSimple>
      <w:r w:rsidR="00AF7109">
        <w:instrText>)</w:instrText>
      </w:r>
      <w:bookmarkEnd w:id="148"/>
      <w:r w:rsidR="00AF7109">
        <w:fldChar w:fldCharType="end"/>
      </w:r>
    </w:p>
    <w:p w14:paraId="010E09B1" w14:textId="77777777" w:rsidR="008C14F0" w:rsidRDefault="000D6AE7" w:rsidP="00A262F8">
      <w:pPr>
        <w:pStyle w:val="MTDisplayEquation"/>
        <w:spacing w:line="360" w:lineRule="auto"/>
      </w:pPr>
      <w:r>
        <w:t xml:space="preserve">Profit for the individual firm in sector </w:t>
      </w:r>
      <w:r w:rsidRPr="000D6AE7">
        <w:rPr>
          <w:i/>
          <w:iCs/>
        </w:rPr>
        <w:t>m</w:t>
      </w:r>
      <w:r>
        <w:t xml:space="preserve"> of region </w:t>
      </w:r>
      <w:r w:rsidRPr="00626BC1">
        <w:rPr>
          <w:i/>
          <w:iCs/>
        </w:rPr>
        <w:t>r</w:t>
      </w:r>
      <w:r>
        <w:t xml:space="preserve"> selling in region </w:t>
      </w:r>
      <w:r w:rsidRPr="00626BC1">
        <w:rPr>
          <w:i/>
          <w:iCs/>
        </w:rPr>
        <w:t>s</w:t>
      </w:r>
      <w:r>
        <w:rPr>
          <w:i/>
          <w:iCs/>
        </w:rPr>
        <w:t xml:space="preserve"> </w:t>
      </w:r>
      <w:r w:rsidRPr="00622C56">
        <w:t>is</w:t>
      </w:r>
      <w:r>
        <w:t>:</w:t>
      </w:r>
    </w:p>
    <w:p w14:paraId="3153F7EF" w14:textId="3750FC32" w:rsidR="008C14F0" w:rsidRDefault="008C14F0" w:rsidP="008C14F0">
      <w:pPr>
        <w:pStyle w:val="MTDisplayEquation"/>
      </w:pPr>
      <w:r>
        <w:tab/>
      </w:r>
      <w:r w:rsidRPr="008C14F0">
        <w:rPr>
          <w:position w:val="-36"/>
        </w:rPr>
        <w:object w:dxaOrig="6220" w:dyaOrig="859" w14:anchorId="655C45DB">
          <v:shape id="_x0000_i1443" type="#_x0000_t75" style="width:309.45pt;height:41.1pt" o:ole="">
            <v:imagedata r:id="rId811" o:title=""/>
          </v:shape>
          <o:OLEObject Type="Embed" ProgID="Equation.DSMT4" ShapeID="_x0000_i1443" DrawAspect="Content" ObjectID="_1685901298" r:id="rId81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49" w:name="ZEqnNum700217"/>
      <w:r>
        <w:instrText>(</w:instrText>
      </w:r>
      <w:fldSimple w:instr=" SEQ MTSec \c \* Arabic \* MERGEFORMAT ">
        <w:r w:rsidR="006C6F36">
          <w:rPr>
            <w:noProof/>
          </w:rPr>
          <w:instrText>3</w:instrText>
        </w:r>
      </w:fldSimple>
      <w:r>
        <w:instrText>.</w:instrText>
      </w:r>
      <w:fldSimple w:instr=" SEQ MTEqn \c \* Arabic \* MERGEFORMAT ">
        <w:r w:rsidR="006C6F36">
          <w:rPr>
            <w:noProof/>
          </w:rPr>
          <w:instrText>39</w:instrText>
        </w:r>
      </w:fldSimple>
      <w:r>
        <w:instrText>)</w:instrText>
      </w:r>
      <w:bookmarkEnd w:id="149"/>
      <w:r>
        <w:fldChar w:fldCharType="end"/>
      </w:r>
    </w:p>
    <w:p w14:paraId="5D95F612" w14:textId="1F15CE6F" w:rsidR="000D6AE7" w:rsidRDefault="005B60E0" w:rsidP="00A262F8">
      <w:pPr>
        <w:spacing w:line="360" w:lineRule="auto"/>
      </w:pPr>
      <w:r>
        <w:t xml:space="preserve">Profit maximization analogous to the Krugman case </w:t>
      </w:r>
      <w:r w:rsidR="002E37F2">
        <w:t xml:space="preserve">above </w:t>
      </w:r>
      <w:r>
        <w:t xml:space="preserve">yields </w:t>
      </w:r>
      <w:r w:rsidR="002E37F2">
        <w:t>the optimal price for the individual firm</w:t>
      </w:r>
      <w:r w:rsidR="008A35C0">
        <w:t>:</w:t>
      </w:r>
      <w:r w:rsidR="002E37F2">
        <w:t xml:space="preserve"> </w:t>
      </w:r>
    </w:p>
    <w:p w14:paraId="7D0FFDA9" w14:textId="5F390997" w:rsidR="005B60E0" w:rsidRDefault="005B60E0" w:rsidP="00A262F8">
      <w:pPr>
        <w:pStyle w:val="MTDisplayEquation"/>
        <w:spacing w:line="360" w:lineRule="auto"/>
      </w:pPr>
      <w:r>
        <w:tab/>
      </w:r>
      <w:r w:rsidR="006552A6" w:rsidRPr="004A40CE">
        <w:rPr>
          <w:position w:val="-34"/>
        </w:rPr>
        <w:object w:dxaOrig="2840" w:dyaOrig="780" w14:anchorId="1E92D482">
          <v:shape id="_x0000_i1444" type="#_x0000_t75" style="width:2in;height:35.65pt" o:ole="">
            <v:imagedata r:id="rId813" o:title=""/>
          </v:shape>
          <o:OLEObject Type="Embed" ProgID="Equation.DSMT4" ShapeID="_x0000_i1444" DrawAspect="Content" ObjectID="_1685901299" r:id="rId814"/>
        </w:object>
      </w:r>
      <w:r>
        <w:t xml:space="preserve"> </w:t>
      </w:r>
      <w:r w:rsidR="002E37F2">
        <w:t>.</w:t>
      </w:r>
      <w:r w:rsidR="00B6472A">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50" w:name="ZEqnNum921852"/>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40</w:instrText>
        </w:r>
      </w:fldSimple>
      <w:r w:rsidR="00AF7109">
        <w:instrText>)</w:instrText>
      </w:r>
      <w:bookmarkEnd w:id="150"/>
      <w:r w:rsidR="00AF7109">
        <w:fldChar w:fldCharType="end"/>
      </w:r>
    </w:p>
    <w:p w14:paraId="7BA64BE9" w14:textId="1361263E" w:rsidR="002077A5" w:rsidRDefault="003218B4" w:rsidP="003218B4">
      <w:pPr>
        <w:spacing w:line="360" w:lineRule="auto"/>
      </w:pPr>
      <w:r>
        <w:t xml:space="preserve">We make three observations about prices of firms in sector </w:t>
      </w:r>
      <w:r w:rsidRPr="003218B4">
        <w:rPr>
          <w:i/>
          <w:iCs/>
        </w:rPr>
        <w:t>m</w:t>
      </w:r>
      <w:r>
        <w:t xml:space="preserve"> of region </w:t>
      </w:r>
      <w:r w:rsidRPr="003218B4">
        <w:rPr>
          <w:i/>
          <w:iCs/>
        </w:rPr>
        <w:t>r</w:t>
      </w:r>
      <w:r>
        <w:t xml:space="preserve"> selling in region </w:t>
      </w:r>
      <w:r w:rsidRPr="003218B4">
        <w:rPr>
          <w:i/>
          <w:iCs/>
        </w:rPr>
        <w:t>s</w:t>
      </w:r>
      <w:r>
        <w:t>. W</w:t>
      </w:r>
      <w:r w:rsidR="00D60D4A">
        <w:t>e see that m</w:t>
      </w:r>
      <w:r w:rsidR="002E37F2">
        <w:t>ore productive firms charge lower prices</w:t>
      </w:r>
      <w:r w:rsidR="00D60D4A">
        <w:t xml:space="preserve">, i.e., </w:t>
      </w:r>
      <w:r w:rsidR="006552A6" w:rsidRPr="004A40CE">
        <w:rPr>
          <w:position w:val="-34"/>
        </w:rPr>
        <w:object w:dxaOrig="1460" w:dyaOrig="780" w14:anchorId="19DF0733">
          <v:shape id="_x0000_i1445" type="#_x0000_t75" style="width:1in;height:35.65pt" o:ole="">
            <v:imagedata r:id="rId815" o:title=""/>
          </v:shape>
          <o:OLEObject Type="Embed" ProgID="Equation.DSMT4" ShapeID="_x0000_i1445" DrawAspect="Content" ObjectID="_1685901300" r:id="rId816"/>
        </w:object>
      </w:r>
      <w:r w:rsidR="002E37F2">
        <w:t xml:space="preserve"> and</w:t>
      </w:r>
      <w:r w:rsidR="00ED2513">
        <w:t>,</w:t>
      </w:r>
      <w:r w:rsidR="002E37F2">
        <w:t xml:space="preserve"> from the demand curve </w:t>
      </w:r>
      <w:r w:rsidR="00D91899">
        <w:t xml:space="preserve">in </w:t>
      </w:r>
      <w:r w:rsidR="00442232">
        <w:rPr>
          <w:iCs/>
        </w:rPr>
        <w:fldChar w:fldCharType="begin"/>
      </w:r>
      <w:r w:rsidR="00442232">
        <w:rPr>
          <w:iCs/>
        </w:rPr>
        <w:instrText xml:space="preserve"> GOTOBUTTON ZEqnNum186363  \* MERGEFORMAT </w:instrText>
      </w:r>
      <w:r w:rsidR="00442232">
        <w:rPr>
          <w:iCs/>
        </w:rPr>
        <w:fldChar w:fldCharType="begin"/>
      </w:r>
      <w:r w:rsidR="00442232">
        <w:rPr>
          <w:iCs/>
        </w:rPr>
        <w:instrText xml:space="preserve"> REF ZEqnNum186363 \* Charformat \! \* MERGEFORMAT </w:instrText>
      </w:r>
      <w:r w:rsidR="00442232">
        <w:rPr>
          <w:iCs/>
        </w:rPr>
        <w:fldChar w:fldCharType="separate"/>
      </w:r>
      <w:r w:rsidR="006C6F36" w:rsidRPr="006C6F36">
        <w:rPr>
          <w:iCs/>
        </w:rPr>
        <w:instrText>(3.36)</w:instrText>
      </w:r>
      <w:r w:rsidR="00442232">
        <w:rPr>
          <w:iCs/>
        </w:rPr>
        <w:fldChar w:fldCharType="end"/>
      </w:r>
      <w:r w:rsidR="00442232">
        <w:rPr>
          <w:iCs/>
        </w:rPr>
        <w:fldChar w:fldCharType="end"/>
      </w:r>
      <w:r w:rsidR="002E37F2">
        <w:t xml:space="preserve">, sell larger quantities. </w:t>
      </w:r>
      <w:r>
        <w:t xml:space="preserve">Second, </w:t>
      </w:r>
      <w:r w:rsidR="005019C6">
        <w:t>s</w:t>
      </w:r>
      <w:r w:rsidR="002077A5">
        <w:t xml:space="preserve">ince </w:t>
      </w:r>
      <w:r w:rsidR="000D280B">
        <w:t xml:space="preserve">in the home market tariffs </w:t>
      </w:r>
      <w:r w:rsidR="002077A5">
        <w:t xml:space="preserve">are zero and iceberg costs are unity, </w:t>
      </w:r>
      <w:r w:rsidR="000D280B">
        <w:t xml:space="preserve">the firm’s export prices to </w:t>
      </w:r>
      <w:proofErr w:type="spellStart"/>
      <w:r w:rsidR="000D280B">
        <w:t xml:space="preserve">market </w:t>
      </w:r>
      <w:r w:rsidR="000D280B" w:rsidRPr="000D280B">
        <w:rPr>
          <w:i/>
          <w:iCs/>
        </w:rPr>
        <w:t>s</w:t>
      </w:r>
      <w:proofErr w:type="spellEnd"/>
      <w:r w:rsidR="000D280B">
        <w:t xml:space="preserve"> differ from its home market price by a </w:t>
      </w:r>
      <w:r w:rsidR="00D91899">
        <w:t xml:space="preserve">term </w:t>
      </w:r>
      <w:r w:rsidR="000D280B">
        <w:t>that is the product of its iceberg and tariff costs.</w:t>
      </w:r>
      <w:r w:rsidR="002077A5">
        <w:t xml:space="preserve"> </w:t>
      </w:r>
    </w:p>
    <w:p w14:paraId="6A18A65E" w14:textId="4F782ADA" w:rsidR="002077A5" w:rsidRDefault="002077A5" w:rsidP="00A262F8">
      <w:pPr>
        <w:pStyle w:val="MTDisplayEquation"/>
        <w:spacing w:line="360" w:lineRule="auto"/>
      </w:pPr>
      <w:r>
        <w:tab/>
      </w:r>
      <w:r w:rsidR="000D280B">
        <w:t xml:space="preserve"> </w:t>
      </w:r>
      <w:r w:rsidR="006552A6" w:rsidRPr="004A40CE">
        <w:rPr>
          <w:position w:val="-34"/>
        </w:rPr>
        <w:object w:dxaOrig="2799" w:dyaOrig="780" w14:anchorId="16B6BD42">
          <v:shape id="_x0000_i1446" type="#_x0000_t75" style="width:138.9pt;height:35.65pt" o:ole="">
            <v:imagedata r:id="rId817" o:title=""/>
          </v:shape>
          <o:OLEObject Type="Embed" ProgID="Equation.DSMT4" ShapeID="_x0000_i1446" DrawAspect="Content" ObjectID="_1685901301" r:id="rId818"/>
        </w:object>
      </w:r>
      <w:r w:rsidR="000D280B">
        <w:t xml:space="preserve">  </w:t>
      </w:r>
      <w:r>
        <w:t xml:space="preserve"> </w:t>
      </w:r>
      <w:r w:rsidR="000D280B">
        <w:t xml:space="preserve"> </w:t>
      </w:r>
      <w:r>
        <w:t>and</w:t>
      </w:r>
      <w:r w:rsidR="000D280B">
        <w:t xml:space="preserve">   </w:t>
      </w:r>
      <w:r>
        <w:t xml:space="preserve"> </w:t>
      </w:r>
      <w:r w:rsidR="006552A6" w:rsidRPr="004A40CE">
        <w:rPr>
          <w:position w:val="-12"/>
        </w:rPr>
        <w:object w:dxaOrig="3300" w:dyaOrig="380" w14:anchorId="24E7A4DE">
          <v:shape id="_x0000_i1447" type="#_x0000_t75" style="width:164.35pt;height:15.65pt" o:ole="">
            <v:imagedata r:id="rId819" o:title=""/>
          </v:shape>
          <o:OLEObject Type="Embed" ProgID="Equation.DSMT4" ShapeID="_x0000_i1447" DrawAspect="Content" ObjectID="_1685901302" r:id="rId820"/>
        </w:object>
      </w:r>
      <w:r>
        <w:t xml:space="preserve"> </w:t>
      </w:r>
      <w:r w:rsidR="000F485F">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41</w:instrText>
        </w:r>
      </w:fldSimple>
      <w:r w:rsidR="00AF7109">
        <w:instrText>)</w:instrText>
      </w:r>
      <w:r w:rsidR="00AF7109">
        <w:fldChar w:fldCharType="end"/>
      </w:r>
    </w:p>
    <w:p w14:paraId="279B4D9E" w14:textId="2917BD12" w:rsidR="005019C6" w:rsidRDefault="003218B4" w:rsidP="005019C6">
      <w:r>
        <w:t xml:space="preserve">Third, from equation </w:t>
      </w:r>
      <w:r>
        <w:rPr>
          <w:iCs/>
        </w:rPr>
        <w:fldChar w:fldCharType="begin"/>
      </w:r>
      <w:r>
        <w:rPr>
          <w:iCs/>
        </w:rPr>
        <w:instrText xml:space="preserve"> GOTOBUTTON ZEqnNum921852  \* MERGEFORMAT </w:instrText>
      </w:r>
      <w:r>
        <w:rPr>
          <w:iCs/>
        </w:rPr>
        <w:fldChar w:fldCharType="begin"/>
      </w:r>
      <w:r>
        <w:rPr>
          <w:iCs/>
        </w:rPr>
        <w:instrText xml:space="preserve"> REF ZEqnNum921852 \* Charformat \! \* MERGEFORMAT </w:instrText>
      </w:r>
      <w:r>
        <w:rPr>
          <w:iCs/>
        </w:rPr>
        <w:fldChar w:fldCharType="separate"/>
      </w:r>
      <w:r w:rsidR="006C6F36" w:rsidRPr="006C6F36">
        <w:rPr>
          <w:iCs/>
        </w:rPr>
        <w:instrText>(3.40)</w:instrText>
      </w:r>
      <w:r>
        <w:rPr>
          <w:iCs/>
        </w:rPr>
        <w:fldChar w:fldCharType="end"/>
      </w:r>
      <w:r>
        <w:rPr>
          <w:iCs/>
        </w:rPr>
        <w:fldChar w:fldCharType="end"/>
      </w:r>
      <w:r>
        <w:rPr>
          <w:iCs/>
        </w:rPr>
        <w:t xml:space="preserve">, the ratio of the prices of two firms from sector </w:t>
      </w:r>
      <w:r w:rsidRPr="003218B4">
        <w:rPr>
          <w:i/>
        </w:rPr>
        <w:t>m</w:t>
      </w:r>
      <w:r>
        <w:rPr>
          <w:iCs/>
        </w:rPr>
        <w:t xml:space="preserve"> in region </w:t>
      </w:r>
      <w:r w:rsidRPr="003218B4">
        <w:rPr>
          <w:i/>
        </w:rPr>
        <w:t>r</w:t>
      </w:r>
      <w:r>
        <w:rPr>
          <w:iCs/>
        </w:rPr>
        <w:t xml:space="preserve"> active in </w:t>
      </w:r>
      <w:proofErr w:type="spellStart"/>
      <w:r>
        <w:rPr>
          <w:iCs/>
        </w:rPr>
        <w:t xml:space="preserve">market </w:t>
      </w:r>
      <w:r w:rsidRPr="003218B4">
        <w:rPr>
          <w:i/>
        </w:rPr>
        <w:t>s</w:t>
      </w:r>
      <w:proofErr w:type="spellEnd"/>
      <w:r>
        <w:rPr>
          <w:iCs/>
        </w:rPr>
        <w:t xml:space="preserve">, is inversely related to the ratio of their productivities.  </w:t>
      </w:r>
    </w:p>
    <w:p w14:paraId="42DE6CAA" w14:textId="3E9F124C" w:rsidR="005019C6" w:rsidRPr="005019C6" w:rsidRDefault="005019C6" w:rsidP="005019C6">
      <w:pPr>
        <w:pStyle w:val="MTDisplayEquation"/>
      </w:pPr>
      <w:r>
        <w:lastRenderedPageBreak/>
        <w:tab/>
      </w:r>
      <w:r w:rsidR="003218B4" w:rsidRPr="005019C6">
        <w:rPr>
          <w:position w:val="-60"/>
        </w:rPr>
        <w:object w:dxaOrig="3140" w:dyaOrig="1320" w14:anchorId="744C5BED">
          <v:shape id="_x0000_i1448" type="#_x0000_t75" style="width:154.55pt;height:66.9pt" o:ole="">
            <v:imagedata r:id="rId821" o:title=""/>
          </v:shape>
          <o:OLEObject Type="Embed" ProgID="Equation.DSMT4" ShapeID="_x0000_i1448" DrawAspect="Content" ObjectID="_1685901303" r:id="rId82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51" w:name="ZEqnNum341311"/>
      <w:r>
        <w:instrText>(</w:instrText>
      </w:r>
      <w:fldSimple w:instr=" SEQ MTSec \c \* Arabic \* MERGEFORMAT ">
        <w:r w:rsidR="006C6F36">
          <w:rPr>
            <w:noProof/>
          </w:rPr>
          <w:instrText>3</w:instrText>
        </w:r>
      </w:fldSimple>
      <w:r>
        <w:instrText>.</w:instrText>
      </w:r>
      <w:fldSimple w:instr=" SEQ MTEqn \c \* Arabic \* MERGEFORMAT ">
        <w:r w:rsidR="006C6F36">
          <w:rPr>
            <w:noProof/>
          </w:rPr>
          <w:instrText>42</w:instrText>
        </w:r>
      </w:fldSimple>
      <w:r>
        <w:instrText>)</w:instrText>
      </w:r>
      <w:bookmarkEnd w:id="151"/>
      <w:r>
        <w:fldChar w:fldCharType="end"/>
      </w:r>
    </w:p>
    <w:p w14:paraId="25108832" w14:textId="229D2EA6" w:rsidR="00B859AB" w:rsidRDefault="00B859AB" w:rsidP="00A262F8">
      <w:pPr>
        <w:spacing w:line="360" w:lineRule="auto"/>
      </w:pPr>
      <w:r>
        <w:t xml:space="preserve">Revenue of the firm </w:t>
      </w:r>
      <w:r w:rsidR="00370D57">
        <w:t xml:space="preserve">in sector </w:t>
      </w:r>
      <w:r w:rsidR="00370D57" w:rsidRPr="00370D57">
        <w:rPr>
          <w:i/>
          <w:iCs/>
        </w:rPr>
        <w:t>m</w:t>
      </w:r>
      <w:r w:rsidR="00370D57">
        <w:t xml:space="preserve"> from region </w:t>
      </w:r>
      <w:r w:rsidR="00370D57" w:rsidRPr="00370D57">
        <w:rPr>
          <w:i/>
          <w:iCs/>
        </w:rPr>
        <w:t>r</w:t>
      </w:r>
      <w:r w:rsidR="00370D57">
        <w:t xml:space="preserve"> with productivity </w:t>
      </w:r>
      <w:r w:rsidR="004A40CE" w:rsidRPr="004A40CE">
        <w:rPr>
          <w:position w:val="-12"/>
        </w:rPr>
        <w:object w:dxaOrig="420" w:dyaOrig="380" w14:anchorId="6582336E">
          <v:shape id="_x0000_i1449" type="#_x0000_t75" style="width:20.35pt;height:15.65pt" o:ole="">
            <v:imagedata r:id="rId823" o:title=""/>
          </v:shape>
          <o:OLEObject Type="Embed" ProgID="Equation.DSMT4" ShapeID="_x0000_i1449" DrawAspect="Content" ObjectID="_1685901304" r:id="rId824"/>
        </w:object>
      </w:r>
      <w:r w:rsidR="00370D57">
        <w:t xml:space="preserve"> </w:t>
      </w:r>
      <w:r>
        <w:t xml:space="preserve">on sales in region </w:t>
      </w:r>
      <w:r w:rsidRPr="00B859AB">
        <w:rPr>
          <w:i/>
          <w:iCs/>
        </w:rPr>
        <w:t>s</w:t>
      </w:r>
      <w:r>
        <w:t xml:space="preserve"> is</w:t>
      </w:r>
      <w:r w:rsidR="008A35C0">
        <w:t>:</w:t>
      </w:r>
    </w:p>
    <w:p w14:paraId="7444C86E" w14:textId="06ABE798" w:rsidR="008B5706" w:rsidRDefault="008B5706" w:rsidP="008B5706">
      <w:pPr>
        <w:pStyle w:val="MTDisplayEquation"/>
      </w:pPr>
      <w:r>
        <w:tab/>
      </w:r>
      <w:r w:rsidRPr="008B5706">
        <w:rPr>
          <w:position w:val="-34"/>
        </w:rPr>
        <w:object w:dxaOrig="7300" w:dyaOrig="940" w14:anchorId="19DE9419">
          <v:shape id="_x0000_i1450" type="#_x0000_t75" style="width:365.45pt;height:46.2pt" o:ole="">
            <v:imagedata r:id="rId825" o:title=""/>
          </v:shape>
          <o:OLEObject Type="Embed" ProgID="Equation.DSMT4" ShapeID="_x0000_i1450" DrawAspect="Content" ObjectID="_1685901305" r:id="rId82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52" w:name="ZEqnNum320396"/>
      <w:r>
        <w:instrText>(</w:instrText>
      </w:r>
      <w:fldSimple w:instr=" SEQ MTSec \c \* Arabic \* MERGEFORMAT ">
        <w:r w:rsidR="006C6F36">
          <w:rPr>
            <w:noProof/>
          </w:rPr>
          <w:instrText>3</w:instrText>
        </w:r>
      </w:fldSimple>
      <w:r>
        <w:instrText>.</w:instrText>
      </w:r>
      <w:fldSimple w:instr=" SEQ MTEqn \c \* Arabic \* MERGEFORMAT ">
        <w:r w:rsidR="006C6F36">
          <w:rPr>
            <w:noProof/>
          </w:rPr>
          <w:instrText>43</w:instrText>
        </w:r>
      </w:fldSimple>
      <w:r>
        <w:instrText>)</w:instrText>
      </w:r>
      <w:bookmarkEnd w:id="152"/>
      <w:r>
        <w:fldChar w:fldCharType="end"/>
      </w:r>
    </w:p>
    <w:p w14:paraId="13FB46F5" w14:textId="6BE8DB0E" w:rsidR="00B859AB" w:rsidRDefault="00D60D4A" w:rsidP="00A262F8">
      <w:pPr>
        <w:pStyle w:val="MTDisplayEquation"/>
        <w:spacing w:line="360" w:lineRule="auto"/>
      </w:pPr>
      <w:r>
        <w:t xml:space="preserve">We note that  </w:t>
      </w:r>
      <w:r w:rsidR="006552A6" w:rsidRPr="004A40CE">
        <w:rPr>
          <w:position w:val="-34"/>
        </w:rPr>
        <w:object w:dxaOrig="1400" w:dyaOrig="780" w14:anchorId="669B90BC">
          <v:shape id="_x0000_i1451" type="#_x0000_t75" style="width:1in;height:35.65pt" o:ole="">
            <v:imagedata r:id="rId827" o:title=""/>
          </v:shape>
          <o:OLEObject Type="Embed" ProgID="Equation.DSMT4" ShapeID="_x0000_i1451" DrawAspect="Content" ObjectID="_1685901306" r:id="rId828"/>
        </w:object>
      </w:r>
      <w:r>
        <w:t xml:space="preserve">, revenue on exports to </w:t>
      </w:r>
      <w:proofErr w:type="spellStart"/>
      <w:r>
        <w:t xml:space="preserve">market </w:t>
      </w:r>
      <w:r w:rsidRPr="00D60D4A">
        <w:rPr>
          <w:i/>
          <w:iCs/>
        </w:rPr>
        <w:t>s</w:t>
      </w:r>
      <w:proofErr w:type="spellEnd"/>
      <w:r>
        <w:t xml:space="preserve"> increases with the firm’s productivity.</w:t>
      </w:r>
      <w:r w:rsidR="00B859AB">
        <w:t xml:space="preserve"> </w:t>
      </w:r>
    </w:p>
    <w:p w14:paraId="2FB90408" w14:textId="0151AB97" w:rsidR="0080343B" w:rsidRPr="0080343B" w:rsidRDefault="0080343B" w:rsidP="00A262F8">
      <w:pPr>
        <w:spacing w:line="360" w:lineRule="auto"/>
        <w:ind w:firstLine="720"/>
      </w:pPr>
      <w:r>
        <w:t xml:space="preserve">The ratio of the revenue of any two firms in </w:t>
      </w:r>
      <w:r w:rsidR="00F6106B">
        <w:t xml:space="preserve">sector </w:t>
      </w:r>
      <w:r w:rsidR="00F6106B" w:rsidRPr="00F6106B">
        <w:rPr>
          <w:i/>
          <w:iCs/>
        </w:rPr>
        <w:t>m</w:t>
      </w:r>
      <w:r w:rsidR="00F6106B">
        <w:t xml:space="preserve"> of </w:t>
      </w:r>
      <w:r>
        <w:t xml:space="preserve">region </w:t>
      </w:r>
      <w:r w:rsidRPr="0080343B">
        <w:rPr>
          <w:i/>
          <w:iCs/>
        </w:rPr>
        <w:t>r</w:t>
      </w:r>
      <w:r>
        <w:t xml:space="preserve"> on their sales in region </w:t>
      </w:r>
      <w:r w:rsidRPr="0080343B">
        <w:rPr>
          <w:i/>
          <w:iCs/>
        </w:rPr>
        <w:t>s</w:t>
      </w:r>
      <w:r>
        <w:t xml:space="preserve"> may be expressed as a function of the ratio</w:t>
      </w:r>
      <w:r w:rsidR="00D60D4A">
        <w:t xml:space="preserve"> of</w:t>
      </w:r>
      <w:r>
        <w:t xml:space="preserve"> productivities and the Dixit-Stiglitz elasticity.  </w:t>
      </w:r>
      <w:r w:rsidR="0025609A">
        <w:t xml:space="preserve">To simplify notation, define </w:t>
      </w:r>
      <w:r w:rsidR="004A40CE" w:rsidRPr="004A40CE">
        <w:rPr>
          <w:position w:val="-32"/>
        </w:rPr>
        <w:object w:dxaOrig="2400" w:dyaOrig="760" w14:anchorId="0F5ECBE9">
          <v:shape id="_x0000_i1452" type="#_x0000_t75" style="width:118.2pt;height:35.65pt" o:ole="">
            <v:imagedata r:id="rId829" o:title=""/>
          </v:shape>
          <o:OLEObject Type="Embed" ProgID="Equation.DSMT4" ShapeID="_x0000_i1452" DrawAspect="Content" ObjectID="_1685901307" r:id="rId830"/>
        </w:object>
      </w:r>
      <w:r w:rsidR="003E3609">
        <w:t xml:space="preserve">, so </w:t>
      </w:r>
      <w:r w:rsidR="003E3609" w:rsidRPr="003E3609">
        <w:rPr>
          <w:position w:val="-34"/>
        </w:rPr>
        <w:object w:dxaOrig="1640" w:dyaOrig="780" w14:anchorId="57395FB0">
          <v:shape id="_x0000_i1453" type="#_x0000_t75" style="width:82.55pt;height:41.1pt" o:ole="">
            <v:imagedata r:id="rId831" o:title=""/>
          </v:shape>
          <o:OLEObject Type="Embed" ProgID="Equation.DSMT4" ShapeID="_x0000_i1453" DrawAspect="Content" ObjectID="_1685901308" r:id="rId832"/>
        </w:object>
      </w:r>
      <w:r w:rsidR="003E3609">
        <w:t xml:space="preserve"> </w:t>
      </w:r>
      <w:r w:rsidR="0025609A">
        <w:t>.</w:t>
      </w:r>
      <w:r w:rsidR="003E3609">
        <w:t xml:space="preserve">  Then</w:t>
      </w:r>
    </w:p>
    <w:p w14:paraId="6712BA67" w14:textId="6B0850C1" w:rsidR="00DD01D7" w:rsidRPr="00DD01D7" w:rsidRDefault="00DD01D7" w:rsidP="00A262F8">
      <w:pPr>
        <w:pStyle w:val="MTDisplayEquation"/>
        <w:spacing w:line="360" w:lineRule="auto"/>
      </w:pPr>
      <w:r>
        <w:tab/>
      </w:r>
      <w:r w:rsidR="002B3CBD" w:rsidRPr="004A40CE">
        <w:rPr>
          <w:position w:val="-70"/>
        </w:rPr>
        <w:object w:dxaOrig="5660" w:dyaOrig="1640" w14:anchorId="21A80075">
          <v:shape id="_x0000_i1454" type="#_x0000_t75" style="width:282.55pt;height:82.55pt" o:ole="">
            <v:imagedata r:id="rId833" o:title=""/>
          </v:shape>
          <o:OLEObject Type="Embed" ProgID="Equation.DSMT4" ShapeID="_x0000_i1454" DrawAspect="Content" ObjectID="_1685901309" r:id="rId834"/>
        </w:object>
      </w:r>
      <w:r>
        <w:t xml:space="preserve"> </w:t>
      </w:r>
      <w:r w:rsidR="00B6472A">
        <w:t xml:space="preserve">  </w:t>
      </w:r>
      <w:r w:rsidR="000F485F">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53" w:name="ZEqnNum859017"/>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44</w:instrText>
        </w:r>
      </w:fldSimple>
      <w:r w:rsidR="00AF7109">
        <w:instrText>)</w:instrText>
      </w:r>
      <w:bookmarkEnd w:id="153"/>
      <w:r w:rsidR="00AF7109">
        <w:fldChar w:fldCharType="end"/>
      </w:r>
    </w:p>
    <w:p w14:paraId="611BDF85" w14:textId="7565E340" w:rsidR="006C241E" w:rsidRPr="006C241E" w:rsidRDefault="00CB0FB2" w:rsidP="00A262F8">
      <w:pPr>
        <w:spacing w:line="360" w:lineRule="auto"/>
      </w:pPr>
      <w:r>
        <w:t xml:space="preserve">Rearrange </w:t>
      </w:r>
      <w:r>
        <w:rPr>
          <w:iCs/>
        </w:rPr>
        <w:fldChar w:fldCharType="begin"/>
      </w:r>
      <w:r>
        <w:rPr>
          <w:iCs/>
        </w:rPr>
        <w:instrText xml:space="preserve"> GOTOBUTTON ZEqnNum921852  \* MERGEFORMAT </w:instrText>
      </w:r>
      <w:r>
        <w:rPr>
          <w:iCs/>
        </w:rPr>
        <w:fldChar w:fldCharType="begin"/>
      </w:r>
      <w:r>
        <w:rPr>
          <w:iCs/>
        </w:rPr>
        <w:instrText xml:space="preserve"> REF ZEqnNum921852 \* Charformat \! \* MERGEFORMAT </w:instrText>
      </w:r>
      <w:r>
        <w:rPr>
          <w:iCs/>
        </w:rPr>
        <w:fldChar w:fldCharType="separate"/>
      </w:r>
      <w:r w:rsidR="006C6F36" w:rsidRPr="006C6F36">
        <w:rPr>
          <w:iCs/>
        </w:rPr>
        <w:instrText>(3.40)</w:instrText>
      </w:r>
      <w:r>
        <w:rPr>
          <w:iCs/>
        </w:rPr>
        <w:fldChar w:fldCharType="end"/>
      </w:r>
      <w:r>
        <w:rPr>
          <w:iCs/>
        </w:rPr>
        <w:fldChar w:fldCharType="end"/>
      </w:r>
      <w:r>
        <w:rPr>
          <w:iCs/>
        </w:rPr>
        <w:t xml:space="preserve"> as </w:t>
      </w:r>
      <w:r w:rsidRPr="00CB0FB2">
        <w:rPr>
          <w:iCs/>
          <w:position w:val="-34"/>
        </w:rPr>
        <w:object w:dxaOrig="3180" w:dyaOrig="820" w14:anchorId="581A606D">
          <v:shape id="_x0000_i1455" type="#_x0000_t75" style="width:159.65pt;height:41.1pt" o:ole="">
            <v:imagedata r:id="rId835" o:title=""/>
          </v:shape>
          <o:OLEObject Type="Embed" ProgID="Equation.DSMT4" ShapeID="_x0000_i1455" DrawAspect="Content" ObjectID="_1685901310" r:id="rId836"/>
        </w:object>
      </w:r>
      <w:r>
        <w:rPr>
          <w:iCs/>
        </w:rPr>
        <w:t xml:space="preserve">. Substitute </w:t>
      </w:r>
      <w:r w:rsidR="003001B7">
        <w:rPr>
          <w:iCs/>
        </w:rPr>
        <w:t xml:space="preserve">this expression </w:t>
      </w:r>
      <w:r>
        <w:rPr>
          <w:iCs/>
        </w:rPr>
        <w:t xml:space="preserve">for </w:t>
      </w:r>
      <w:r w:rsidRPr="00CB0FB2">
        <w:rPr>
          <w:position w:val="-34"/>
        </w:rPr>
        <w:object w:dxaOrig="820" w:dyaOrig="780" w14:anchorId="4FA5CA5D">
          <v:shape id="_x0000_i1456" type="#_x0000_t75" style="width:41.1pt;height:41.1pt" o:ole="">
            <v:imagedata r:id="rId837" o:title=""/>
          </v:shape>
          <o:OLEObject Type="Embed" ProgID="Equation.DSMT4" ShapeID="_x0000_i1456" DrawAspect="Content" ObjectID="_1685901311" r:id="rId838"/>
        </w:object>
      </w:r>
      <w:r>
        <w:t xml:space="preserve">in </w:t>
      </w:r>
      <w:r w:rsidR="008C14F0">
        <w:t xml:space="preserve">equation </w:t>
      </w:r>
      <w:r w:rsidR="008C14F0">
        <w:rPr>
          <w:iCs/>
        </w:rPr>
        <w:fldChar w:fldCharType="begin"/>
      </w:r>
      <w:r w:rsidR="008C14F0">
        <w:rPr>
          <w:iCs/>
        </w:rPr>
        <w:instrText xml:space="preserve"> GOTOBUTTON ZEqnNum700217  \* MERGEFORMAT </w:instrText>
      </w:r>
      <w:r w:rsidR="008C14F0">
        <w:rPr>
          <w:iCs/>
        </w:rPr>
        <w:fldChar w:fldCharType="begin"/>
      </w:r>
      <w:r w:rsidR="008C14F0">
        <w:rPr>
          <w:iCs/>
        </w:rPr>
        <w:instrText xml:space="preserve"> REF ZEqnNum700217 \* Charformat \! \* MERGEFORMAT </w:instrText>
      </w:r>
      <w:r w:rsidR="008C14F0">
        <w:rPr>
          <w:iCs/>
        </w:rPr>
        <w:fldChar w:fldCharType="separate"/>
      </w:r>
      <w:r w:rsidR="006C6F36" w:rsidRPr="006C6F36">
        <w:rPr>
          <w:iCs/>
        </w:rPr>
        <w:instrText>(3.39)</w:instrText>
      </w:r>
      <w:r w:rsidR="008C14F0">
        <w:rPr>
          <w:iCs/>
        </w:rPr>
        <w:fldChar w:fldCharType="end"/>
      </w:r>
      <w:r w:rsidR="008C14F0">
        <w:rPr>
          <w:iCs/>
        </w:rPr>
        <w:fldChar w:fldCharType="end"/>
      </w:r>
      <w:r w:rsidR="008C14F0">
        <w:rPr>
          <w:iCs/>
        </w:rPr>
        <w:t xml:space="preserve"> and add the fixed costs of selling in region s to both sides to obtain the </w:t>
      </w:r>
      <w:r w:rsidR="003001B7">
        <w:rPr>
          <w:iCs/>
        </w:rPr>
        <w:t xml:space="preserve">operating </w:t>
      </w:r>
      <w:r>
        <w:t xml:space="preserve">profit of the firm in </w:t>
      </w:r>
      <w:proofErr w:type="spellStart"/>
      <w:r>
        <w:t xml:space="preserve">market </w:t>
      </w:r>
      <w:r w:rsidRPr="00CB0FB2">
        <w:rPr>
          <w:i/>
          <w:iCs/>
        </w:rPr>
        <w:t>s</w:t>
      </w:r>
      <w:proofErr w:type="spellEnd"/>
      <w:r w:rsidR="00D02242">
        <w:rPr>
          <w:i/>
          <w:iCs/>
        </w:rPr>
        <w:t xml:space="preserve">. </w:t>
      </w:r>
      <w:r w:rsidR="00D02242" w:rsidRPr="00D02242">
        <w:t xml:space="preserve">Operating profits in </w:t>
      </w:r>
      <w:proofErr w:type="spellStart"/>
      <w:r w:rsidR="00D02242" w:rsidRPr="00D02242">
        <w:t xml:space="preserve">market </w:t>
      </w:r>
      <w:r w:rsidR="00D02242">
        <w:rPr>
          <w:i/>
          <w:iCs/>
        </w:rPr>
        <w:t>s</w:t>
      </w:r>
      <w:proofErr w:type="spellEnd"/>
      <w:r w:rsidR="00D02242">
        <w:rPr>
          <w:i/>
          <w:iCs/>
        </w:rPr>
        <w:t xml:space="preserve"> </w:t>
      </w:r>
      <w:r w:rsidR="00D02242">
        <w:t>are</w:t>
      </w:r>
      <w:r w:rsidR="00186E87">
        <w:rPr>
          <w:i/>
          <w:iCs/>
        </w:rPr>
        <w:t>:</w:t>
      </w:r>
      <w:r>
        <w:t xml:space="preserve"> </w:t>
      </w:r>
    </w:p>
    <w:p w14:paraId="36343B46" w14:textId="3742178C" w:rsidR="00186E87" w:rsidRDefault="00236A84" w:rsidP="00A262F8">
      <w:pPr>
        <w:pStyle w:val="MTDisplayEquation"/>
        <w:spacing w:line="360" w:lineRule="auto"/>
      </w:pPr>
      <w:r w:rsidRPr="00236A84">
        <w:rPr>
          <w:position w:val="-34"/>
        </w:rPr>
        <w:object w:dxaOrig="9279" w:dyaOrig="820" w14:anchorId="3240D757">
          <v:shape id="_x0000_i1457" type="#_x0000_t75" style="width:462.9pt;height:41.1pt" o:ole="">
            <v:imagedata r:id="rId839" o:title=""/>
          </v:shape>
          <o:OLEObject Type="Embed" ProgID="Equation.DSMT4" ShapeID="_x0000_i1457" DrawAspect="Content" ObjectID="_1685901312" r:id="rId840"/>
        </w:object>
      </w:r>
      <w:r>
        <w:t>.</w:t>
      </w:r>
      <w:r w:rsidR="003C5D56">
        <w:t xml:space="preserve"> </w:t>
      </w:r>
      <w:r>
        <w:t xml:space="preserve">The firm’s </w:t>
      </w:r>
      <w:r w:rsidR="003C5D56">
        <w:t xml:space="preserve">profits on sales in </w:t>
      </w:r>
      <w:proofErr w:type="spellStart"/>
      <w:r w:rsidR="003C5D56">
        <w:t xml:space="preserve">market </w:t>
      </w:r>
      <w:r w:rsidR="003C5D56" w:rsidRPr="00236A84">
        <w:rPr>
          <w:i/>
          <w:iCs/>
        </w:rPr>
        <w:t>s</w:t>
      </w:r>
      <w:proofErr w:type="spellEnd"/>
      <w:r w:rsidR="003C5D56">
        <w:t xml:space="preserve"> are: </w:t>
      </w:r>
    </w:p>
    <w:p w14:paraId="07642580" w14:textId="771B8A7D" w:rsidR="006C241E" w:rsidRDefault="00186E87" w:rsidP="00A262F8">
      <w:pPr>
        <w:pStyle w:val="MTDisplayEquation"/>
        <w:spacing w:line="360" w:lineRule="auto"/>
      </w:pPr>
      <w:r>
        <w:tab/>
      </w:r>
      <w:r w:rsidRPr="00186E87">
        <w:rPr>
          <w:position w:val="-28"/>
        </w:rPr>
        <w:object w:dxaOrig="2900" w:dyaOrig="760" w14:anchorId="32973B55">
          <v:shape id="_x0000_i1458" type="#_x0000_t75" style="width:2in;height:35.65pt" o:ole="">
            <v:imagedata r:id="rId841" o:title=""/>
          </v:shape>
          <o:OLEObject Type="Embed" ProgID="Equation.DSMT4" ShapeID="_x0000_i1458" DrawAspect="Content" ObjectID="_1685901313" r:id="rId842"/>
        </w:object>
      </w:r>
      <w:r>
        <w:t xml:space="preserve">  </w:t>
      </w:r>
      <w:r w:rsidR="000F485F">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54" w:name="ZEqnNum649966"/>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45</w:instrText>
        </w:r>
      </w:fldSimple>
      <w:r w:rsidR="00AF7109">
        <w:instrText>)</w:instrText>
      </w:r>
      <w:bookmarkEnd w:id="154"/>
      <w:r w:rsidR="00AF7109">
        <w:fldChar w:fldCharType="end"/>
      </w:r>
      <w:r w:rsidR="00C150B1">
        <w:t xml:space="preserve">  </w:t>
      </w:r>
    </w:p>
    <w:p w14:paraId="6469220E" w14:textId="09B12540" w:rsidR="004863F2" w:rsidRDefault="00EB2D9A" w:rsidP="00A262F8">
      <w:pPr>
        <w:spacing w:line="360" w:lineRule="auto"/>
      </w:pPr>
      <w:r>
        <w:t xml:space="preserve">Define </w:t>
      </w:r>
      <w:r w:rsidR="004A40CE" w:rsidRPr="004A40CE">
        <w:rPr>
          <w:position w:val="-12"/>
        </w:rPr>
        <w:object w:dxaOrig="480" w:dyaOrig="420" w14:anchorId="047F1BF3">
          <v:shape id="_x0000_i1459" type="#_x0000_t75" style="width:25.8pt;height:20.35pt" o:ole="">
            <v:imagedata r:id="rId843" o:title=""/>
          </v:shape>
          <o:OLEObject Type="Embed" ProgID="Equation.DSMT4" ShapeID="_x0000_i1459" DrawAspect="Content" ObjectID="_1685901314" r:id="rId844"/>
        </w:object>
      </w:r>
      <w:r>
        <w:t xml:space="preserve"> as the productivity cutoff for firms in sector </w:t>
      </w:r>
      <w:r w:rsidRPr="00A31DF8">
        <w:rPr>
          <w:i/>
          <w:iCs/>
        </w:rPr>
        <w:t>m</w:t>
      </w:r>
      <w:r>
        <w:t xml:space="preserve"> of region </w:t>
      </w:r>
      <w:r w:rsidRPr="00A31DF8">
        <w:rPr>
          <w:i/>
          <w:iCs/>
        </w:rPr>
        <w:t>r</w:t>
      </w:r>
      <w:r>
        <w:t xml:space="preserve"> selling in region </w:t>
      </w:r>
      <w:r w:rsidRPr="00A31DF8">
        <w:rPr>
          <w:i/>
          <w:iCs/>
        </w:rPr>
        <w:t>s</w:t>
      </w:r>
      <w:r>
        <w:t xml:space="preserve">. </w:t>
      </w:r>
      <w:r w:rsidR="000D280B">
        <w:t>T</w:t>
      </w:r>
      <w:r w:rsidR="004E0F0D">
        <w:t>he productivity draw of firms does not depend on the destination market</w:t>
      </w:r>
      <w:r w:rsidR="000D280B">
        <w:t>. Due</w:t>
      </w:r>
      <w:r w:rsidR="004E0F0D">
        <w:t xml:space="preserve"> to our </w:t>
      </w:r>
      <w:r w:rsidR="003001B7">
        <w:t>regional heterogeneity</w:t>
      </w:r>
      <w:r w:rsidR="004E0F0D">
        <w:t xml:space="preserve">, </w:t>
      </w:r>
      <w:r w:rsidR="000D280B">
        <w:t xml:space="preserve">however, </w:t>
      </w:r>
      <w:r w:rsidR="004E0F0D">
        <w:t>the zero-</w:t>
      </w:r>
      <w:r w:rsidR="000D280B">
        <w:t xml:space="preserve">profit </w:t>
      </w:r>
      <w:r w:rsidR="004E0F0D">
        <w:t>productivity cutoff depend</w:t>
      </w:r>
      <w:r w:rsidR="000D280B">
        <w:t>s</w:t>
      </w:r>
      <w:r w:rsidR="004E0F0D">
        <w:t xml:space="preserve"> on the parameters of the export market. Therefore, </w:t>
      </w:r>
      <w:r>
        <w:t>t</w:t>
      </w:r>
      <w:r w:rsidR="004E0543">
        <w:t xml:space="preserve">he </w:t>
      </w:r>
      <w:r w:rsidR="00FC23EA">
        <w:t xml:space="preserve">productivity value that yields </w:t>
      </w:r>
      <w:r w:rsidR="004E0543">
        <w:t>zero pro</w:t>
      </w:r>
      <w:r w:rsidR="00FC23EA">
        <w:t>fit may be represented as:</w:t>
      </w:r>
    </w:p>
    <w:p w14:paraId="23D3597B" w14:textId="5A4608C6" w:rsidR="004863F2" w:rsidRDefault="004863F2" w:rsidP="00A262F8">
      <w:pPr>
        <w:pStyle w:val="MTDisplayEquation"/>
        <w:spacing w:line="360" w:lineRule="auto"/>
      </w:pPr>
      <w:r>
        <w:lastRenderedPageBreak/>
        <w:tab/>
      </w:r>
      <w:r w:rsidR="00E712D6" w:rsidRPr="004A40CE">
        <w:rPr>
          <w:position w:val="-26"/>
        </w:rPr>
        <w:object w:dxaOrig="3940" w:dyaOrig="760" w14:anchorId="4B03642B">
          <v:shape id="_x0000_i1460" type="#_x0000_t75" style="width:194.9pt;height:35.65pt" o:ole="">
            <v:imagedata r:id="rId845" o:title=""/>
          </v:shape>
          <o:OLEObject Type="Embed" ProgID="Equation.DSMT4" ShapeID="_x0000_i1460" DrawAspect="Content" ObjectID="_1685901315" r:id="rId846"/>
        </w:object>
      </w:r>
      <w:r>
        <w:t xml:space="preserve"> </w:t>
      </w:r>
      <w:r w:rsidR="00F1782D">
        <w:t>.</w:t>
      </w:r>
      <w:r w:rsidR="00245953">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55" w:name="ZEqnNum424609"/>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46</w:instrText>
        </w:r>
      </w:fldSimple>
      <w:r w:rsidR="00AF7109">
        <w:instrText>)</w:instrText>
      </w:r>
      <w:bookmarkEnd w:id="155"/>
      <w:r w:rsidR="00AF7109">
        <w:fldChar w:fldCharType="end"/>
      </w:r>
    </w:p>
    <w:p w14:paraId="1149DB27" w14:textId="50B198F3" w:rsidR="004863F2" w:rsidRDefault="00427C98" w:rsidP="00A262F8">
      <w:pPr>
        <w:spacing w:line="360" w:lineRule="auto"/>
      </w:pPr>
      <w:r>
        <w:t xml:space="preserve">From the </w:t>
      </w:r>
      <w:r w:rsidR="00295897">
        <w:rPr>
          <w:iCs/>
        </w:rPr>
        <w:fldChar w:fldCharType="begin"/>
      </w:r>
      <w:r w:rsidR="00295897">
        <w:rPr>
          <w:iCs/>
        </w:rPr>
        <w:instrText xml:space="preserve"> GOTOBUTTON ZEqnNum859017  \* MERGEFORMAT </w:instrText>
      </w:r>
      <w:r w:rsidR="00295897">
        <w:rPr>
          <w:iCs/>
        </w:rPr>
        <w:fldChar w:fldCharType="begin"/>
      </w:r>
      <w:r w:rsidR="00295897">
        <w:rPr>
          <w:iCs/>
        </w:rPr>
        <w:instrText xml:space="preserve"> REF ZEqnNum859017 \* Charformat \! \* MERGEFORMAT </w:instrText>
      </w:r>
      <w:r w:rsidR="00295897">
        <w:rPr>
          <w:iCs/>
        </w:rPr>
        <w:fldChar w:fldCharType="separate"/>
      </w:r>
      <w:r w:rsidR="006C6F36" w:rsidRPr="006C6F36">
        <w:rPr>
          <w:iCs/>
        </w:rPr>
        <w:instrText>(3.44)</w:instrText>
      </w:r>
      <w:r w:rsidR="00295897">
        <w:rPr>
          <w:iCs/>
        </w:rPr>
        <w:fldChar w:fldCharType="end"/>
      </w:r>
      <w:r w:rsidR="00295897">
        <w:rPr>
          <w:iCs/>
        </w:rPr>
        <w:fldChar w:fldCharType="end"/>
      </w:r>
      <w:r>
        <w:t xml:space="preserve">, take </w:t>
      </w:r>
      <w:r w:rsidR="00F1782D" w:rsidRPr="004A40CE">
        <w:rPr>
          <w:position w:val="-12"/>
        </w:rPr>
        <w:object w:dxaOrig="1120" w:dyaOrig="420" w14:anchorId="18519709">
          <v:shape id="_x0000_i1461" type="#_x0000_t75" style="width:56.35pt;height:20.35pt" o:ole="">
            <v:imagedata r:id="rId847" o:title=""/>
          </v:shape>
          <o:OLEObject Type="Embed" ProgID="Equation.DSMT4" ShapeID="_x0000_i1461" DrawAspect="Content" ObjectID="_1685901316" r:id="rId848"/>
        </w:object>
      </w:r>
      <w:r w:rsidR="00F1782D">
        <w:t>;</w:t>
      </w:r>
      <w:r w:rsidR="00A5056E">
        <w:t xml:space="preserve"> </w:t>
      </w:r>
      <w:r>
        <w:t>we have</w:t>
      </w:r>
      <w:r w:rsidR="008A35C0">
        <w:t>:</w:t>
      </w:r>
    </w:p>
    <w:p w14:paraId="462FD285" w14:textId="4C56BD4B" w:rsidR="00016162" w:rsidRDefault="00427C98" w:rsidP="00A262F8">
      <w:pPr>
        <w:pStyle w:val="MTDisplayEquation"/>
        <w:spacing w:line="360" w:lineRule="auto"/>
      </w:pPr>
      <w:r>
        <w:tab/>
      </w:r>
      <w:r w:rsidR="00E712D6" w:rsidRPr="004A40CE">
        <w:rPr>
          <w:position w:val="-36"/>
        </w:rPr>
        <w:object w:dxaOrig="5760" w:dyaOrig="960" w14:anchorId="0FE94198">
          <v:shape id="_x0000_i1462" type="#_x0000_t75" style="width:4in;height:46.2pt" o:ole="">
            <v:imagedata r:id="rId849" o:title=""/>
          </v:shape>
          <o:OLEObject Type="Embed" ProgID="Equation.DSMT4" ShapeID="_x0000_i1462" DrawAspect="Content" ObjectID="_1685901317" r:id="rId850"/>
        </w:object>
      </w:r>
      <w:r w:rsidR="00F1782D">
        <w:t>.</w:t>
      </w:r>
      <w:r w:rsidR="00B6472A">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56" w:name="ZEqnNum532098"/>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47</w:instrText>
        </w:r>
      </w:fldSimple>
      <w:r w:rsidR="00AF7109">
        <w:instrText>)</w:instrText>
      </w:r>
      <w:bookmarkEnd w:id="156"/>
      <w:r w:rsidR="00AF7109">
        <w:fldChar w:fldCharType="end"/>
      </w:r>
    </w:p>
    <w:p w14:paraId="2C5F90D9" w14:textId="0B260482" w:rsidR="00F106EF" w:rsidRPr="00F106EF" w:rsidRDefault="00F106EF" w:rsidP="00A262F8">
      <w:pPr>
        <w:spacing w:line="360" w:lineRule="auto"/>
      </w:pPr>
      <w:r>
        <w:t xml:space="preserve">Substitute for  </w:t>
      </w:r>
      <w:r w:rsidR="00E712D6" w:rsidRPr="004A40CE">
        <w:rPr>
          <w:position w:val="-12"/>
        </w:rPr>
        <w:object w:dxaOrig="820" w:dyaOrig="420" w14:anchorId="3B11BD11">
          <v:shape id="_x0000_i1463" type="#_x0000_t75" style="width:41.1pt;height:20.35pt" o:ole="">
            <v:imagedata r:id="rId851" o:title=""/>
          </v:shape>
          <o:OLEObject Type="Embed" ProgID="Equation.DSMT4" ShapeID="_x0000_i1463" DrawAspect="Content" ObjectID="_1685901318" r:id="rId852"/>
        </w:object>
      </w:r>
      <w:r>
        <w:t xml:space="preserve">from </w:t>
      </w:r>
      <w:r w:rsidR="00186E87">
        <w:rPr>
          <w:iCs/>
        </w:rPr>
        <w:fldChar w:fldCharType="begin"/>
      </w:r>
      <w:r w:rsidR="00186E87">
        <w:rPr>
          <w:iCs/>
        </w:rPr>
        <w:instrText xml:space="preserve"> GOTOBUTTON ZEqnNum532098  \* MERGEFORMAT </w:instrText>
      </w:r>
      <w:r w:rsidR="00186E87">
        <w:rPr>
          <w:iCs/>
        </w:rPr>
        <w:fldChar w:fldCharType="begin"/>
      </w:r>
      <w:r w:rsidR="00186E87">
        <w:rPr>
          <w:iCs/>
        </w:rPr>
        <w:instrText xml:space="preserve"> REF ZEqnNum532098 \* Charformat \! \* MERGEFORMAT </w:instrText>
      </w:r>
      <w:r w:rsidR="00186E87">
        <w:rPr>
          <w:iCs/>
        </w:rPr>
        <w:fldChar w:fldCharType="separate"/>
      </w:r>
      <w:r w:rsidR="006C6F36" w:rsidRPr="006C6F36">
        <w:rPr>
          <w:iCs/>
        </w:rPr>
        <w:instrText>(3.47)</w:instrText>
      </w:r>
      <w:r w:rsidR="00186E87">
        <w:rPr>
          <w:iCs/>
        </w:rPr>
        <w:fldChar w:fldCharType="end"/>
      </w:r>
      <w:r w:rsidR="00186E87">
        <w:rPr>
          <w:iCs/>
        </w:rPr>
        <w:fldChar w:fldCharType="end"/>
      </w:r>
      <w:r w:rsidR="00186E87">
        <w:rPr>
          <w:iCs/>
        </w:rPr>
        <w:t xml:space="preserve"> </w:t>
      </w:r>
      <w:r>
        <w:t xml:space="preserve">into </w:t>
      </w:r>
      <w:r w:rsidR="00295897">
        <w:rPr>
          <w:iCs/>
        </w:rPr>
        <w:fldChar w:fldCharType="begin"/>
      </w:r>
      <w:r w:rsidR="00295897">
        <w:rPr>
          <w:iCs/>
        </w:rPr>
        <w:instrText xml:space="preserve"> GOTOBUTTON ZEqnNum649966  \* MERGEFORMAT </w:instrText>
      </w:r>
      <w:r w:rsidR="00295897">
        <w:rPr>
          <w:iCs/>
        </w:rPr>
        <w:fldChar w:fldCharType="begin"/>
      </w:r>
      <w:r w:rsidR="00295897">
        <w:rPr>
          <w:iCs/>
        </w:rPr>
        <w:instrText xml:space="preserve"> REF ZEqnNum649966 \* Charformat \! \* MERGEFORMAT </w:instrText>
      </w:r>
      <w:r w:rsidR="00295897">
        <w:rPr>
          <w:iCs/>
        </w:rPr>
        <w:fldChar w:fldCharType="separate"/>
      </w:r>
      <w:r w:rsidR="006C6F36" w:rsidRPr="006C6F36">
        <w:rPr>
          <w:iCs/>
        </w:rPr>
        <w:instrText>(3.45)</w:instrText>
      </w:r>
      <w:r w:rsidR="00295897">
        <w:rPr>
          <w:iCs/>
        </w:rPr>
        <w:fldChar w:fldCharType="end"/>
      </w:r>
      <w:r w:rsidR="00295897">
        <w:rPr>
          <w:iCs/>
        </w:rPr>
        <w:fldChar w:fldCharType="end"/>
      </w:r>
      <w:r w:rsidR="00C82D14">
        <w:rPr>
          <w:iCs/>
        </w:rPr>
        <w:t xml:space="preserve"> for profits</w:t>
      </w:r>
      <w:r>
        <w:t xml:space="preserve">. We have: </w:t>
      </w:r>
    </w:p>
    <w:p w14:paraId="7D838F76" w14:textId="20597A62" w:rsidR="00D91899" w:rsidRDefault="00016162" w:rsidP="00A262F8">
      <w:pPr>
        <w:pStyle w:val="MTDisplayEquation"/>
        <w:spacing w:line="360" w:lineRule="auto"/>
      </w:pPr>
      <w:r>
        <w:tab/>
      </w:r>
      <w:r w:rsidR="00E712D6" w:rsidRPr="004A40CE">
        <w:rPr>
          <w:position w:val="-48"/>
        </w:rPr>
        <w:object w:dxaOrig="9680" w:dyaOrig="1480" w14:anchorId="2E517841">
          <v:shape id="_x0000_i1464" type="#_x0000_t75" style="width:483.65pt;height:1in" o:ole="">
            <v:imagedata r:id="rId853" o:title=""/>
          </v:shape>
          <o:OLEObject Type="Embed" ProgID="Equation.DSMT4" ShapeID="_x0000_i1464" DrawAspect="Content" ObjectID="_1685901319" r:id="rId854"/>
        </w:object>
      </w:r>
      <w:r>
        <w:t xml:space="preserve"> </w:t>
      </w:r>
    </w:p>
    <w:p w14:paraId="68F134D8" w14:textId="46D8CC17" w:rsidR="00016162" w:rsidRDefault="00F164AC" w:rsidP="00A262F8">
      <w:pPr>
        <w:spacing w:line="360" w:lineRule="auto"/>
      </w:pPr>
      <w:r>
        <w:t xml:space="preserve">     </w:t>
      </w:r>
      <w:r w:rsidR="00E712D6" w:rsidRPr="004A40CE">
        <w:rPr>
          <w:position w:val="-12"/>
        </w:rPr>
        <w:object w:dxaOrig="3140" w:dyaOrig="420" w14:anchorId="2729BC02">
          <v:shape id="_x0000_i1465" type="#_x0000_t75" style="width:154.55pt;height:20.35pt" o:ole="">
            <v:imagedata r:id="rId855" o:title=""/>
          </v:shape>
          <o:OLEObject Type="Embed" ProgID="Equation.DSMT4" ShapeID="_x0000_i1465" DrawAspect="Content" ObjectID="_1685901320" r:id="rId856"/>
        </w:object>
      </w:r>
      <w:r w:rsidR="00D91899">
        <w:t xml:space="preserve"> </w:t>
      </w:r>
      <w:r w:rsidR="00D91899">
        <w:tab/>
      </w:r>
      <w:r w:rsidR="000F3997">
        <w:t xml:space="preserve">     </w:t>
      </w:r>
      <w:r w:rsidR="00D91899">
        <w:tab/>
      </w:r>
      <w:r w:rsidR="00D91899">
        <w:tab/>
      </w:r>
      <w:r w:rsidR="00D91899">
        <w:tab/>
      </w:r>
      <w:r w:rsidR="00D91899">
        <w:tab/>
      </w:r>
      <w:r w:rsidR="00D91899">
        <w:tab/>
      </w:r>
      <w:r w:rsidR="00D91899">
        <w:tab/>
        <w:t xml:space="preserve"> </w:t>
      </w:r>
      <w:r w:rsidR="000F3997">
        <w:t xml:space="preserve">            </w:t>
      </w:r>
      <w:r w:rsidR="00B6472A">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48</w:instrText>
        </w:r>
      </w:fldSimple>
      <w:r w:rsidR="00AF7109">
        <w:instrText>)</w:instrText>
      </w:r>
      <w:r w:rsidR="00AF7109">
        <w:fldChar w:fldCharType="end"/>
      </w:r>
    </w:p>
    <w:p w14:paraId="4B2BB6F7" w14:textId="056B72F5" w:rsidR="003B3701" w:rsidRDefault="00822471" w:rsidP="0058596A">
      <w:pPr>
        <w:spacing w:line="360" w:lineRule="auto"/>
      </w:pPr>
      <w:r>
        <w:t xml:space="preserve">For productivity values below the zero-profit cutoff, the firm will not sell in </w:t>
      </w:r>
      <w:proofErr w:type="spellStart"/>
      <w:r>
        <w:t xml:space="preserve">market </w:t>
      </w:r>
      <w:r w:rsidRPr="00822471">
        <w:rPr>
          <w:i/>
          <w:iCs/>
        </w:rPr>
        <w:t>s</w:t>
      </w:r>
      <w:proofErr w:type="spellEnd"/>
      <w:r>
        <w:t>:</w:t>
      </w:r>
      <w:r w:rsidR="00236A84" w:rsidRPr="004A40CE">
        <w:rPr>
          <w:position w:val="-12"/>
        </w:rPr>
        <w:object w:dxaOrig="2460" w:dyaOrig="420" w14:anchorId="22C9CABD">
          <v:shape id="_x0000_i1466" type="#_x0000_t75" style="width:123.25pt;height:20.35pt" o:ole="">
            <v:imagedata r:id="rId857" o:title=""/>
          </v:shape>
          <o:OLEObject Type="Embed" ProgID="Equation.DSMT4" ShapeID="_x0000_i1466" DrawAspect="Content" ObjectID="_1685901321" r:id="rId858"/>
        </w:object>
      </w:r>
      <w:r w:rsidR="00963276">
        <w:t>.</w:t>
      </w:r>
    </w:p>
    <w:p w14:paraId="746E8141" w14:textId="77777777" w:rsidR="00EE1C78" w:rsidRDefault="00AD05E3" w:rsidP="00EE1C78">
      <w:pPr>
        <w:spacing w:line="360" w:lineRule="auto"/>
        <w:ind w:firstLine="720"/>
      </w:pPr>
      <w:bookmarkStart w:id="157" w:name="_Toc63004715"/>
      <w:r w:rsidRPr="00AD05E3">
        <w:rPr>
          <w:rStyle w:val="Heading3Char"/>
        </w:rPr>
        <w:t>3.5.</w:t>
      </w:r>
      <w:r w:rsidR="002E2101">
        <w:rPr>
          <w:rStyle w:val="Heading3Char"/>
        </w:rPr>
        <w:t>3</w:t>
      </w:r>
      <w:r w:rsidRPr="00AD05E3">
        <w:rPr>
          <w:rStyle w:val="Heading3Char"/>
        </w:rPr>
        <w:t xml:space="preserve"> </w:t>
      </w:r>
      <w:r w:rsidR="003B3701" w:rsidRPr="00AD05E3">
        <w:rPr>
          <w:rStyle w:val="Heading3Char"/>
        </w:rPr>
        <w:t xml:space="preserve">Aggregate </w:t>
      </w:r>
      <w:r w:rsidR="002E2101">
        <w:rPr>
          <w:rStyle w:val="Heading3Char"/>
        </w:rPr>
        <w:t xml:space="preserve">and Representative Firm </w:t>
      </w:r>
      <w:r w:rsidR="003B3701" w:rsidRPr="00AD05E3">
        <w:rPr>
          <w:rStyle w:val="Heading3Char"/>
        </w:rPr>
        <w:t>Variables.</w:t>
      </w:r>
      <w:bookmarkEnd w:id="157"/>
      <w:r w:rsidR="003B3701">
        <w:t xml:space="preserve"> </w:t>
      </w:r>
      <w:bookmarkStart w:id="158" w:name="_Hlk63576558"/>
      <w:r w:rsidRPr="00AD05E3">
        <w:t>F</w:t>
      </w:r>
      <w:r w:rsidR="00B11B74">
        <w:t>or the definition of the aggregate variables</w:t>
      </w:r>
      <w:r w:rsidR="002D26AF">
        <w:t>,</w:t>
      </w:r>
      <w:r w:rsidR="00B11B74">
        <w:t xml:space="preserve"> </w:t>
      </w:r>
      <w:r w:rsidR="00963276">
        <w:t>we may retain generality</w:t>
      </w:r>
      <w:r w:rsidR="00B11B74">
        <w:t xml:space="preserve"> of the pdf</w:t>
      </w:r>
      <w:r w:rsidR="00C255A1">
        <w:t xml:space="preserve"> defined </w:t>
      </w:r>
      <w:r w:rsidR="005127DC">
        <w:t xml:space="preserve">as </w:t>
      </w:r>
      <w:r w:rsidR="00C255A1">
        <w:t>a continuous random variable that takes only positive values</w:t>
      </w:r>
      <w:r w:rsidR="00B11B74">
        <w:t>, subject to the constraint that the relevant integrals below exist</w:t>
      </w:r>
      <w:r w:rsidR="00963276">
        <w:t>. D</w:t>
      </w:r>
      <w:r w:rsidR="003273AE">
        <w:t xml:space="preserve">efine </w:t>
      </w:r>
      <w:r w:rsidR="00963276">
        <w:t xml:space="preserve">the continuous </w:t>
      </w:r>
      <w:r w:rsidR="003B3701">
        <w:t xml:space="preserve">probability density function (pdf) of the </w:t>
      </w:r>
      <w:r w:rsidR="00C255A1">
        <w:t xml:space="preserve">positive </w:t>
      </w:r>
      <w:r w:rsidR="003B3701">
        <w:t xml:space="preserve">productivities faced by firms in sector </w:t>
      </w:r>
      <w:r w:rsidR="003B3701" w:rsidRPr="001F2F9B">
        <w:rPr>
          <w:i/>
          <w:iCs/>
        </w:rPr>
        <w:t>m</w:t>
      </w:r>
      <w:r w:rsidR="003B3701">
        <w:t xml:space="preserve"> of region </w:t>
      </w:r>
      <w:r w:rsidR="003B3701" w:rsidRPr="001F2F9B">
        <w:rPr>
          <w:i/>
          <w:iCs/>
        </w:rPr>
        <w:t>r</w:t>
      </w:r>
      <w:r w:rsidR="003B3701">
        <w:t xml:space="preserve"> </w:t>
      </w:r>
      <w:r w:rsidR="00963276">
        <w:t xml:space="preserve">as </w:t>
      </w:r>
      <w:r w:rsidR="004A40CE" w:rsidRPr="004A40CE">
        <w:rPr>
          <w:position w:val="-12"/>
        </w:rPr>
        <w:object w:dxaOrig="820" w:dyaOrig="380" w14:anchorId="6CBF0040">
          <v:shape id="_x0000_i1467" type="#_x0000_t75" style="width:41.1pt;height:20.35pt" o:ole="">
            <v:imagedata r:id="rId859" o:title=""/>
          </v:shape>
          <o:OLEObject Type="Embed" ProgID="Equation.DSMT4" ShapeID="_x0000_i1467" DrawAspect="Content" ObjectID="_1685901322" r:id="rId860"/>
        </w:object>
      </w:r>
      <w:r w:rsidR="00963276">
        <w:t>,</w:t>
      </w:r>
      <w:r w:rsidR="003B3701">
        <w:t xml:space="preserve"> and let </w:t>
      </w:r>
      <w:r w:rsidR="004A40CE" w:rsidRPr="004A40CE">
        <w:rPr>
          <w:position w:val="-12"/>
        </w:rPr>
        <w:object w:dxaOrig="840" w:dyaOrig="380" w14:anchorId="475241A4">
          <v:shape id="_x0000_i1468" type="#_x0000_t75" style="width:41.1pt;height:20.35pt" o:ole="">
            <v:imagedata r:id="rId861" o:title=""/>
          </v:shape>
          <o:OLEObject Type="Embed" ProgID="Equation.DSMT4" ShapeID="_x0000_i1468" DrawAspect="Content" ObjectID="_1685901323" r:id="rId862"/>
        </w:object>
      </w:r>
      <w:r w:rsidR="00203B0D">
        <w:t xml:space="preserve"> </w:t>
      </w:r>
      <w:r w:rsidR="003B3701">
        <w:t xml:space="preserve">be the cumulative distribution function for this pdf. </w:t>
      </w:r>
      <w:r w:rsidR="00EE1C78">
        <w:t xml:space="preserve">Given that firms from sector </w:t>
      </w:r>
      <w:r w:rsidR="00EE1C78" w:rsidRPr="00B11B74">
        <w:rPr>
          <w:i/>
          <w:iCs/>
        </w:rPr>
        <w:t>m</w:t>
      </w:r>
      <w:r w:rsidR="00EE1C78">
        <w:t xml:space="preserve"> of region </w:t>
      </w:r>
      <w:r w:rsidR="00EE1C78" w:rsidRPr="00B11B74">
        <w:rPr>
          <w:i/>
          <w:iCs/>
        </w:rPr>
        <w:t>r</w:t>
      </w:r>
      <w:r w:rsidR="00EE1C78">
        <w:t xml:space="preserve"> are not active in a </w:t>
      </w:r>
      <w:proofErr w:type="spellStart"/>
      <w:r w:rsidR="00EE1C78">
        <w:t xml:space="preserve">market </w:t>
      </w:r>
      <w:r w:rsidR="00EE1C78" w:rsidRPr="00B11B74">
        <w:rPr>
          <w:i/>
          <w:iCs/>
        </w:rPr>
        <w:t>s</w:t>
      </w:r>
      <w:proofErr w:type="spellEnd"/>
      <w:r w:rsidR="00EE1C78">
        <w:t xml:space="preserve"> for </w:t>
      </w:r>
      <w:r w:rsidR="00EE1C78" w:rsidRPr="004A40CE">
        <w:rPr>
          <w:position w:val="-12"/>
        </w:rPr>
        <w:object w:dxaOrig="1040" w:dyaOrig="420" w14:anchorId="1F222370">
          <v:shape id="_x0000_i1469" type="#_x0000_t75" style="width:51.65pt;height:20.35pt" o:ole="">
            <v:imagedata r:id="rId863" o:title=""/>
          </v:shape>
          <o:OLEObject Type="Embed" ProgID="Equation.DSMT4" ShapeID="_x0000_i1469" DrawAspect="Content" ObjectID="_1685901324" r:id="rId864"/>
        </w:object>
      </w:r>
      <w:r w:rsidR="00EE1C78">
        <w:t xml:space="preserve">, </w:t>
      </w:r>
      <w:r w:rsidR="00EE1C78" w:rsidRPr="000C369E">
        <w:rPr>
          <w:position w:val="-12"/>
        </w:rPr>
        <w:object w:dxaOrig="900" w:dyaOrig="420" w14:anchorId="7BB64C30">
          <v:shape id="_x0000_i1470" type="#_x0000_t75" style="width:46.2pt;height:20.35pt" o:ole="">
            <v:imagedata r:id="rId865" o:title=""/>
          </v:shape>
          <o:OLEObject Type="Embed" ProgID="Equation.DSMT4" ShapeID="_x0000_i1470" DrawAspect="Content" ObjectID="_1685901325" r:id="rId866"/>
        </w:object>
      </w:r>
      <w:r w:rsidR="00EE1C78">
        <w:t xml:space="preserve"> is the probability that the firm is not active in </w:t>
      </w:r>
      <w:proofErr w:type="spellStart"/>
      <w:r w:rsidR="00EE1C78">
        <w:t xml:space="preserve">market </w:t>
      </w:r>
      <w:r w:rsidR="00EE1C78" w:rsidRPr="00A42083">
        <w:rPr>
          <w:i/>
          <w:iCs/>
        </w:rPr>
        <w:t>s</w:t>
      </w:r>
      <w:proofErr w:type="spellEnd"/>
      <w:r w:rsidR="00EE1C78">
        <w:rPr>
          <w:i/>
          <w:iCs/>
        </w:rPr>
        <w:t xml:space="preserve">. </w:t>
      </w:r>
      <w:r w:rsidR="00EE1C78" w:rsidRPr="00FE218B">
        <w:t>Then</w:t>
      </w:r>
      <w:r w:rsidR="00EE1C78">
        <w:rPr>
          <w:i/>
          <w:iCs/>
        </w:rPr>
        <w:t xml:space="preserve"> </w:t>
      </w:r>
      <w:r w:rsidR="00EE1C78">
        <w:t xml:space="preserve">the probability that the firm is active in </w:t>
      </w:r>
      <w:proofErr w:type="spellStart"/>
      <w:r w:rsidR="00EE1C78">
        <w:t xml:space="preserve">market </w:t>
      </w:r>
      <w:r w:rsidR="00EE1C78" w:rsidRPr="00A42083">
        <w:rPr>
          <w:i/>
          <w:iCs/>
        </w:rPr>
        <w:t>s</w:t>
      </w:r>
      <w:proofErr w:type="spellEnd"/>
      <w:r w:rsidR="00EE1C78">
        <w:t xml:space="preserve"> is:</w:t>
      </w:r>
    </w:p>
    <w:p w14:paraId="4E619F29" w14:textId="107F054D" w:rsidR="00EE1C78" w:rsidRPr="003048A1" w:rsidRDefault="00EE1C78" w:rsidP="00EE1C78">
      <w:pPr>
        <w:pStyle w:val="MTDisplayEquation"/>
      </w:pPr>
      <w:r>
        <w:tab/>
      </w:r>
      <w:r w:rsidRPr="003048A1">
        <w:rPr>
          <w:position w:val="-40"/>
        </w:rPr>
        <w:object w:dxaOrig="3260" w:dyaOrig="900" w14:anchorId="1B95B8BD">
          <v:shape id="_x0000_i1471" type="#_x0000_t75" style="width:164.35pt;height:46.2pt" o:ole="">
            <v:imagedata r:id="rId867" o:title=""/>
          </v:shape>
          <o:OLEObject Type="Embed" ProgID="Equation.DSMT4" ShapeID="_x0000_i1471" DrawAspect="Content" ObjectID="_1685901326" r:id="rId86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49</w:instrText>
        </w:r>
      </w:fldSimple>
      <w:r>
        <w:instrText>)</w:instrText>
      </w:r>
      <w:r>
        <w:fldChar w:fldCharType="end"/>
      </w:r>
    </w:p>
    <w:p w14:paraId="1223CE2D" w14:textId="77777777" w:rsidR="00EE1C78" w:rsidRDefault="00EE1C78" w:rsidP="00EE1C78">
      <w:r>
        <w:t xml:space="preserve">Let y be any real number with </w:t>
      </w:r>
      <w:r w:rsidRPr="00A6004D">
        <w:rPr>
          <w:position w:val="-12"/>
        </w:rPr>
        <w:object w:dxaOrig="780" w:dyaOrig="380" w14:anchorId="59DCE255">
          <v:shape id="_x0000_i1472" type="#_x0000_t75" style="width:41.1pt;height:20.35pt" o:ole="">
            <v:imagedata r:id="rId869" o:title=""/>
          </v:shape>
          <o:OLEObject Type="Embed" ProgID="Equation.DSMT4" ShapeID="_x0000_i1472" DrawAspect="Content" ObjectID="_1685901327" r:id="rId870"/>
        </w:object>
      </w:r>
      <w:r>
        <w:t xml:space="preserve">. We seek </w:t>
      </w:r>
      <w:r w:rsidRPr="00B038B1">
        <w:rPr>
          <w:position w:val="-18"/>
        </w:rPr>
        <w:object w:dxaOrig="1380" w:dyaOrig="480" w14:anchorId="09E3AF26">
          <v:shape id="_x0000_i1473" type="#_x0000_t75" style="width:66.9pt;height:25.8pt" o:ole="">
            <v:imagedata r:id="rId871" o:title=""/>
          </v:shape>
          <o:OLEObject Type="Embed" ProgID="Equation.DSMT4" ShapeID="_x0000_i1473" DrawAspect="Content" ObjectID="_1685901328" r:id="rId872"/>
        </w:object>
      </w:r>
      <w:r>
        <w:t xml:space="preserve">, the conditional distribution function for the random variable </w:t>
      </w:r>
      <w:r w:rsidRPr="00CE5B4B">
        <w:rPr>
          <w:position w:val="-12"/>
        </w:rPr>
        <w:object w:dxaOrig="380" w:dyaOrig="360" w14:anchorId="7EC2F73A">
          <v:shape id="_x0000_i1474" type="#_x0000_t75" style="width:20.35pt;height:20.35pt" o:ole="">
            <v:imagedata r:id="rId873" o:title=""/>
          </v:shape>
          <o:OLEObject Type="Embed" ProgID="Equation.DSMT4" ShapeID="_x0000_i1474" DrawAspect="Content" ObjectID="_1685901329" r:id="rId874"/>
        </w:object>
      </w:r>
      <w:r>
        <w:t xml:space="preserve"> conditional on </w:t>
      </w:r>
      <w:r w:rsidRPr="00CE5B4B">
        <w:rPr>
          <w:position w:val="-12"/>
        </w:rPr>
        <w:object w:dxaOrig="1060" w:dyaOrig="420" w14:anchorId="189375A4">
          <v:shape id="_x0000_i1475" type="#_x0000_t75" style="width:51.65pt;height:20.35pt" o:ole="">
            <v:imagedata r:id="rId875" o:title=""/>
          </v:shape>
          <o:OLEObject Type="Embed" ProgID="Equation.DSMT4" ShapeID="_x0000_i1475" DrawAspect="Content" ObjectID="_1685901330" r:id="rId876"/>
        </w:object>
      </w:r>
      <w:r>
        <w:t xml:space="preserve">. For notation, let </w:t>
      </w:r>
      <w:r w:rsidRPr="001169B6">
        <w:rPr>
          <w:i/>
          <w:iCs/>
        </w:rPr>
        <w:t>C</w:t>
      </w:r>
      <w:r>
        <w:t xml:space="preserve"> be a subset of the set of possible outcomes of a random experiment, and </w:t>
      </w:r>
      <w:r w:rsidRPr="003E2EAD">
        <w:rPr>
          <w:i/>
          <w:iCs/>
        </w:rPr>
        <w:t>P</w:t>
      </w:r>
      <w:r>
        <w:t>[</w:t>
      </w:r>
      <w:r w:rsidRPr="002A1B6D">
        <w:rPr>
          <w:i/>
          <w:iCs/>
        </w:rPr>
        <w:t>C</w:t>
      </w:r>
      <w:r>
        <w:t xml:space="preserve">] be the probability of the event </w:t>
      </w:r>
      <w:r w:rsidRPr="003E2EAD">
        <w:rPr>
          <w:i/>
          <w:iCs/>
        </w:rPr>
        <w:t>C</w:t>
      </w:r>
      <w:r>
        <w:t xml:space="preserve"> (or the probability measure of the set </w:t>
      </w:r>
      <w:r>
        <w:rPr>
          <w:i/>
          <w:iCs/>
        </w:rPr>
        <w:t>C</w:t>
      </w:r>
      <w:r>
        <w:t>).  Define the sets:</w:t>
      </w:r>
    </w:p>
    <w:p w14:paraId="02A94581" w14:textId="5A147911" w:rsidR="00EE1C78" w:rsidRDefault="00EE1C78" w:rsidP="00EE1C78">
      <w:pPr>
        <w:ind w:firstLine="720"/>
      </w:pPr>
      <w:r>
        <w:t xml:space="preserve"> </w:t>
      </w:r>
      <w:r w:rsidRPr="00714702">
        <w:rPr>
          <w:position w:val="-16"/>
          <w:sz w:val="20"/>
          <w:szCs w:val="20"/>
        </w:rPr>
        <w:object w:dxaOrig="1740" w:dyaOrig="440" w14:anchorId="6C14DAEF">
          <v:shape id="_x0000_i1476" type="#_x0000_t75" style="width:87.65pt;height:20.35pt" o:ole="">
            <v:imagedata r:id="rId877" o:title=""/>
          </v:shape>
          <o:OLEObject Type="Embed" ProgID="Equation.DSMT4" ShapeID="_x0000_i1476" DrawAspect="Content" ObjectID="_1685901331" r:id="rId878"/>
        </w:object>
      </w:r>
      <w:r w:rsidR="00FC46EA">
        <w:t>and</w:t>
      </w:r>
      <w:r>
        <w:t xml:space="preserve">  </w:t>
      </w:r>
      <w:r w:rsidRPr="00877373">
        <w:rPr>
          <w:position w:val="-18"/>
          <w:sz w:val="20"/>
          <w:szCs w:val="20"/>
        </w:rPr>
        <w:object w:dxaOrig="1939" w:dyaOrig="480" w14:anchorId="771FF22A">
          <v:shape id="_x0000_i1477" type="#_x0000_t75" style="width:97.8pt;height:25.8pt" o:ole="">
            <v:imagedata r:id="rId879" o:title=""/>
          </v:shape>
          <o:OLEObject Type="Embed" ProgID="Equation.DSMT4" ShapeID="_x0000_i1477" DrawAspect="Content" ObjectID="_1685901332" r:id="rId880"/>
        </w:object>
      </w:r>
      <w:r w:rsidR="00FC46EA">
        <w:t xml:space="preserve">. We have </w:t>
      </w:r>
      <w:r w:rsidRPr="00141F7D">
        <w:rPr>
          <w:position w:val="-18"/>
        </w:rPr>
        <w:object w:dxaOrig="2700" w:dyaOrig="480" w14:anchorId="1F9A3277">
          <v:shape id="_x0000_i1478" type="#_x0000_t75" style="width:133.45pt;height:25.8pt" o:ole="">
            <v:imagedata r:id="rId881" o:title=""/>
          </v:shape>
          <o:OLEObject Type="Embed" ProgID="Equation.DSMT4" ShapeID="_x0000_i1478" DrawAspect="Content" ObjectID="_1685901333" r:id="rId882"/>
        </w:object>
      </w:r>
      <w:r>
        <w:t xml:space="preserve">.  </w:t>
      </w:r>
    </w:p>
    <w:p w14:paraId="32DC1F56" w14:textId="2EED3E00" w:rsidR="00EE1C78" w:rsidRDefault="00EE1C78" w:rsidP="00EE1C78">
      <w:r>
        <w:lastRenderedPageBreak/>
        <w:t xml:space="preserve">Note that for any </w:t>
      </w:r>
      <w:r w:rsidRPr="00DF0AC5">
        <w:rPr>
          <w:position w:val="-12"/>
          <w:sz w:val="20"/>
          <w:szCs w:val="20"/>
        </w:rPr>
        <w:object w:dxaOrig="780" w:dyaOrig="380" w14:anchorId="798EC6C9">
          <v:shape id="_x0000_i1479" type="#_x0000_t75" style="width:41.1pt;height:20.35pt" o:ole="">
            <v:imagedata r:id="rId883" o:title=""/>
          </v:shape>
          <o:OLEObject Type="Embed" ProgID="Equation.DSMT4" ShapeID="_x0000_i1479" DrawAspect="Content" ObjectID="_1685901334" r:id="rId884"/>
        </w:object>
      </w:r>
      <w:r>
        <w:t xml:space="preserve">, the conditional probability of </w:t>
      </w:r>
      <w:r w:rsidRPr="00FD707C">
        <w:rPr>
          <w:i/>
          <w:iCs/>
        </w:rPr>
        <w:t>A</w:t>
      </w:r>
      <w:r>
        <w:t xml:space="preserve"> given </w:t>
      </w:r>
      <w:r w:rsidRPr="00FD707C">
        <w:rPr>
          <w:i/>
          <w:iCs/>
        </w:rPr>
        <w:t>B</w:t>
      </w:r>
      <w:r w:rsidR="000643A1">
        <w:rPr>
          <w:i/>
          <w:iCs/>
        </w:rPr>
        <w:t xml:space="preserve"> </w:t>
      </w:r>
      <w:r w:rsidR="000643A1" w:rsidRPr="000643A1">
        <w:t>(denoted</w:t>
      </w:r>
      <w:r w:rsidR="000643A1">
        <w:t xml:space="preserve"> </w:t>
      </w:r>
      <w:r w:rsidR="00227F9C" w:rsidRPr="000643A1">
        <w:rPr>
          <w:position w:val="-16"/>
        </w:rPr>
        <w:object w:dxaOrig="940" w:dyaOrig="440" w14:anchorId="4421F751">
          <v:shape id="_x0000_i1480" type="#_x0000_t75" style="width:46.2pt;height:20.35pt" o:ole="">
            <v:imagedata r:id="rId885" o:title=""/>
          </v:shape>
          <o:OLEObject Type="Embed" ProgID="Equation.DSMT4" ShapeID="_x0000_i1480" DrawAspect="Content" ObjectID="_1685901335" r:id="rId886"/>
        </w:object>
      </w:r>
      <w:r w:rsidR="000643A1">
        <w:t>)</w:t>
      </w:r>
      <w:r>
        <w:rPr>
          <w:i/>
          <w:iCs/>
        </w:rPr>
        <w:t xml:space="preserve">, </w:t>
      </w:r>
      <w:r>
        <w:t xml:space="preserve">is equal to the value of the conditional cumulative distribution function. i.e., </w:t>
      </w:r>
      <w:r w:rsidR="00227F9C" w:rsidRPr="00CB777B">
        <w:rPr>
          <w:position w:val="-18"/>
          <w:sz w:val="20"/>
          <w:szCs w:val="20"/>
        </w:rPr>
        <w:object w:dxaOrig="2500" w:dyaOrig="480" w14:anchorId="756CF8C3">
          <v:shape id="_x0000_i1481" type="#_x0000_t75" style="width:123.25pt;height:25.8pt" o:ole="">
            <v:imagedata r:id="rId887" o:title=""/>
          </v:shape>
          <o:OLEObject Type="Embed" ProgID="Equation.DSMT4" ShapeID="_x0000_i1481" DrawAspect="Content" ObjectID="_1685901336" r:id="rId888"/>
        </w:object>
      </w:r>
      <w:r>
        <w:t xml:space="preserve">. Since by definition </w:t>
      </w:r>
      <w:r w:rsidR="00227F9C" w:rsidRPr="00871457">
        <w:rPr>
          <w:position w:val="-32"/>
          <w:sz w:val="20"/>
          <w:szCs w:val="20"/>
        </w:rPr>
        <w:object w:dxaOrig="2200" w:dyaOrig="740" w14:anchorId="709058D5">
          <v:shape id="_x0000_i1482" type="#_x0000_t75" style="width:108.35pt;height:36.35pt" o:ole="">
            <v:imagedata r:id="rId889" o:title=""/>
          </v:shape>
          <o:OLEObject Type="Embed" ProgID="Equation.DSMT4" ShapeID="_x0000_i1482" DrawAspect="Content" ObjectID="_1685901337" r:id="rId890"/>
        </w:object>
      </w:r>
      <w:r>
        <w:t>, we have:</w:t>
      </w:r>
    </w:p>
    <w:p w14:paraId="41AAE5EF" w14:textId="480D8B5D" w:rsidR="00EE1C78" w:rsidRDefault="00227F9C" w:rsidP="00EE1C78">
      <w:pPr>
        <w:ind w:firstLine="720"/>
      </w:pPr>
      <w:r w:rsidRPr="00CE5B4B">
        <w:rPr>
          <w:position w:val="-36"/>
        </w:rPr>
        <w:object w:dxaOrig="6039" w:dyaOrig="1200" w14:anchorId="6CACD74A">
          <v:shape id="_x0000_i1483" type="#_x0000_t75" style="width:303.65pt;height:61.45pt" o:ole="">
            <v:imagedata r:id="rId891" o:title=""/>
          </v:shape>
          <o:OLEObject Type="Embed" ProgID="Equation.DSMT4" ShapeID="_x0000_i1483" DrawAspect="Content" ObjectID="_1685901338" r:id="rId892"/>
        </w:object>
      </w:r>
      <w:r w:rsidR="00EE1C78">
        <w:tab/>
        <w:t xml:space="preserve"> </w:t>
      </w:r>
      <w:r w:rsidR="00EE1C78">
        <w:fldChar w:fldCharType="begin"/>
      </w:r>
      <w:r w:rsidR="00EE1C78">
        <w:instrText xml:space="preserve"> MACROBUTTON MTPlaceRef \* MERGEFORMAT </w:instrText>
      </w:r>
      <w:r w:rsidR="00EE1C78">
        <w:fldChar w:fldCharType="begin"/>
      </w:r>
      <w:r w:rsidR="00EE1C78">
        <w:instrText xml:space="preserve"> SEQ MTEqn \h \* MERGEFORMAT </w:instrText>
      </w:r>
      <w:r w:rsidR="00EE1C78">
        <w:fldChar w:fldCharType="end"/>
      </w:r>
      <w:r w:rsidR="00EE1C78">
        <w:instrText>(</w:instrText>
      </w:r>
      <w:fldSimple w:instr=" SEQ MTSec \c \* Arabic \* MERGEFORMAT ">
        <w:r w:rsidR="006C6F36">
          <w:rPr>
            <w:noProof/>
          </w:rPr>
          <w:instrText>3</w:instrText>
        </w:r>
      </w:fldSimple>
      <w:r w:rsidR="00EE1C78">
        <w:instrText>.</w:instrText>
      </w:r>
      <w:fldSimple w:instr=" SEQ MTEqn \c \* Arabic \* MERGEFORMAT ">
        <w:r w:rsidR="006C6F36">
          <w:rPr>
            <w:noProof/>
          </w:rPr>
          <w:instrText>50</w:instrText>
        </w:r>
      </w:fldSimple>
      <w:r w:rsidR="00EE1C78">
        <w:instrText>)</w:instrText>
      </w:r>
      <w:r w:rsidR="00EE1C78">
        <w:fldChar w:fldCharType="end"/>
      </w:r>
    </w:p>
    <w:p w14:paraId="4A463AD1" w14:textId="77777777" w:rsidR="00EE1C78" w:rsidRDefault="00EE1C78" w:rsidP="00EE1C78">
      <w:pPr>
        <w:spacing w:line="360" w:lineRule="auto"/>
      </w:pPr>
      <w:r>
        <w:t xml:space="preserve">Then the conditional pdf of productivities, conditional on the firm of sector </w:t>
      </w:r>
      <w:r w:rsidRPr="000C369E">
        <w:rPr>
          <w:i/>
          <w:iCs/>
        </w:rPr>
        <w:t>m</w:t>
      </w:r>
      <w:r>
        <w:t xml:space="preserve"> in region </w:t>
      </w:r>
      <w:r w:rsidRPr="000C369E">
        <w:rPr>
          <w:i/>
          <w:iCs/>
        </w:rPr>
        <w:t>r</w:t>
      </w:r>
      <w:r>
        <w:t xml:space="preserve"> being active in </w:t>
      </w:r>
      <w:proofErr w:type="spellStart"/>
      <w:r>
        <w:t xml:space="preserve">market </w:t>
      </w:r>
      <w:r w:rsidRPr="003B3701">
        <w:rPr>
          <w:i/>
          <w:iCs/>
        </w:rPr>
        <w:t>s</w:t>
      </w:r>
      <w:proofErr w:type="spellEnd"/>
      <w:r>
        <w:rPr>
          <w:i/>
          <w:iCs/>
        </w:rPr>
        <w:t>,</w:t>
      </w:r>
      <w:r>
        <w:t xml:space="preserve"> is (at each point of continuity of </w:t>
      </w:r>
      <w:r w:rsidRPr="002859B2">
        <w:rPr>
          <w:position w:val="-12"/>
        </w:rPr>
        <w:object w:dxaOrig="820" w:dyaOrig="380" w14:anchorId="3DCC3216">
          <v:shape id="_x0000_i1484" type="#_x0000_t75" style="width:41.1pt;height:20.35pt" o:ole="">
            <v:imagedata r:id="rId893" o:title=""/>
          </v:shape>
          <o:OLEObject Type="Embed" ProgID="Equation.DSMT4" ShapeID="_x0000_i1484" DrawAspect="Content" ObjectID="_1685901339" r:id="rId894"/>
        </w:object>
      </w:r>
      <w:r>
        <w:t>):</w:t>
      </w:r>
    </w:p>
    <w:p w14:paraId="034B49AF" w14:textId="396009B0" w:rsidR="00EE1C78" w:rsidRDefault="00EE1C78" w:rsidP="00EE1C78">
      <w:pPr>
        <w:pStyle w:val="MTDisplayEquation"/>
        <w:spacing w:line="360" w:lineRule="auto"/>
      </w:pPr>
      <w:r>
        <w:tab/>
      </w:r>
      <w:r w:rsidRPr="002859B2">
        <w:rPr>
          <w:position w:val="-48"/>
        </w:rPr>
        <w:object w:dxaOrig="4880" w:dyaOrig="1600" w14:anchorId="5DAA47BD">
          <v:shape id="_x0000_i1485" type="#_x0000_t75" style="width:247.25pt;height:1in" o:ole="">
            <v:imagedata r:id="rId895" o:title=""/>
          </v:shape>
          <o:OLEObject Type="Embed" ProgID="Equation.DSMT4" ShapeID="_x0000_i1485" DrawAspect="Content" ObjectID="_1685901340" r:id="rId896"/>
        </w:object>
      </w:r>
      <w:r>
        <w:t xml:space="preserve"> </w:t>
      </w:r>
      <w:r>
        <w:tab/>
        <w:t xml:space="preserve"> </w:t>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51</w:instrText>
        </w:r>
      </w:fldSimple>
      <w:r>
        <w:instrText>)</w:instrText>
      </w:r>
      <w:r>
        <w:fldChar w:fldCharType="end"/>
      </w:r>
    </w:p>
    <w:p w14:paraId="2C95EDDC" w14:textId="26169986" w:rsidR="003B3701" w:rsidRDefault="003B3701" w:rsidP="00A262F8">
      <w:pPr>
        <w:spacing w:line="360" w:lineRule="auto"/>
      </w:pPr>
      <w:r>
        <w:t xml:space="preserve"> </w:t>
      </w:r>
      <w:bookmarkEnd w:id="158"/>
      <w:r w:rsidR="00325755">
        <w:tab/>
      </w:r>
      <w:r w:rsidR="00C132BB" w:rsidRPr="00C132BB">
        <w:rPr>
          <w:b/>
          <w:bCs/>
        </w:rPr>
        <w:t>Representative Firm Productivity.</w:t>
      </w:r>
      <w:r w:rsidR="00C132BB">
        <w:t xml:space="preserve"> </w:t>
      </w:r>
      <w:r w:rsidR="004665A9">
        <w:t>D</w:t>
      </w:r>
      <w:r>
        <w:t xml:space="preserve">efine the productivity of </w:t>
      </w:r>
      <w:r w:rsidR="004665A9">
        <w:t xml:space="preserve">our </w:t>
      </w:r>
      <w:r>
        <w:t xml:space="preserve">representative firm from sector </w:t>
      </w:r>
      <w:r w:rsidRPr="004006DB">
        <w:rPr>
          <w:i/>
          <w:iCs/>
        </w:rPr>
        <w:t>m</w:t>
      </w:r>
      <w:r>
        <w:t xml:space="preserve"> in region </w:t>
      </w:r>
      <w:r w:rsidRPr="004006DB">
        <w:rPr>
          <w:i/>
          <w:iCs/>
        </w:rPr>
        <w:t>r</w:t>
      </w:r>
      <w:r>
        <w:t xml:space="preserve"> </w:t>
      </w:r>
      <w:r w:rsidR="004665A9">
        <w:t xml:space="preserve">that is active in export </w:t>
      </w:r>
      <w:proofErr w:type="spellStart"/>
      <w:r w:rsidR="004665A9">
        <w:t xml:space="preserve">market </w:t>
      </w:r>
      <w:r w:rsidRPr="004006DB">
        <w:rPr>
          <w:i/>
          <w:iCs/>
        </w:rPr>
        <w:t>s</w:t>
      </w:r>
      <w:proofErr w:type="spellEnd"/>
      <w:r>
        <w:t xml:space="preserve"> as </w:t>
      </w:r>
      <w:r w:rsidR="004A40CE" w:rsidRPr="004A40CE">
        <w:rPr>
          <w:position w:val="-12"/>
        </w:rPr>
        <w:object w:dxaOrig="540" w:dyaOrig="380" w14:anchorId="480E715C">
          <v:shape id="_x0000_i1486" type="#_x0000_t75" style="width:25.8pt;height:20.35pt" o:ole="">
            <v:imagedata r:id="rId897" o:title=""/>
          </v:shape>
          <o:OLEObject Type="Embed" ProgID="Equation.DSMT4" ShapeID="_x0000_i1486" DrawAspect="Content" ObjectID="_1685901341" r:id="rId898"/>
        </w:object>
      </w:r>
      <w:r>
        <w:t xml:space="preserve"> </w:t>
      </w:r>
      <w:proofErr w:type="gramStart"/>
      <w:r>
        <w:t>where</w:t>
      </w:r>
      <w:proofErr w:type="gramEnd"/>
      <w:r w:rsidR="00F27F4B">
        <w:t xml:space="preserve"> </w:t>
      </w:r>
    </w:p>
    <w:p w14:paraId="0ED2DE8D" w14:textId="2E7E0CEF" w:rsidR="003B3701" w:rsidRDefault="003B3701" w:rsidP="00A262F8">
      <w:pPr>
        <w:pStyle w:val="MTDisplayEquation"/>
        <w:spacing w:line="360" w:lineRule="auto"/>
      </w:pPr>
      <w:r>
        <w:tab/>
      </w:r>
      <w:r w:rsidR="00814D16" w:rsidRPr="004A40CE">
        <w:rPr>
          <w:position w:val="-42"/>
        </w:rPr>
        <w:object w:dxaOrig="4500" w:dyaOrig="1140" w14:anchorId="0A6C879F">
          <v:shape id="_x0000_i1487" type="#_x0000_t75" style="width:221.1pt;height:56.35pt" o:ole="">
            <v:imagedata r:id="rId899" o:title=""/>
          </v:shape>
          <o:OLEObject Type="Embed" ProgID="Equation.DSMT4" ShapeID="_x0000_i1487" DrawAspect="Content" ObjectID="_1685901342" r:id="rId900"/>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59" w:name="ZEqnNum579714"/>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52</w:instrText>
        </w:r>
      </w:fldSimple>
      <w:r w:rsidR="00AF7109">
        <w:instrText>)</w:instrText>
      </w:r>
      <w:bookmarkEnd w:id="159"/>
      <w:r w:rsidR="00AF7109">
        <w:fldChar w:fldCharType="end"/>
      </w:r>
    </w:p>
    <w:p w14:paraId="1286ABE3" w14:textId="056A5065" w:rsidR="00814D16" w:rsidRDefault="003B3701" w:rsidP="00A262F8">
      <w:pPr>
        <w:pStyle w:val="MTDisplayEquation"/>
        <w:spacing w:line="360" w:lineRule="auto"/>
      </w:pPr>
      <w:r>
        <w:t xml:space="preserve">The productivity of our representative firm is indexed by the destination market since the zero-profit productivity value cutoff </w:t>
      </w:r>
      <w:r w:rsidR="000B6FF6" w:rsidRPr="000B6FF6">
        <w:rPr>
          <w:position w:val="-12"/>
        </w:rPr>
        <w:object w:dxaOrig="480" w:dyaOrig="420" w14:anchorId="546780AC">
          <v:shape id="_x0000_i1488" type="#_x0000_t75" style="width:25.8pt;height:20.35pt" o:ole="">
            <v:imagedata r:id="rId901" o:title=""/>
          </v:shape>
          <o:OLEObject Type="Embed" ProgID="Equation.DSMT4" ShapeID="_x0000_i1488" DrawAspect="Content" ObjectID="_1685901343" r:id="rId902"/>
        </w:object>
      </w:r>
      <w:r>
        <w:t xml:space="preserve">depends on the destination market. </w:t>
      </w:r>
      <w:r w:rsidR="0052574E">
        <w:t xml:space="preserve">We may rewrite </w:t>
      </w:r>
      <w:r w:rsidR="005370E0">
        <w:rPr>
          <w:iCs/>
        </w:rPr>
        <w:fldChar w:fldCharType="begin"/>
      </w:r>
      <w:r w:rsidR="005370E0">
        <w:rPr>
          <w:iCs/>
        </w:rPr>
        <w:instrText xml:space="preserve"> GOTOBUTTON ZEqnNum579714  \* MERGEFORMAT </w:instrText>
      </w:r>
      <w:r w:rsidR="005370E0">
        <w:rPr>
          <w:iCs/>
        </w:rPr>
        <w:fldChar w:fldCharType="begin"/>
      </w:r>
      <w:r w:rsidR="005370E0">
        <w:rPr>
          <w:iCs/>
        </w:rPr>
        <w:instrText xml:space="preserve"> REF ZEqnNum579714 \* Charformat \! \* MERGEFORMAT </w:instrText>
      </w:r>
      <w:r w:rsidR="005370E0">
        <w:rPr>
          <w:iCs/>
        </w:rPr>
        <w:fldChar w:fldCharType="separate"/>
      </w:r>
      <w:r w:rsidR="006C6F36" w:rsidRPr="006C6F36">
        <w:rPr>
          <w:iCs/>
        </w:rPr>
        <w:instrText>(3.52)</w:instrText>
      </w:r>
      <w:r w:rsidR="005370E0">
        <w:rPr>
          <w:iCs/>
        </w:rPr>
        <w:fldChar w:fldCharType="end"/>
      </w:r>
      <w:r w:rsidR="005370E0">
        <w:rPr>
          <w:iCs/>
        </w:rPr>
        <w:fldChar w:fldCharType="end"/>
      </w:r>
      <w:r w:rsidR="0052574E">
        <w:rPr>
          <w:iCs/>
        </w:rPr>
        <w:t xml:space="preserve"> as</w:t>
      </w:r>
      <w:r w:rsidR="00814D16">
        <w:t xml:space="preserve">: </w:t>
      </w:r>
    </w:p>
    <w:p w14:paraId="76DE9243" w14:textId="0C961C87" w:rsidR="00814D16" w:rsidRDefault="00814D16" w:rsidP="00814D16">
      <w:pPr>
        <w:pStyle w:val="MTDisplayEquation"/>
      </w:pPr>
      <w:r>
        <w:tab/>
      </w:r>
      <w:r w:rsidR="007A78A0" w:rsidRPr="007A78A0">
        <w:rPr>
          <w:position w:val="-42"/>
        </w:rPr>
        <w:object w:dxaOrig="3700" w:dyaOrig="920" w14:anchorId="1D143A94">
          <v:shape id="_x0000_i1489" type="#_x0000_t75" style="width:185.45pt;height:46.2pt" o:ole="">
            <v:imagedata r:id="rId903" o:title=""/>
          </v:shape>
          <o:OLEObject Type="Embed" ProgID="Equation.DSMT4" ShapeID="_x0000_i1489" DrawAspect="Content" ObjectID="_1685901344" r:id="rId904"/>
        </w:object>
      </w:r>
      <w:r w:rsidR="00140C14">
        <w:t>.</w:t>
      </w:r>
      <w:r w:rsidR="00140C14">
        <w:tab/>
      </w:r>
      <w:r>
        <w:t xml:space="preserve"> </w:t>
      </w:r>
      <w:r w:rsidR="00140C14">
        <w:fldChar w:fldCharType="begin"/>
      </w:r>
      <w:r w:rsidR="00140C14">
        <w:instrText xml:space="preserve"> MACROBUTTON MTPlaceRef \* MERGEFORMAT </w:instrText>
      </w:r>
      <w:r w:rsidR="00140C14">
        <w:fldChar w:fldCharType="begin"/>
      </w:r>
      <w:r w:rsidR="00140C14">
        <w:instrText xml:space="preserve"> SEQ MTEqn \h \* MERGEFORMAT </w:instrText>
      </w:r>
      <w:r w:rsidR="00140C14">
        <w:fldChar w:fldCharType="end"/>
      </w:r>
      <w:bookmarkStart w:id="160" w:name="ZEqnNum413940"/>
      <w:r w:rsidR="00140C14">
        <w:instrText>(</w:instrText>
      </w:r>
      <w:fldSimple w:instr=" SEQ MTSec \c \* Arabic \* MERGEFORMAT ">
        <w:r w:rsidR="006C6F36">
          <w:rPr>
            <w:noProof/>
          </w:rPr>
          <w:instrText>3</w:instrText>
        </w:r>
      </w:fldSimple>
      <w:r w:rsidR="00140C14">
        <w:instrText>.</w:instrText>
      </w:r>
      <w:fldSimple w:instr=" SEQ MTEqn \c \* Arabic \* MERGEFORMAT ">
        <w:r w:rsidR="006C6F36">
          <w:rPr>
            <w:noProof/>
          </w:rPr>
          <w:instrText>53</w:instrText>
        </w:r>
      </w:fldSimple>
      <w:r w:rsidR="00140C14">
        <w:instrText>)</w:instrText>
      </w:r>
      <w:bookmarkEnd w:id="160"/>
      <w:r w:rsidR="00140C14">
        <w:fldChar w:fldCharType="end"/>
      </w:r>
    </w:p>
    <w:p w14:paraId="026A6403" w14:textId="77777777" w:rsidR="00814D16" w:rsidRPr="00814D16" w:rsidRDefault="00814D16" w:rsidP="00814D16"/>
    <w:p w14:paraId="014F4D29" w14:textId="6A48F2AF" w:rsidR="000F5B2E" w:rsidRDefault="00140C14" w:rsidP="00A262F8">
      <w:pPr>
        <w:pStyle w:val="MTDisplayEquation"/>
        <w:spacing w:line="360" w:lineRule="auto"/>
      </w:pPr>
      <w:r>
        <w:t xml:space="preserve">We make repeated use of </w:t>
      </w:r>
      <w:r>
        <w:rPr>
          <w:iCs/>
        </w:rPr>
        <w:fldChar w:fldCharType="begin"/>
      </w:r>
      <w:r>
        <w:rPr>
          <w:iCs/>
        </w:rPr>
        <w:instrText xml:space="preserve"> GOTOBUTTON ZEqnNum413940  \* MERGEFORMAT </w:instrText>
      </w:r>
      <w:r>
        <w:rPr>
          <w:iCs/>
        </w:rPr>
        <w:fldChar w:fldCharType="begin"/>
      </w:r>
      <w:r>
        <w:rPr>
          <w:iCs/>
        </w:rPr>
        <w:instrText xml:space="preserve"> REF ZEqnNum413940 \* Charformat \! \* MERGEFORMAT </w:instrText>
      </w:r>
      <w:r>
        <w:rPr>
          <w:iCs/>
        </w:rPr>
        <w:fldChar w:fldCharType="separate"/>
      </w:r>
      <w:r w:rsidR="006C6F36" w:rsidRPr="006C6F36">
        <w:rPr>
          <w:iCs/>
        </w:rPr>
        <w:instrText>(3.53)</w:instrText>
      </w:r>
      <w:r>
        <w:rPr>
          <w:iCs/>
        </w:rPr>
        <w:fldChar w:fldCharType="end"/>
      </w:r>
      <w:r>
        <w:rPr>
          <w:iCs/>
        </w:rPr>
        <w:fldChar w:fldCharType="end"/>
      </w:r>
      <w:r>
        <w:rPr>
          <w:iCs/>
        </w:rPr>
        <w:t xml:space="preserve">. </w:t>
      </w:r>
      <w:r w:rsidR="0052574E">
        <w:rPr>
          <w:iCs/>
        </w:rPr>
        <w:t xml:space="preserve">In this form, it is evident that </w:t>
      </w:r>
      <w:r w:rsidRPr="00814D16">
        <w:rPr>
          <w:position w:val="-12"/>
        </w:rPr>
        <w:object w:dxaOrig="660" w:dyaOrig="460" w14:anchorId="194ED20D">
          <v:shape id="_x0000_i1490" type="#_x0000_t75" style="width:30.9pt;height:20.35pt" o:ole="">
            <v:imagedata r:id="rId905" o:title=""/>
          </v:shape>
          <o:OLEObject Type="Embed" ProgID="Equation.DSMT4" ShapeID="_x0000_i1490" DrawAspect="Content" ObjectID="_1685901345" r:id="rId906"/>
        </w:object>
      </w:r>
      <w:r>
        <w:t xml:space="preserve">is </w:t>
      </w:r>
      <w:r w:rsidR="0052574E">
        <w:t xml:space="preserve">equal to </w:t>
      </w:r>
      <w:r w:rsidR="0052574E" w:rsidRPr="0052574E">
        <w:rPr>
          <w:position w:val="-20"/>
        </w:rPr>
        <w:object w:dxaOrig="2020" w:dyaOrig="520" w14:anchorId="18075E35">
          <v:shape id="_x0000_i1491" type="#_x0000_t75" style="width:102.55pt;height:25.8pt" o:ole="">
            <v:imagedata r:id="rId907" o:title=""/>
          </v:shape>
          <o:OLEObject Type="Embed" ProgID="Equation.DSMT4" ShapeID="_x0000_i1491" DrawAspect="Content" ObjectID="_1685901346" r:id="rId908"/>
        </w:object>
      </w:r>
      <w:r w:rsidR="0052574E">
        <w:t xml:space="preserve"> </w:t>
      </w:r>
      <w:r>
        <w:t xml:space="preserve">the mathematical expectation of </w:t>
      </w:r>
      <w:r w:rsidRPr="00814D16">
        <w:rPr>
          <w:position w:val="-12"/>
        </w:rPr>
        <w:object w:dxaOrig="660" w:dyaOrig="460" w14:anchorId="7FDD0AB8">
          <v:shape id="_x0000_i1492" type="#_x0000_t75" style="width:30.9pt;height:20.35pt" o:ole="">
            <v:imagedata r:id="rId909" o:title=""/>
          </v:shape>
          <o:OLEObject Type="Embed" ProgID="Equation.DSMT4" ShapeID="_x0000_i1492" DrawAspect="Content" ObjectID="_1685901347" r:id="rId910"/>
        </w:object>
      </w:r>
      <w:r>
        <w:t xml:space="preserve"> conditional on </w:t>
      </w:r>
      <w:r w:rsidRPr="005370E0">
        <w:rPr>
          <w:position w:val="-12"/>
        </w:rPr>
        <w:object w:dxaOrig="1120" w:dyaOrig="420" w14:anchorId="5DF1386B">
          <v:shape id="_x0000_i1493" type="#_x0000_t75" style="width:56.35pt;height:20.35pt" o:ole="">
            <v:imagedata r:id="rId911" o:title=""/>
          </v:shape>
          <o:OLEObject Type="Embed" ProgID="Equation.DSMT4" ShapeID="_x0000_i1493" DrawAspect="Content" ObjectID="_1685901348" r:id="rId912"/>
        </w:object>
      </w:r>
      <w:r>
        <w:t xml:space="preserve">. </w:t>
      </w:r>
      <w:r w:rsidR="0052574E">
        <w:t xml:space="preserve"> S</w:t>
      </w:r>
      <w:r w:rsidR="000F5B2E">
        <w:t xml:space="preserve">ubstitute the particular productivity value </w:t>
      </w:r>
      <w:bookmarkStart w:id="161" w:name="_Hlk66184578"/>
      <w:r w:rsidR="004A40CE" w:rsidRPr="004A40CE">
        <w:rPr>
          <w:position w:val="-12"/>
        </w:rPr>
        <w:object w:dxaOrig="480" w:dyaOrig="380" w14:anchorId="4C22C736">
          <v:shape id="_x0000_i1494" type="#_x0000_t75" style="width:25.8pt;height:20.35pt" o:ole="">
            <v:imagedata r:id="rId913" o:title=""/>
          </v:shape>
          <o:OLEObject Type="Embed" ProgID="Equation.DSMT4" ShapeID="_x0000_i1494" DrawAspect="Content" ObjectID="_1685901349" r:id="rId914"/>
        </w:object>
      </w:r>
      <w:bookmarkEnd w:id="161"/>
      <w:r w:rsidR="000F5B2E">
        <w:t xml:space="preserve">for </w:t>
      </w:r>
      <w:r w:rsidR="004A40CE" w:rsidRPr="004A40CE">
        <w:rPr>
          <w:position w:val="-12"/>
        </w:rPr>
        <w:object w:dxaOrig="420" w:dyaOrig="380" w14:anchorId="7AC092BD">
          <v:shape id="_x0000_i1495" type="#_x0000_t75" style="width:20.35pt;height:20.35pt" o:ole="">
            <v:imagedata r:id="rId915" o:title=""/>
          </v:shape>
          <o:OLEObject Type="Embed" ProgID="Equation.DSMT4" ShapeID="_x0000_i1495" DrawAspect="Content" ObjectID="_1685901350" r:id="rId916"/>
        </w:object>
      </w:r>
      <w:r w:rsidR="000F5B2E">
        <w:t xml:space="preserve">into </w:t>
      </w:r>
      <w:r w:rsidR="00C36F13">
        <w:rPr>
          <w:iCs/>
        </w:rPr>
        <w:fldChar w:fldCharType="begin"/>
      </w:r>
      <w:r w:rsidR="00C36F13">
        <w:rPr>
          <w:iCs/>
        </w:rPr>
        <w:instrText xml:space="preserve"> GOTOBUTTON ZEqnNum921852  \* MERGEFORMAT </w:instrText>
      </w:r>
      <w:r w:rsidR="00C36F13">
        <w:rPr>
          <w:iCs/>
        </w:rPr>
        <w:fldChar w:fldCharType="begin"/>
      </w:r>
      <w:r w:rsidR="00C36F13">
        <w:rPr>
          <w:iCs/>
        </w:rPr>
        <w:instrText xml:space="preserve"> REF ZEqnNum921852 \* Charformat \! \* MERGEFORMAT </w:instrText>
      </w:r>
      <w:r w:rsidR="00C36F13">
        <w:rPr>
          <w:iCs/>
        </w:rPr>
        <w:fldChar w:fldCharType="separate"/>
      </w:r>
      <w:r w:rsidR="006C6F36" w:rsidRPr="006C6F36">
        <w:rPr>
          <w:iCs/>
        </w:rPr>
        <w:instrText>(3.40)</w:instrText>
      </w:r>
      <w:r w:rsidR="00C36F13">
        <w:rPr>
          <w:iCs/>
        </w:rPr>
        <w:fldChar w:fldCharType="end"/>
      </w:r>
      <w:r w:rsidR="00C36F13">
        <w:rPr>
          <w:iCs/>
        </w:rPr>
        <w:fldChar w:fldCharType="end"/>
      </w:r>
      <w:r w:rsidR="00C36F13">
        <w:rPr>
          <w:iCs/>
        </w:rPr>
        <w:t xml:space="preserve">, </w:t>
      </w:r>
      <w:r w:rsidR="000F5B2E">
        <w:t>the optimal price equation of the firm. We have</w:t>
      </w:r>
    </w:p>
    <w:p w14:paraId="38CAD552" w14:textId="2478C69A" w:rsidR="000F5B2E" w:rsidRDefault="000F5B2E" w:rsidP="00A262F8">
      <w:pPr>
        <w:spacing w:line="360" w:lineRule="auto"/>
        <w:ind w:firstLine="720"/>
      </w:pPr>
      <w:r>
        <w:lastRenderedPageBreak/>
        <w:t xml:space="preserve"> </w:t>
      </w:r>
      <w:r w:rsidR="00E712D6" w:rsidRPr="004A40CE">
        <w:rPr>
          <w:position w:val="-34"/>
        </w:rPr>
        <w:object w:dxaOrig="4400" w:dyaOrig="859" w14:anchorId="346D3829">
          <v:shape id="_x0000_i1496" type="#_x0000_t75" style="width:221.1pt;height:41.1pt" o:ole="">
            <v:imagedata r:id="rId917" o:title=""/>
          </v:shape>
          <o:OLEObject Type="Embed" ProgID="Equation.DSMT4" ShapeID="_x0000_i1496" DrawAspect="Content" ObjectID="_1685901351" r:id="rId918"/>
        </w:object>
      </w:r>
      <w:r>
        <w:t xml:space="preserve"> </w:t>
      </w:r>
      <w:bookmarkStart w:id="162" w:name="_Ref66355262"/>
      <w:r w:rsidR="00543FED">
        <w:rPr>
          <w:rStyle w:val="FootnoteReference"/>
        </w:rPr>
        <w:footnoteReference w:id="31"/>
      </w:r>
      <w:bookmarkEnd w:id="162"/>
      <w:r w:rsidR="00D82C34">
        <w:tab/>
      </w:r>
      <w:r w:rsidR="00D82C34">
        <w:tab/>
      </w:r>
      <w:r w:rsidR="00D82C34">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63" w:name="ZEqnNum123808"/>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54</w:instrText>
        </w:r>
      </w:fldSimple>
      <w:r w:rsidR="00AF7109">
        <w:instrText>)</w:instrText>
      </w:r>
      <w:bookmarkEnd w:id="163"/>
      <w:r w:rsidR="00AF7109">
        <w:fldChar w:fldCharType="end"/>
      </w:r>
    </w:p>
    <w:p w14:paraId="5A4FCCE0" w14:textId="6849D830" w:rsidR="000F5B2E" w:rsidRDefault="000F5B2E" w:rsidP="00A262F8">
      <w:pPr>
        <w:spacing w:line="360" w:lineRule="auto"/>
      </w:pPr>
      <w:r>
        <w:t xml:space="preserve">which is equation </w:t>
      </w:r>
      <w:r w:rsidR="0095072E">
        <w:rPr>
          <w:iCs/>
        </w:rPr>
        <w:fldChar w:fldCharType="begin"/>
      </w:r>
      <w:r w:rsidR="0095072E">
        <w:rPr>
          <w:iCs/>
        </w:rPr>
        <w:instrText xml:space="preserve"> GOTOBUTTON ZEqnNum956983  \* MERGEFORMAT </w:instrText>
      </w:r>
      <w:r w:rsidR="0095072E">
        <w:rPr>
          <w:iCs/>
        </w:rPr>
        <w:fldChar w:fldCharType="begin"/>
      </w:r>
      <w:r w:rsidR="0095072E">
        <w:rPr>
          <w:iCs/>
        </w:rPr>
        <w:instrText xml:space="preserve"> REF ZEqnNum956983 \* Charformat \! \* MERGEFORMAT </w:instrText>
      </w:r>
      <w:r w:rsidR="0095072E">
        <w:rPr>
          <w:iCs/>
        </w:rPr>
        <w:fldChar w:fldCharType="separate"/>
      </w:r>
      <w:r w:rsidR="006C6F36" w:rsidRPr="006C6F36">
        <w:rPr>
          <w:iCs/>
        </w:rPr>
        <w:instrText>(2.12)</w:instrText>
      </w:r>
      <w:r w:rsidR="0095072E">
        <w:rPr>
          <w:iCs/>
        </w:rPr>
        <w:fldChar w:fldCharType="end"/>
      </w:r>
      <w:r w:rsidR="0095072E">
        <w:rPr>
          <w:iCs/>
        </w:rPr>
        <w:fldChar w:fldCharType="end"/>
      </w:r>
      <w:r>
        <w:t xml:space="preserve"> of the equations of the model, where we use the notation </w:t>
      </w:r>
      <w:r w:rsidR="00A62345" w:rsidRPr="004A40CE">
        <w:rPr>
          <w:position w:val="-12"/>
        </w:rPr>
        <w:object w:dxaOrig="1680" w:dyaOrig="380" w14:anchorId="16AD05C5">
          <v:shape id="_x0000_i1497" type="#_x0000_t75" style="width:82.55pt;height:20.35pt" o:ole="">
            <v:imagedata r:id="rId919" o:title=""/>
          </v:shape>
          <o:OLEObject Type="Embed" ProgID="Equation.DSMT4" ShapeID="_x0000_i1497" DrawAspect="Content" ObjectID="_1685901352" r:id="rId920"/>
        </w:object>
      </w:r>
      <w:r w:rsidR="00F1782D">
        <w:t>.</w:t>
      </w:r>
      <w:r>
        <w:t xml:space="preserve"> </w:t>
      </w:r>
      <w:r w:rsidR="00F1782D">
        <w:t>S</w:t>
      </w:r>
      <w:r>
        <w:t>imilarly</w:t>
      </w:r>
      <w:r w:rsidR="00543FED">
        <w:t>,</w:t>
      </w:r>
      <w:r w:rsidR="00A62345">
        <w:t xml:space="preserve"> for quantity, </w:t>
      </w:r>
      <w:proofErr w:type="gramStart"/>
      <w:r w:rsidR="00A62345">
        <w:t>revenue</w:t>
      </w:r>
      <w:proofErr w:type="gramEnd"/>
      <w:r w:rsidR="00A62345">
        <w:t xml:space="preserve"> and profits</w:t>
      </w:r>
      <w:r w:rsidR="00F1782D">
        <w:t>, define</w:t>
      </w:r>
      <w:r w:rsidR="00A62345">
        <w:t>:</w:t>
      </w:r>
      <w:r>
        <w:t xml:space="preserve"> </w:t>
      </w:r>
      <w:r w:rsidR="00A62345" w:rsidRPr="00A62345">
        <w:rPr>
          <w:position w:val="-12"/>
        </w:rPr>
        <w:object w:dxaOrig="1640" w:dyaOrig="380" w14:anchorId="54C131CC">
          <v:shape id="_x0000_i1498" type="#_x0000_t75" style="width:82.55pt;height:20.35pt" o:ole="">
            <v:imagedata r:id="rId921" o:title=""/>
          </v:shape>
          <o:OLEObject Type="Embed" ProgID="Equation.DSMT4" ShapeID="_x0000_i1498" DrawAspect="Content" ObjectID="_1685901353" r:id="rId922"/>
        </w:object>
      </w:r>
      <w:r w:rsidR="00A62345">
        <w:t xml:space="preserve">; </w:t>
      </w:r>
      <w:r w:rsidR="00A62345" w:rsidRPr="00A62345">
        <w:rPr>
          <w:position w:val="-12"/>
        </w:rPr>
        <w:object w:dxaOrig="1380" w:dyaOrig="420" w14:anchorId="3BFE787C">
          <v:shape id="_x0000_i1499" type="#_x0000_t75" style="width:66.9pt;height:20.35pt" o:ole="">
            <v:imagedata r:id="rId923" o:title=""/>
          </v:shape>
          <o:OLEObject Type="Embed" ProgID="Equation.DSMT4" ShapeID="_x0000_i1499" DrawAspect="Content" ObjectID="_1685901354" r:id="rId924"/>
        </w:object>
      </w:r>
      <w:r w:rsidR="00A62345">
        <w:t xml:space="preserve">; and </w:t>
      </w:r>
      <w:r w:rsidR="00A62345" w:rsidRPr="00A62345">
        <w:rPr>
          <w:position w:val="-12"/>
        </w:rPr>
        <w:object w:dxaOrig="1300" w:dyaOrig="380" w14:anchorId="37A08A83">
          <v:shape id="_x0000_i1500" type="#_x0000_t75" style="width:66.9pt;height:20.35pt" o:ole="">
            <v:imagedata r:id="rId925" o:title=""/>
          </v:shape>
          <o:OLEObject Type="Embed" ProgID="Equation.DSMT4" ShapeID="_x0000_i1500" DrawAspect="Content" ObjectID="_1685901355" r:id="rId926"/>
        </w:object>
      </w:r>
      <w:r>
        <w:t>.</w:t>
      </w:r>
    </w:p>
    <w:p w14:paraId="70686ACC" w14:textId="1FA0B8B8" w:rsidR="003B3701" w:rsidRDefault="003B3701" w:rsidP="00A262F8">
      <w:pPr>
        <w:spacing w:line="360" w:lineRule="auto"/>
      </w:pPr>
      <w:r>
        <w:tab/>
      </w:r>
      <w:r w:rsidR="00E74C90" w:rsidRPr="00E74C90">
        <w:rPr>
          <w:b/>
          <w:bCs/>
        </w:rPr>
        <w:t>The Dixit-Stiglitz Price Index in Terms of the Representative Firms Prices.</w:t>
      </w:r>
      <w:r w:rsidR="00E74C90">
        <w:t xml:space="preserve"> </w:t>
      </w:r>
      <w:r w:rsidR="00D91210">
        <w:t>Using our conditional pdf, r</w:t>
      </w:r>
      <w:r>
        <w:t xml:space="preserve">ewrite the Dixit-Stiglitz price index </w:t>
      </w:r>
      <w:r w:rsidR="006855DB">
        <w:t>of</w:t>
      </w:r>
      <w:r w:rsidR="007C40B2">
        <w:t xml:space="preserve"> </w:t>
      </w:r>
      <w:r w:rsidR="007C40B2">
        <w:rPr>
          <w:iCs/>
        </w:rPr>
        <w:fldChar w:fldCharType="begin"/>
      </w:r>
      <w:r w:rsidR="007C40B2">
        <w:rPr>
          <w:iCs/>
        </w:rPr>
        <w:instrText xml:space="preserve"> GOTOBUTTON ZEqnNum931697  \* MERGEFORMAT </w:instrText>
      </w:r>
      <w:r w:rsidR="007C40B2">
        <w:rPr>
          <w:iCs/>
        </w:rPr>
        <w:fldChar w:fldCharType="begin"/>
      </w:r>
      <w:r w:rsidR="007C40B2">
        <w:rPr>
          <w:iCs/>
        </w:rPr>
        <w:instrText xml:space="preserve"> REF ZEqnNum931697 \* Charformat \! \* MERGEFORMAT </w:instrText>
      </w:r>
      <w:r w:rsidR="007C40B2">
        <w:rPr>
          <w:iCs/>
        </w:rPr>
        <w:fldChar w:fldCharType="separate"/>
      </w:r>
      <w:r w:rsidR="006C6F36" w:rsidRPr="006C6F36">
        <w:rPr>
          <w:iCs/>
        </w:rPr>
        <w:instrText>(3.33)</w:instrText>
      </w:r>
      <w:r w:rsidR="007C40B2">
        <w:rPr>
          <w:iCs/>
        </w:rPr>
        <w:fldChar w:fldCharType="end"/>
      </w:r>
      <w:r w:rsidR="007C40B2">
        <w:rPr>
          <w:iCs/>
        </w:rPr>
        <w:fldChar w:fldCharType="end"/>
      </w:r>
      <w:r>
        <w:t>:</w:t>
      </w:r>
    </w:p>
    <w:p w14:paraId="70D6185B" w14:textId="5301EAED" w:rsidR="003B3701" w:rsidRDefault="003B3701" w:rsidP="00A262F8">
      <w:pPr>
        <w:pStyle w:val="MTDisplayEquation"/>
        <w:spacing w:line="360" w:lineRule="auto"/>
      </w:pPr>
      <w:r>
        <w:tab/>
      </w:r>
      <w:r w:rsidR="009107AA" w:rsidRPr="004A40CE">
        <w:rPr>
          <w:position w:val="-42"/>
        </w:rPr>
        <w:object w:dxaOrig="6300" w:dyaOrig="1240" w14:anchorId="1BBBCD96">
          <v:shape id="_x0000_i1501" type="#_x0000_t75" style="width:314.2pt;height:61.45pt" o:ole="">
            <v:imagedata r:id="rId927" o:title=""/>
          </v:shape>
          <o:OLEObject Type="Embed" ProgID="Equation.DSMT4" ShapeID="_x0000_i1501" DrawAspect="Content" ObjectID="_1685901356" r:id="rId928"/>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64" w:name="ZEqnNum443589"/>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55</w:instrText>
        </w:r>
      </w:fldSimple>
      <w:r w:rsidR="00AF7109">
        <w:instrText>)</w:instrText>
      </w:r>
      <w:bookmarkEnd w:id="164"/>
      <w:r w:rsidR="00AF7109">
        <w:fldChar w:fldCharType="end"/>
      </w:r>
    </w:p>
    <w:p w14:paraId="60714BD3" w14:textId="33449B16" w:rsidR="003B3701" w:rsidRDefault="007C40B2" w:rsidP="00A262F8">
      <w:pPr>
        <w:spacing w:line="360" w:lineRule="auto"/>
      </w:pPr>
      <w:r>
        <w:t>w</w:t>
      </w:r>
      <w:r w:rsidR="003B3701">
        <w:t xml:space="preserve">here </w:t>
      </w:r>
      <w:r w:rsidR="004A40CE" w:rsidRPr="004A40CE">
        <w:rPr>
          <w:position w:val="-12"/>
        </w:rPr>
        <w:object w:dxaOrig="540" w:dyaOrig="380" w14:anchorId="58CB7B4D">
          <v:shape id="_x0000_i1502" type="#_x0000_t75" style="width:25.8pt;height:20.35pt" o:ole="">
            <v:imagedata r:id="rId929" o:title=""/>
          </v:shape>
          <o:OLEObject Type="Embed" ProgID="Equation.DSMT4" ShapeID="_x0000_i1502" DrawAspect="Content" ObjectID="_1685901357" r:id="rId930"/>
        </w:object>
      </w:r>
      <w:r w:rsidR="003B3701">
        <w:t xml:space="preserve">is the mass of firms in sector </w:t>
      </w:r>
      <w:r w:rsidR="003B3701" w:rsidRPr="00C2428D">
        <w:rPr>
          <w:i/>
          <w:iCs/>
        </w:rPr>
        <w:t>m</w:t>
      </w:r>
      <w:r w:rsidR="003B3701">
        <w:t xml:space="preserve"> of region </w:t>
      </w:r>
      <w:r w:rsidR="003B3701" w:rsidRPr="00C2428D">
        <w:rPr>
          <w:i/>
          <w:iCs/>
        </w:rPr>
        <w:t>r</w:t>
      </w:r>
      <w:r w:rsidR="003B3701">
        <w:t xml:space="preserve"> that sell in region </w:t>
      </w:r>
      <w:proofErr w:type="gramStart"/>
      <w:r w:rsidR="003B3701" w:rsidRPr="00C2428D">
        <w:rPr>
          <w:i/>
          <w:iCs/>
        </w:rPr>
        <w:t>s</w:t>
      </w:r>
      <w:r w:rsidR="003B3701">
        <w:t>.</w:t>
      </w:r>
      <w:proofErr w:type="gramEnd"/>
    </w:p>
    <w:p w14:paraId="6AC73C07" w14:textId="2E810C23" w:rsidR="003B3701" w:rsidRDefault="003B3701" w:rsidP="00A262F8">
      <w:pPr>
        <w:spacing w:line="360" w:lineRule="auto"/>
      </w:pPr>
      <w:r>
        <w:t xml:space="preserve">The value of the integral in equation </w:t>
      </w:r>
      <w:r w:rsidR="00296997">
        <w:rPr>
          <w:iCs/>
        </w:rPr>
        <w:fldChar w:fldCharType="begin"/>
      </w:r>
      <w:r w:rsidR="00296997">
        <w:rPr>
          <w:iCs/>
        </w:rPr>
        <w:instrText xml:space="preserve"> GOTOBUTTON ZEqnNum443589  \* MERGEFORMAT </w:instrText>
      </w:r>
      <w:r w:rsidR="00296997">
        <w:rPr>
          <w:iCs/>
        </w:rPr>
        <w:fldChar w:fldCharType="begin"/>
      </w:r>
      <w:r w:rsidR="00296997">
        <w:rPr>
          <w:iCs/>
        </w:rPr>
        <w:instrText xml:space="preserve"> REF ZEqnNum443589 \* Charformat \! \* MERGEFORMAT </w:instrText>
      </w:r>
      <w:r w:rsidR="00296997">
        <w:rPr>
          <w:iCs/>
        </w:rPr>
        <w:fldChar w:fldCharType="separate"/>
      </w:r>
      <w:r w:rsidR="006C6F36" w:rsidRPr="006C6F36">
        <w:rPr>
          <w:iCs/>
        </w:rPr>
        <w:instrText>(3.55)</w:instrText>
      </w:r>
      <w:r w:rsidR="00296997">
        <w:rPr>
          <w:iCs/>
        </w:rPr>
        <w:fldChar w:fldCharType="end"/>
      </w:r>
      <w:r w:rsidR="00296997">
        <w:rPr>
          <w:iCs/>
        </w:rPr>
        <w:fldChar w:fldCharType="end"/>
      </w:r>
      <w:r>
        <w:t xml:space="preserve"> is:</w:t>
      </w:r>
    </w:p>
    <w:p w14:paraId="7856C795" w14:textId="189CA332" w:rsidR="003B3701" w:rsidRDefault="003B3701" w:rsidP="00A262F8">
      <w:pPr>
        <w:pStyle w:val="MTDisplayEquation"/>
        <w:spacing w:line="360" w:lineRule="auto"/>
      </w:pPr>
      <w:r>
        <w:tab/>
      </w:r>
      <w:r w:rsidR="00C046C4" w:rsidRPr="006E1195">
        <w:rPr>
          <w:position w:val="-68"/>
        </w:rPr>
        <w:object w:dxaOrig="8059" w:dyaOrig="1500" w14:anchorId="2121630D">
          <v:shape id="_x0000_i1503" type="#_x0000_t75" style="width:401.45pt;height:1in" o:ole="">
            <v:imagedata r:id="rId931" o:title=""/>
          </v:shape>
          <o:OLEObject Type="Embed" ProgID="Equation.DSMT4" ShapeID="_x0000_i1503" DrawAspect="Content" ObjectID="_1685901358" r:id="rId932"/>
        </w:object>
      </w:r>
      <w:r>
        <w:t xml:space="preserve"> </w:t>
      </w:r>
    </w:p>
    <w:p w14:paraId="3433A6D3" w14:textId="78122D7B" w:rsidR="003B3701" w:rsidRDefault="00EC2C11" w:rsidP="00A262F8">
      <w:pPr>
        <w:spacing w:line="360" w:lineRule="auto"/>
      </w:pPr>
      <w:r>
        <w:t xml:space="preserve">Substitute </w:t>
      </w:r>
      <w:r w:rsidR="007A78A0" w:rsidRPr="00EC2C11">
        <w:rPr>
          <w:position w:val="-12"/>
        </w:rPr>
        <w:object w:dxaOrig="1260" w:dyaOrig="520" w14:anchorId="6CFE5A0C">
          <v:shape id="_x0000_i1504" type="#_x0000_t75" style="width:61.45pt;height:20.35pt" o:ole="">
            <v:imagedata r:id="rId933" o:title=""/>
          </v:shape>
          <o:OLEObject Type="Embed" ProgID="Equation.DSMT4" ShapeID="_x0000_i1504" DrawAspect="Content" ObjectID="_1685901359" r:id="rId934"/>
        </w:object>
      </w:r>
      <w:r>
        <w:t xml:space="preserve">for the integral in </w:t>
      </w:r>
      <w:r>
        <w:rPr>
          <w:iCs/>
        </w:rPr>
        <w:fldChar w:fldCharType="begin"/>
      </w:r>
      <w:r>
        <w:rPr>
          <w:iCs/>
        </w:rPr>
        <w:instrText xml:space="preserve"> GOTOBUTTON ZEqnNum443589  \* MERGEFORMAT </w:instrText>
      </w:r>
      <w:r>
        <w:rPr>
          <w:iCs/>
        </w:rPr>
        <w:fldChar w:fldCharType="begin"/>
      </w:r>
      <w:r>
        <w:rPr>
          <w:iCs/>
        </w:rPr>
        <w:instrText xml:space="preserve"> REF ZEqnNum443589 \* Charformat \! \* MERGEFORMAT </w:instrText>
      </w:r>
      <w:r>
        <w:rPr>
          <w:iCs/>
        </w:rPr>
        <w:fldChar w:fldCharType="separate"/>
      </w:r>
      <w:r w:rsidR="006C6F36" w:rsidRPr="006C6F36">
        <w:rPr>
          <w:iCs/>
        </w:rPr>
        <w:instrText>(3.55)</w:instrText>
      </w:r>
      <w:r>
        <w:rPr>
          <w:iCs/>
        </w:rPr>
        <w:fldChar w:fldCharType="end"/>
      </w:r>
      <w:r>
        <w:rPr>
          <w:iCs/>
        </w:rPr>
        <w:fldChar w:fldCharType="end"/>
      </w:r>
      <w:r>
        <w:rPr>
          <w:iCs/>
        </w:rPr>
        <w:t xml:space="preserve"> to </w:t>
      </w:r>
      <w:r w:rsidR="003B3701">
        <w:t>rewrite the Dixit-Stiglitz price index as:</w:t>
      </w:r>
    </w:p>
    <w:p w14:paraId="3C93C4B2" w14:textId="1A70DBE5" w:rsidR="003B3701" w:rsidRDefault="003B3701" w:rsidP="00A262F8">
      <w:pPr>
        <w:pStyle w:val="MTDisplayEquation"/>
        <w:spacing w:line="360" w:lineRule="auto"/>
      </w:pPr>
      <w:r>
        <w:tab/>
      </w:r>
      <w:r w:rsidR="004A40CE" w:rsidRPr="004A40CE">
        <w:rPr>
          <w:position w:val="-34"/>
        </w:rPr>
        <w:object w:dxaOrig="3460" w:dyaOrig="1060" w14:anchorId="1FC8D07B">
          <v:shape id="_x0000_i1505" type="#_x0000_t75" style="width:174.9pt;height:51.65pt" o:ole="">
            <v:imagedata r:id="rId935" o:title=""/>
          </v:shape>
          <o:OLEObject Type="Embed" ProgID="Equation.DSMT4" ShapeID="_x0000_i1505" DrawAspect="Content" ObjectID="_1685901360" r:id="rId936"/>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65" w:name="ZEqnNum166459"/>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56</w:instrText>
        </w:r>
      </w:fldSimple>
      <w:r w:rsidR="00AF7109">
        <w:instrText>)</w:instrText>
      </w:r>
      <w:bookmarkEnd w:id="165"/>
      <w:r w:rsidR="00AF7109">
        <w:fldChar w:fldCharType="end"/>
      </w:r>
    </w:p>
    <w:p w14:paraId="0BEDA48D" w14:textId="1648E0BF" w:rsidR="003B3701" w:rsidRDefault="003B3701" w:rsidP="00A262F8">
      <w:pPr>
        <w:pStyle w:val="MTDisplayEquation"/>
        <w:spacing w:line="360" w:lineRule="auto"/>
      </w:pPr>
      <w:r>
        <w:t xml:space="preserve">which is equation </w:t>
      </w:r>
      <w:r w:rsidR="003E3609">
        <w:rPr>
          <w:iCs/>
        </w:rPr>
        <w:fldChar w:fldCharType="begin"/>
      </w:r>
      <w:r w:rsidR="003E3609">
        <w:rPr>
          <w:iCs/>
        </w:rPr>
        <w:instrText xml:space="preserve"> GOTOBUTTON ZEqnNum729856  \* MERGEFORMAT </w:instrText>
      </w:r>
      <w:r w:rsidR="003E3609">
        <w:rPr>
          <w:iCs/>
        </w:rPr>
        <w:fldChar w:fldCharType="begin"/>
      </w:r>
      <w:r w:rsidR="003E3609">
        <w:rPr>
          <w:iCs/>
        </w:rPr>
        <w:instrText xml:space="preserve"> REF ZEqnNum729856 \* Charformat \! \* MERGEFORMAT </w:instrText>
      </w:r>
      <w:r w:rsidR="003E3609">
        <w:rPr>
          <w:iCs/>
        </w:rPr>
        <w:fldChar w:fldCharType="separate"/>
      </w:r>
      <w:r w:rsidR="006C6F36" w:rsidRPr="006C6F36">
        <w:rPr>
          <w:iCs/>
        </w:rPr>
        <w:instrText>(2.7)</w:instrText>
      </w:r>
      <w:r w:rsidR="003E3609">
        <w:rPr>
          <w:iCs/>
        </w:rPr>
        <w:fldChar w:fldCharType="end"/>
      </w:r>
      <w:r w:rsidR="003E3609">
        <w:rPr>
          <w:iCs/>
        </w:rPr>
        <w:fldChar w:fldCharType="end"/>
      </w:r>
      <w:r>
        <w:t xml:space="preserve"> of the equations of the model. </w:t>
      </w:r>
    </w:p>
    <w:p w14:paraId="33E810EC" w14:textId="74AF2506" w:rsidR="00926BE7" w:rsidRPr="00926BE7" w:rsidRDefault="00926BE7" w:rsidP="00A262F8">
      <w:pPr>
        <w:spacing w:line="360" w:lineRule="auto"/>
      </w:pPr>
      <w:r>
        <w:lastRenderedPageBreak/>
        <w:tab/>
        <w:t xml:space="preserve">Since </w:t>
      </w:r>
      <w:r w:rsidRPr="00926BE7">
        <w:rPr>
          <w:position w:val="-34"/>
        </w:rPr>
        <w:object w:dxaOrig="1120" w:dyaOrig="780" w14:anchorId="63920B64">
          <v:shape id="_x0000_i1506" type="#_x0000_t75" style="width:56.35pt;height:41.1pt" o:ole="">
            <v:imagedata r:id="rId937" o:title=""/>
          </v:shape>
          <o:OLEObject Type="Embed" ProgID="Equation.DSMT4" ShapeID="_x0000_i1506" DrawAspect="Content" ObjectID="_1685901361" r:id="rId938"/>
        </w:object>
      </w:r>
      <w:r>
        <w:t xml:space="preserve">, the Dixit-Stiglitz price index for good </w:t>
      </w:r>
      <w:r w:rsidRPr="00926BE7">
        <w:rPr>
          <w:i/>
          <w:iCs/>
        </w:rPr>
        <w:t>m</w:t>
      </w:r>
      <w:r>
        <w:t xml:space="preserve"> in region </w:t>
      </w:r>
      <w:r w:rsidRPr="00926BE7">
        <w:rPr>
          <w:i/>
          <w:iCs/>
        </w:rPr>
        <w:t>s</w:t>
      </w:r>
      <w:r>
        <w:t xml:space="preserve">, declines in the mass of varieties for any region </w:t>
      </w:r>
      <w:r w:rsidRPr="00926BE7">
        <w:rPr>
          <w:i/>
          <w:iCs/>
        </w:rPr>
        <w:t>r</w:t>
      </w:r>
      <w:r>
        <w:rPr>
          <w:i/>
          <w:iCs/>
        </w:rPr>
        <w:t>.</w:t>
      </w:r>
      <w:r>
        <w:t xml:space="preserve"> </w:t>
      </w:r>
    </w:p>
    <w:p w14:paraId="36CE7E6E" w14:textId="203E5FD2" w:rsidR="003B3701" w:rsidRDefault="003B3701" w:rsidP="00A262F8">
      <w:pPr>
        <w:spacing w:line="360" w:lineRule="auto"/>
      </w:pPr>
      <w:r>
        <w:tab/>
      </w:r>
      <w:r w:rsidR="00E74C90" w:rsidRPr="00E74C90">
        <w:rPr>
          <w:b/>
          <w:bCs/>
        </w:rPr>
        <w:t>The Dixit-Stiglitz Quantity Index in Terms of Representative Firm Quantities.</w:t>
      </w:r>
      <w:r w:rsidR="00E74C90">
        <w:t xml:space="preserve"> </w:t>
      </w:r>
      <w:r>
        <w:t>In</w:t>
      </w:r>
      <w:r w:rsidR="00CB2A7A">
        <w:t xml:space="preserve"> </w:t>
      </w:r>
      <w:r w:rsidR="00CB2A7A">
        <w:rPr>
          <w:iCs/>
        </w:rPr>
        <w:fldChar w:fldCharType="begin"/>
      </w:r>
      <w:r w:rsidR="00CB2A7A">
        <w:rPr>
          <w:iCs/>
        </w:rPr>
        <w:instrText xml:space="preserve"> GOTOBUTTON ZEqnNum718523  \* MERGEFORMAT </w:instrText>
      </w:r>
      <w:r w:rsidR="00CB2A7A">
        <w:rPr>
          <w:iCs/>
        </w:rPr>
        <w:fldChar w:fldCharType="begin"/>
      </w:r>
      <w:r w:rsidR="00CB2A7A">
        <w:rPr>
          <w:iCs/>
        </w:rPr>
        <w:instrText xml:space="preserve"> REF ZEqnNum718523 \* Charformat \! \* MERGEFORMAT </w:instrText>
      </w:r>
      <w:r w:rsidR="00CB2A7A">
        <w:rPr>
          <w:iCs/>
        </w:rPr>
        <w:fldChar w:fldCharType="separate"/>
      </w:r>
      <w:r w:rsidR="006C6F36" w:rsidRPr="006C6F36">
        <w:rPr>
          <w:iCs/>
        </w:rPr>
        <w:instrText>(3.37)</w:instrText>
      </w:r>
      <w:r w:rsidR="00CB2A7A">
        <w:rPr>
          <w:iCs/>
        </w:rPr>
        <w:fldChar w:fldCharType="end"/>
      </w:r>
      <w:r w:rsidR="00CB2A7A">
        <w:rPr>
          <w:iCs/>
        </w:rPr>
        <w:fldChar w:fldCharType="end"/>
      </w:r>
      <w:r w:rsidR="00FE55B8">
        <w:rPr>
          <w:iCs/>
        </w:rPr>
        <w:t>,</w:t>
      </w:r>
      <w:r>
        <w:t xml:space="preserve"> choose </w:t>
      </w:r>
      <w:r w:rsidR="00384545" w:rsidRPr="004A40CE">
        <w:rPr>
          <w:position w:val="-12"/>
        </w:rPr>
        <w:object w:dxaOrig="1180" w:dyaOrig="420" w14:anchorId="06BF2076">
          <v:shape id="_x0000_i1507" type="#_x0000_t75" style="width:56.35pt;height:20.35pt" o:ole="">
            <v:imagedata r:id="rId939" o:title=""/>
          </v:shape>
          <o:OLEObject Type="Embed" ProgID="Equation.DSMT4" ShapeID="_x0000_i1507" DrawAspect="Content" ObjectID="_1685901362" r:id="rId940"/>
        </w:object>
      </w:r>
      <w:r w:rsidR="00384545">
        <w:t>;</w:t>
      </w:r>
      <w:r>
        <w:t xml:space="preserve"> then </w:t>
      </w:r>
      <w:r w:rsidR="00384545">
        <w:t>the demand for the representative variety is</w:t>
      </w:r>
      <w:r w:rsidR="00FE55B8">
        <w:t>:</w:t>
      </w:r>
    </w:p>
    <w:p w14:paraId="2AD50732" w14:textId="7FCA952D" w:rsidR="003B3701" w:rsidRDefault="003B3701" w:rsidP="00A262F8">
      <w:pPr>
        <w:pStyle w:val="MTDisplayEquation"/>
        <w:spacing w:line="360" w:lineRule="auto"/>
      </w:pPr>
      <w:r>
        <w:tab/>
      </w:r>
      <w:r w:rsidR="00D00ED8" w:rsidRPr="004A40CE">
        <w:rPr>
          <w:position w:val="-36"/>
        </w:rPr>
        <w:object w:dxaOrig="5560" w:dyaOrig="960" w14:anchorId="4C884BBE">
          <v:shape id="_x0000_i1508" type="#_x0000_t75" style="width:277.45pt;height:46.2pt" o:ole="">
            <v:imagedata r:id="rId941" o:title=""/>
          </v:shape>
          <o:OLEObject Type="Embed" ProgID="Equation.DSMT4" ShapeID="_x0000_i1508" DrawAspect="Content" ObjectID="_1685901363" r:id="rId942"/>
        </w:object>
      </w:r>
      <w:r>
        <w:t xml:space="preserve">, </w:t>
      </w:r>
      <w:r w:rsidR="00296997">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66" w:name="ZEqnNum245958"/>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57</w:instrText>
        </w:r>
      </w:fldSimple>
      <w:r w:rsidR="00AF7109">
        <w:instrText>)</w:instrText>
      </w:r>
      <w:bookmarkEnd w:id="166"/>
      <w:r w:rsidR="00AF7109">
        <w:fldChar w:fldCharType="end"/>
      </w:r>
    </w:p>
    <w:p w14:paraId="0BC14FFF" w14:textId="4349B232" w:rsidR="00417459" w:rsidRDefault="003B3701" w:rsidP="00A262F8">
      <w:pPr>
        <w:spacing w:line="360" w:lineRule="auto"/>
      </w:pPr>
      <w:r>
        <w:t xml:space="preserve">which is equation </w:t>
      </w:r>
      <w:r w:rsidR="003E3609">
        <w:rPr>
          <w:iCs/>
        </w:rPr>
        <w:fldChar w:fldCharType="begin"/>
      </w:r>
      <w:r w:rsidR="003E3609">
        <w:rPr>
          <w:iCs/>
        </w:rPr>
        <w:instrText xml:space="preserve"> GOTOBUTTON ZEqnNum336609  \* MERGEFORMAT </w:instrText>
      </w:r>
      <w:r w:rsidR="003E3609">
        <w:rPr>
          <w:iCs/>
        </w:rPr>
        <w:fldChar w:fldCharType="begin"/>
      </w:r>
      <w:r w:rsidR="003E3609">
        <w:rPr>
          <w:iCs/>
        </w:rPr>
        <w:instrText xml:space="preserve"> REF ZEqnNum336609 \* Charformat \! \* MERGEFORMAT </w:instrText>
      </w:r>
      <w:r w:rsidR="003E3609">
        <w:rPr>
          <w:iCs/>
        </w:rPr>
        <w:fldChar w:fldCharType="separate"/>
      </w:r>
      <w:r w:rsidR="006C6F36" w:rsidRPr="006C6F36">
        <w:rPr>
          <w:iCs/>
        </w:rPr>
        <w:instrText>(2.11)</w:instrText>
      </w:r>
      <w:r w:rsidR="003E3609">
        <w:rPr>
          <w:iCs/>
        </w:rPr>
        <w:fldChar w:fldCharType="end"/>
      </w:r>
      <w:r w:rsidR="003E3609">
        <w:rPr>
          <w:iCs/>
        </w:rPr>
        <w:fldChar w:fldCharType="end"/>
      </w:r>
      <w:r>
        <w:t xml:space="preserve"> of the </w:t>
      </w:r>
      <w:r w:rsidR="00296997">
        <w:t xml:space="preserve">equations of the </w:t>
      </w:r>
      <w:r>
        <w:t>model</w:t>
      </w:r>
      <w:r w:rsidR="00417459">
        <w:t>.</w:t>
      </w:r>
    </w:p>
    <w:p w14:paraId="4055DA63" w14:textId="5CFF1777" w:rsidR="00F33CB5" w:rsidRDefault="005822A6" w:rsidP="005822A6">
      <w:pPr>
        <w:ind w:firstLine="720"/>
      </w:pPr>
      <w:r>
        <w:t>Analogous to the Dixit-Stiglitz price index, we may use our conditional pdf to r</w:t>
      </w:r>
      <w:r w:rsidR="00F33CB5">
        <w:t xml:space="preserve">ewrite the Dixit-Stiglitz quantity index of equation </w:t>
      </w:r>
      <w:r w:rsidR="00F33CB5">
        <w:rPr>
          <w:iCs/>
        </w:rPr>
        <w:fldChar w:fldCharType="begin"/>
      </w:r>
      <w:r w:rsidR="00F33CB5">
        <w:rPr>
          <w:iCs/>
        </w:rPr>
        <w:instrText xml:space="preserve"> GOTOBUTTON ZEqnNum701759  \* MERGEFORMAT </w:instrText>
      </w:r>
      <w:r w:rsidR="00F33CB5">
        <w:rPr>
          <w:iCs/>
        </w:rPr>
        <w:fldChar w:fldCharType="begin"/>
      </w:r>
      <w:r w:rsidR="00F33CB5">
        <w:rPr>
          <w:iCs/>
        </w:rPr>
        <w:instrText xml:space="preserve"> REF ZEqnNum701759 \* Charformat \! \* MERGEFORMAT </w:instrText>
      </w:r>
      <w:r w:rsidR="00F33CB5">
        <w:rPr>
          <w:iCs/>
        </w:rPr>
        <w:fldChar w:fldCharType="separate"/>
      </w:r>
      <w:r w:rsidR="006C6F36" w:rsidRPr="006C6F36">
        <w:rPr>
          <w:iCs/>
        </w:rPr>
        <w:instrText>(3.34)</w:instrText>
      </w:r>
      <w:r w:rsidR="00F33CB5">
        <w:rPr>
          <w:iCs/>
        </w:rPr>
        <w:fldChar w:fldCharType="end"/>
      </w:r>
      <w:r w:rsidR="00F33CB5">
        <w:rPr>
          <w:iCs/>
        </w:rPr>
        <w:fldChar w:fldCharType="end"/>
      </w:r>
      <w:r w:rsidR="00F33CB5">
        <w:t xml:space="preserve"> as:</w:t>
      </w:r>
    </w:p>
    <w:p w14:paraId="38A7E3E7" w14:textId="309EC68F" w:rsidR="00F33CB5" w:rsidRDefault="00F33CB5" w:rsidP="00F33CB5">
      <w:pPr>
        <w:spacing w:line="360" w:lineRule="auto"/>
        <w:rPr>
          <w:iCs/>
        </w:rPr>
      </w:pPr>
      <w:r>
        <w:tab/>
      </w:r>
      <w:r w:rsidR="007A78A0" w:rsidRPr="007A78A0">
        <w:rPr>
          <w:position w:val="-38"/>
        </w:rPr>
        <w:object w:dxaOrig="6660" w:dyaOrig="1040" w14:anchorId="201F8D42">
          <v:shape id="_x0000_i1509" type="#_x0000_t75" style="width:333.8pt;height:51.65pt" o:ole="">
            <v:imagedata r:id="rId943" o:title=""/>
          </v:shape>
          <o:OLEObject Type="Embed" ProgID="Equation.DSMT4" ShapeID="_x0000_i1509" DrawAspect="Content" ObjectID="_1685901364" r:id="rId944"/>
        </w:object>
      </w:r>
      <w:r w:rsidR="00067C5C">
        <w:t>.</w:t>
      </w:r>
      <w:r w:rsidR="007A78A0">
        <w:tab/>
      </w:r>
      <w:r w:rsidR="008A2E27">
        <w:tab/>
      </w:r>
      <w:r>
        <w:fldChar w:fldCharType="begin"/>
      </w:r>
      <w:r>
        <w:instrText xml:space="preserve"> MACROBUTTON MTPlaceRef \* MERGEFORMAT </w:instrText>
      </w:r>
      <w:r>
        <w:fldChar w:fldCharType="begin"/>
      </w:r>
      <w:r>
        <w:instrText xml:space="preserve"> SEQ MTEqn \h \* MERGEFORMAT </w:instrText>
      </w:r>
      <w:r>
        <w:fldChar w:fldCharType="end"/>
      </w:r>
      <w:bookmarkStart w:id="167" w:name="ZEqnNum368926"/>
      <w:r>
        <w:instrText>(</w:instrText>
      </w:r>
      <w:fldSimple w:instr=" SEQ MTSec \c \* Arabic \* MERGEFORMAT ">
        <w:r w:rsidR="006C6F36">
          <w:rPr>
            <w:noProof/>
          </w:rPr>
          <w:instrText>3</w:instrText>
        </w:r>
      </w:fldSimple>
      <w:r>
        <w:instrText>.</w:instrText>
      </w:r>
      <w:fldSimple w:instr=" SEQ MTEqn \c \* Arabic \* MERGEFORMAT ">
        <w:r w:rsidR="006C6F36">
          <w:rPr>
            <w:noProof/>
          </w:rPr>
          <w:instrText>58</w:instrText>
        </w:r>
      </w:fldSimple>
      <w:r>
        <w:instrText>)</w:instrText>
      </w:r>
      <w:bookmarkEnd w:id="167"/>
      <w:r>
        <w:fldChar w:fldCharType="end"/>
      </w:r>
    </w:p>
    <w:p w14:paraId="1BDEE9E4" w14:textId="62331286" w:rsidR="00F33CB5" w:rsidRDefault="00F33CB5" w:rsidP="00F33CB5">
      <w:r>
        <w:t xml:space="preserve">From equation </w:t>
      </w:r>
      <w:r>
        <w:rPr>
          <w:iCs/>
        </w:rPr>
        <w:fldChar w:fldCharType="begin"/>
      </w:r>
      <w:r>
        <w:rPr>
          <w:iCs/>
        </w:rPr>
        <w:instrText xml:space="preserve"> GOTOBUTTON ZEqnNum864199  \* MERGEFORMAT </w:instrText>
      </w:r>
      <w:r>
        <w:rPr>
          <w:iCs/>
        </w:rPr>
        <w:fldChar w:fldCharType="begin"/>
      </w:r>
      <w:r>
        <w:rPr>
          <w:iCs/>
        </w:rPr>
        <w:instrText xml:space="preserve"> REF ZEqnNum864199 \* Charformat \! \* MERGEFORMAT </w:instrText>
      </w:r>
      <w:r>
        <w:rPr>
          <w:iCs/>
        </w:rPr>
        <w:fldChar w:fldCharType="separate"/>
      </w:r>
      <w:r w:rsidR="006C6F36" w:rsidRPr="006C6F36">
        <w:rPr>
          <w:iCs/>
        </w:rPr>
        <w:instrText>(3.38)</w:instrText>
      </w:r>
      <w:r>
        <w:rPr>
          <w:iCs/>
        </w:rPr>
        <w:fldChar w:fldCharType="end"/>
      </w:r>
      <w:r>
        <w:rPr>
          <w:iCs/>
        </w:rPr>
        <w:fldChar w:fldCharType="end"/>
      </w:r>
      <w:r>
        <w:t xml:space="preserve"> we have</w:t>
      </w:r>
      <w:r w:rsidR="007A78A0">
        <w:t>:</w:t>
      </w:r>
    </w:p>
    <w:p w14:paraId="51BF828E" w14:textId="0E7FEFA7" w:rsidR="00F33CB5" w:rsidRDefault="00F33CB5" w:rsidP="00F33CB5">
      <w:pPr>
        <w:ind w:left="2160" w:firstLine="720"/>
      </w:pPr>
      <w:r w:rsidRPr="00011E24">
        <w:rPr>
          <w:position w:val="-12"/>
        </w:rPr>
        <w:object w:dxaOrig="2799" w:dyaOrig="460" w14:anchorId="6A5EFC35">
          <v:shape id="_x0000_i1510" type="#_x0000_t75" style="width:138.9pt;height:20.35pt" o:ole="">
            <v:imagedata r:id="rId945" o:title=""/>
          </v:shape>
          <o:OLEObject Type="Embed" ProgID="Equation.DSMT4" ShapeID="_x0000_i1510" DrawAspect="Content" ObjectID="_1685901365" r:id="rId946"/>
        </w:object>
      </w:r>
      <w:r w:rsidR="008A2E27">
        <w:t>;</w:t>
      </w:r>
      <w:r w:rsidR="004D0489">
        <w:tab/>
      </w:r>
      <w:r>
        <w:tab/>
      </w:r>
      <w:r>
        <w:tab/>
      </w:r>
      <w:r w:rsidR="008A2E27">
        <w:tab/>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68" w:name="ZEqnNum278256"/>
      <w:r>
        <w:instrText>(</w:instrText>
      </w:r>
      <w:fldSimple w:instr=" SEQ MTSec \c \* Arabic \* MERGEFORMAT ">
        <w:r w:rsidR="006C6F36">
          <w:rPr>
            <w:noProof/>
          </w:rPr>
          <w:instrText>3</w:instrText>
        </w:r>
      </w:fldSimple>
      <w:r>
        <w:instrText>.</w:instrText>
      </w:r>
      <w:fldSimple w:instr=" SEQ MTEqn \c \* Arabic \* MERGEFORMAT ">
        <w:r w:rsidR="006C6F36">
          <w:rPr>
            <w:noProof/>
          </w:rPr>
          <w:instrText>59</w:instrText>
        </w:r>
      </w:fldSimple>
      <w:r>
        <w:instrText>)</w:instrText>
      </w:r>
      <w:bookmarkEnd w:id="168"/>
      <w:r>
        <w:fldChar w:fldCharType="end"/>
      </w:r>
    </w:p>
    <w:p w14:paraId="3B005A4D" w14:textId="4F2C88C1" w:rsidR="00F33CB5" w:rsidRDefault="00067C5C" w:rsidP="00F33CB5">
      <w:r>
        <w:t>a</w:t>
      </w:r>
      <w:r w:rsidR="00F33CB5">
        <w:t xml:space="preserve">nd from equation </w:t>
      </w:r>
      <w:r w:rsidR="00F33CB5">
        <w:rPr>
          <w:iCs/>
        </w:rPr>
        <w:fldChar w:fldCharType="begin"/>
      </w:r>
      <w:r w:rsidR="00F33CB5">
        <w:rPr>
          <w:iCs/>
        </w:rPr>
        <w:instrText xml:space="preserve"> GOTOBUTTON ZEqnNum341311  \* MERGEFORMAT </w:instrText>
      </w:r>
      <w:r w:rsidR="00F33CB5">
        <w:rPr>
          <w:iCs/>
        </w:rPr>
        <w:fldChar w:fldCharType="begin"/>
      </w:r>
      <w:r w:rsidR="00F33CB5">
        <w:rPr>
          <w:iCs/>
        </w:rPr>
        <w:instrText xml:space="preserve"> REF ZEqnNum341311 \* Charformat \! \* MERGEFORMAT </w:instrText>
      </w:r>
      <w:r w:rsidR="00F33CB5">
        <w:rPr>
          <w:iCs/>
        </w:rPr>
        <w:fldChar w:fldCharType="separate"/>
      </w:r>
      <w:r w:rsidR="006C6F36" w:rsidRPr="006C6F36">
        <w:rPr>
          <w:iCs/>
        </w:rPr>
        <w:instrText>(3.42)</w:instrText>
      </w:r>
      <w:r w:rsidR="00F33CB5">
        <w:rPr>
          <w:iCs/>
        </w:rPr>
        <w:fldChar w:fldCharType="end"/>
      </w:r>
      <w:r w:rsidR="00F33CB5">
        <w:rPr>
          <w:iCs/>
        </w:rPr>
        <w:fldChar w:fldCharType="end"/>
      </w:r>
      <w:r w:rsidR="00F33CB5">
        <w:rPr>
          <w:iCs/>
        </w:rPr>
        <w:t xml:space="preserve"> we have: </w:t>
      </w:r>
    </w:p>
    <w:p w14:paraId="17951836" w14:textId="77777777" w:rsidR="00F33CB5" w:rsidRDefault="00F33CB5" w:rsidP="00F33CB5">
      <w:pPr>
        <w:ind w:left="2160" w:firstLine="720"/>
      </w:pPr>
      <w:r w:rsidRPr="004D1E6D">
        <w:rPr>
          <w:position w:val="-30"/>
        </w:rPr>
        <w:object w:dxaOrig="2160" w:dyaOrig="680" w14:anchorId="58FE7A28">
          <v:shape id="_x0000_i1511" type="#_x0000_t75" style="width:108.35pt;height:36.35pt" o:ole="">
            <v:imagedata r:id="rId947" o:title=""/>
          </v:shape>
          <o:OLEObject Type="Embed" ProgID="Equation.DSMT4" ShapeID="_x0000_i1511" DrawAspect="Content" ObjectID="_1685901366" r:id="rId948"/>
        </w:object>
      </w:r>
      <w:r>
        <w:t xml:space="preserve">. </w:t>
      </w:r>
    </w:p>
    <w:p w14:paraId="4DCE9A18" w14:textId="13DD6BB3" w:rsidR="00F33CB5" w:rsidRDefault="00F33CB5" w:rsidP="00F33CB5">
      <w:pPr>
        <w:spacing w:line="360" w:lineRule="auto"/>
      </w:pPr>
      <w:r>
        <w:rPr>
          <w:iCs/>
        </w:rPr>
        <w:t xml:space="preserve">Choose </w:t>
      </w:r>
      <w:r w:rsidRPr="004D1E6D">
        <w:rPr>
          <w:iCs/>
          <w:position w:val="-12"/>
        </w:rPr>
        <w:object w:dxaOrig="940" w:dyaOrig="360" w14:anchorId="35A148DE">
          <v:shape id="_x0000_i1512" type="#_x0000_t75" style="width:46.2pt;height:15.65pt" o:ole="">
            <v:imagedata r:id="rId949" o:title=""/>
          </v:shape>
          <o:OLEObject Type="Embed" ProgID="Equation.DSMT4" ShapeID="_x0000_i1512" DrawAspect="Content" ObjectID="_1685901367" r:id="rId950"/>
        </w:object>
      </w:r>
      <w:r>
        <w:rPr>
          <w:iCs/>
        </w:rPr>
        <w:t xml:space="preserve">and </w:t>
      </w:r>
      <w:r w:rsidRPr="004D1E6D">
        <w:rPr>
          <w:iCs/>
          <w:position w:val="-12"/>
        </w:rPr>
        <w:object w:dxaOrig="940" w:dyaOrig="380" w14:anchorId="07753B8D">
          <v:shape id="_x0000_i1513" type="#_x0000_t75" style="width:46.2pt;height:20.35pt" o:ole="">
            <v:imagedata r:id="rId951" o:title=""/>
          </v:shape>
          <o:OLEObject Type="Embed" ProgID="Equation.DSMT4" ShapeID="_x0000_i1513" DrawAspect="Content" ObjectID="_1685901368" r:id="rId952"/>
        </w:object>
      </w:r>
      <w:r>
        <w:rPr>
          <w:iCs/>
        </w:rPr>
        <w:t xml:space="preserve">  in equation </w:t>
      </w:r>
      <w:r>
        <w:fldChar w:fldCharType="begin"/>
      </w:r>
      <w:r>
        <w:instrText xml:space="preserve"> GOTOBUTTON ZEqnNum341311  \* MERGEFORMAT </w:instrText>
      </w:r>
      <w:fldSimple w:instr=" REF ZEqnNum341311 \* Charformat \! \* MERGEFORMAT ">
        <w:r w:rsidR="006C6F36">
          <w:instrText>(3.42)</w:instrText>
        </w:r>
      </w:fldSimple>
      <w:r>
        <w:fldChar w:fldCharType="end"/>
      </w:r>
      <w:r>
        <w:t>, then we have:</w:t>
      </w:r>
    </w:p>
    <w:p w14:paraId="09FA79B1" w14:textId="4C36B22D" w:rsidR="00F33CB5" w:rsidRDefault="00E90575" w:rsidP="00F33CB5">
      <w:pPr>
        <w:pStyle w:val="MTDisplayEquation"/>
      </w:pPr>
      <w:r>
        <w:tab/>
      </w:r>
      <w:r w:rsidR="00F33CB5" w:rsidRPr="004D1E6D">
        <w:rPr>
          <w:position w:val="-30"/>
        </w:rPr>
        <w:object w:dxaOrig="2160" w:dyaOrig="680" w14:anchorId="377A4DF7">
          <v:shape id="_x0000_i1514" type="#_x0000_t75" style="width:108.35pt;height:36.35pt" o:ole="">
            <v:imagedata r:id="rId953" o:title=""/>
          </v:shape>
          <o:OLEObject Type="Embed" ProgID="Equation.DSMT4" ShapeID="_x0000_i1514" DrawAspect="Content" ObjectID="_1685901369" r:id="rId954"/>
        </w:object>
      </w:r>
      <w:r w:rsidR="00F33CB5">
        <w:t xml:space="preserve"> </w:t>
      </w:r>
      <w:r w:rsidR="00F33CB5">
        <w:tab/>
      </w:r>
      <w:r w:rsidR="00F33CB5">
        <w:fldChar w:fldCharType="begin"/>
      </w:r>
      <w:r w:rsidR="00F33CB5">
        <w:instrText xml:space="preserve"> MACROBUTTON MTPlaceRef \* MERGEFORMAT </w:instrText>
      </w:r>
      <w:r w:rsidR="00F33CB5">
        <w:fldChar w:fldCharType="begin"/>
      </w:r>
      <w:r w:rsidR="00F33CB5">
        <w:instrText xml:space="preserve"> SEQ MTEqn \h \* MERGEFORMAT </w:instrText>
      </w:r>
      <w:r w:rsidR="00F33CB5">
        <w:fldChar w:fldCharType="end"/>
      </w:r>
      <w:bookmarkStart w:id="169" w:name="ZEqnNum640781"/>
      <w:r w:rsidR="00F33CB5">
        <w:instrText>(</w:instrText>
      </w:r>
      <w:fldSimple w:instr=" SEQ MTSec \c \* Arabic \* MERGEFORMAT ">
        <w:r w:rsidR="006C6F36">
          <w:rPr>
            <w:noProof/>
          </w:rPr>
          <w:instrText>3</w:instrText>
        </w:r>
      </w:fldSimple>
      <w:r w:rsidR="00F33CB5">
        <w:instrText>.</w:instrText>
      </w:r>
      <w:fldSimple w:instr=" SEQ MTEqn \c \* Arabic \* MERGEFORMAT ">
        <w:r w:rsidR="006C6F36">
          <w:rPr>
            <w:noProof/>
          </w:rPr>
          <w:instrText>60</w:instrText>
        </w:r>
      </w:fldSimple>
      <w:r w:rsidR="00F33CB5">
        <w:instrText>)</w:instrText>
      </w:r>
      <w:bookmarkEnd w:id="169"/>
      <w:r w:rsidR="00F33CB5">
        <w:fldChar w:fldCharType="end"/>
      </w:r>
    </w:p>
    <w:p w14:paraId="691B2F26" w14:textId="45119F40" w:rsidR="00F33CB5" w:rsidRDefault="008A2E27" w:rsidP="00F33CB5">
      <w:pPr>
        <w:spacing w:line="360" w:lineRule="auto"/>
      </w:pPr>
      <w:r>
        <w:t>S</w:t>
      </w:r>
      <w:r w:rsidR="00F33CB5">
        <w:t xml:space="preserve">ubstitute from equation </w:t>
      </w:r>
      <w:r>
        <w:rPr>
          <w:iCs/>
        </w:rPr>
        <w:fldChar w:fldCharType="begin"/>
      </w:r>
      <w:r>
        <w:rPr>
          <w:iCs/>
        </w:rPr>
        <w:instrText xml:space="preserve"> GOTOBUTTON ZEqnNum640781  \* MERGEFORMAT </w:instrText>
      </w:r>
      <w:r>
        <w:rPr>
          <w:iCs/>
        </w:rPr>
        <w:fldChar w:fldCharType="begin"/>
      </w:r>
      <w:r>
        <w:rPr>
          <w:iCs/>
        </w:rPr>
        <w:instrText xml:space="preserve"> REF ZEqnNum640781 \* Charformat \! \* MERGEFORMAT </w:instrText>
      </w:r>
      <w:r>
        <w:rPr>
          <w:iCs/>
        </w:rPr>
        <w:fldChar w:fldCharType="separate"/>
      </w:r>
      <w:r w:rsidR="006C6F36" w:rsidRPr="006C6F36">
        <w:rPr>
          <w:iCs/>
        </w:rPr>
        <w:instrText>(3.60)</w:instrText>
      </w:r>
      <w:r>
        <w:rPr>
          <w:iCs/>
        </w:rPr>
        <w:fldChar w:fldCharType="end"/>
      </w:r>
      <w:r>
        <w:rPr>
          <w:iCs/>
        </w:rPr>
        <w:fldChar w:fldCharType="end"/>
      </w:r>
      <w:r w:rsidR="00F33CB5">
        <w:rPr>
          <w:iCs/>
        </w:rPr>
        <w:t xml:space="preserve"> into </w:t>
      </w:r>
      <w:r>
        <w:fldChar w:fldCharType="begin"/>
      </w:r>
      <w:r>
        <w:instrText xml:space="preserve"> GOTOBUTTON ZEqnNum278256  \* MERGEFORMAT </w:instrText>
      </w:r>
      <w:fldSimple w:instr=" REF ZEqnNum278256 \* Charformat \! \* MERGEFORMAT ">
        <w:r w:rsidR="006C6F36">
          <w:instrText>(3.59)</w:instrText>
        </w:r>
      </w:fldSimple>
      <w:r>
        <w:fldChar w:fldCharType="end"/>
      </w:r>
      <w:r w:rsidR="00F33CB5">
        <w:t xml:space="preserve"> to obtain: </w:t>
      </w:r>
    </w:p>
    <w:p w14:paraId="52ECB951" w14:textId="3B91E595" w:rsidR="00F33CB5" w:rsidRDefault="00F33CB5" w:rsidP="00F33CB5">
      <w:pPr>
        <w:spacing w:line="360" w:lineRule="auto"/>
      </w:pPr>
      <w:r>
        <w:tab/>
      </w:r>
      <w:r>
        <w:tab/>
      </w:r>
      <w:r>
        <w:tab/>
      </w:r>
      <w:r>
        <w:tab/>
      </w:r>
      <w:r w:rsidRPr="00881149">
        <w:rPr>
          <w:position w:val="-40"/>
        </w:rPr>
        <w:object w:dxaOrig="3560" w:dyaOrig="1060" w14:anchorId="6A0DC9FB">
          <v:shape id="_x0000_i1515" type="#_x0000_t75" style="width:179.65pt;height:51.65pt" o:ole="">
            <v:imagedata r:id="rId955" o:title=""/>
          </v:shape>
          <o:OLEObject Type="Embed" ProgID="Equation.DSMT4" ShapeID="_x0000_i1515" DrawAspect="Content" ObjectID="_1685901370" r:id="rId956"/>
        </w:object>
      </w:r>
      <w:r>
        <w:t xml:space="preserve"> </w:t>
      </w:r>
      <w:r>
        <w:tab/>
      </w:r>
      <w:r w:rsidR="007B4A92">
        <w:tab/>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70" w:name="ZEqnNum639772"/>
      <w:r>
        <w:instrText>(</w:instrText>
      </w:r>
      <w:fldSimple w:instr=" SEQ MTSec \c \* Arabic \* MERGEFORMAT ">
        <w:r w:rsidR="006C6F36">
          <w:rPr>
            <w:noProof/>
          </w:rPr>
          <w:instrText>3</w:instrText>
        </w:r>
      </w:fldSimple>
      <w:r>
        <w:instrText>.</w:instrText>
      </w:r>
      <w:fldSimple w:instr=" SEQ MTEqn \c \* Arabic \* MERGEFORMAT ">
        <w:r w:rsidR="006C6F36">
          <w:rPr>
            <w:noProof/>
          </w:rPr>
          <w:instrText>61</w:instrText>
        </w:r>
      </w:fldSimple>
      <w:r>
        <w:instrText>)</w:instrText>
      </w:r>
      <w:bookmarkEnd w:id="170"/>
      <w:r>
        <w:fldChar w:fldCharType="end"/>
      </w:r>
    </w:p>
    <w:p w14:paraId="5E8E4392" w14:textId="111B0D39" w:rsidR="00F33CB5" w:rsidRDefault="00F33CB5" w:rsidP="00F33CB5">
      <w:pPr>
        <w:spacing w:line="360" w:lineRule="auto"/>
      </w:pPr>
      <w:r>
        <w:t xml:space="preserve"> Substitute from equation </w:t>
      </w:r>
      <w:r w:rsidR="008A2E27">
        <w:rPr>
          <w:iCs/>
        </w:rPr>
        <w:fldChar w:fldCharType="begin"/>
      </w:r>
      <w:r w:rsidR="008A2E27">
        <w:rPr>
          <w:iCs/>
        </w:rPr>
        <w:instrText xml:space="preserve"> GOTOBUTTON ZEqnNum639772  \* MERGEFORMAT </w:instrText>
      </w:r>
      <w:r w:rsidR="008A2E27">
        <w:rPr>
          <w:iCs/>
        </w:rPr>
        <w:fldChar w:fldCharType="begin"/>
      </w:r>
      <w:r w:rsidR="008A2E27">
        <w:rPr>
          <w:iCs/>
        </w:rPr>
        <w:instrText xml:space="preserve"> REF ZEqnNum639772 \* Charformat \! \* MERGEFORMAT </w:instrText>
      </w:r>
      <w:r w:rsidR="008A2E27">
        <w:rPr>
          <w:iCs/>
        </w:rPr>
        <w:fldChar w:fldCharType="separate"/>
      </w:r>
      <w:r w:rsidR="006C6F36" w:rsidRPr="006C6F36">
        <w:rPr>
          <w:iCs/>
        </w:rPr>
        <w:instrText>(3.61)</w:instrText>
      </w:r>
      <w:r w:rsidR="008A2E27">
        <w:rPr>
          <w:iCs/>
        </w:rPr>
        <w:fldChar w:fldCharType="end"/>
      </w:r>
      <w:r w:rsidR="008A2E27">
        <w:rPr>
          <w:iCs/>
        </w:rPr>
        <w:fldChar w:fldCharType="end"/>
      </w:r>
      <w:r>
        <w:rPr>
          <w:iCs/>
        </w:rPr>
        <w:t xml:space="preserve"> into the integral of equation</w:t>
      </w:r>
      <w:r w:rsidR="008A2E27">
        <w:rPr>
          <w:iCs/>
        </w:rPr>
        <w:t xml:space="preserve"> </w:t>
      </w:r>
      <w:r w:rsidR="008A2E27">
        <w:fldChar w:fldCharType="begin"/>
      </w:r>
      <w:r w:rsidR="008A2E27">
        <w:instrText xml:space="preserve"> GOTOBUTTON ZEqnNum368926  \* MERGEFORMAT </w:instrText>
      </w:r>
      <w:fldSimple w:instr=" REF ZEqnNum368926 \* Charformat \! \* MERGEFORMAT ">
        <w:r w:rsidR="006C6F36">
          <w:instrText>(3.58)</w:instrText>
        </w:r>
      </w:fldSimple>
      <w:r w:rsidR="008A2E27">
        <w:fldChar w:fldCharType="end"/>
      </w:r>
      <w:r>
        <w:t>. We have:</w:t>
      </w:r>
    </w:p>
    <w:p w14:paraId="12C32E81" w14:textId="197994E2" w:rsidR="00F33CB5" w:rsidRDefault="00F33CB5" w:rsidP="00F33CB5">
      <w:pPr>
        <w:pStyle w:val="MTDisplayEquation"/>
      </w:pPr>
      <w:r>
        <w:tab/>
      </w:r>
      <w:r w:rsidR="00F27F4B" w:rsidRPr="00F27F4B">
        <w:rPr>
          <w:position w:val="-82"/>
        </w:rPr>
        <w:object w:dxaOrig="8100" w:dyaOrig="1780" w14:anchorId="2E0A8670">
          <v:shape id="_x0000_i1516" type="#_x0000_t75" style="width:405.8pt;height:87.65pt" o:ole="">
            <v:imagedata r:id="rId957" o:title=""/>
          </v:shape>
          <o:OLEObject Type="Embed" ProgID="Equation.DSMT4" ShapeID="_x0000_i1516" DrawAspect="Content" ObjectID="_1685901371" r:id="rId958"/>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71" w:name="ZEqnNum585113"/>
      <w:r>
        <w:instrText>(</w:instrText>
      </w:r>
      <w:fldSimple w:instr=" SEQ MTSec \c \* Arabic \* MERGEFORMAT ">
        <w:r w:rsidR="006C6F36">
          <w:rPr>
            <w:noProof/>
          </w:rPr>
          <w:instrText>3</w:instrText>
        </w:r>
      </w:fldSimple>
      <w:r>
        <w:instrText>.</w:instrText>
      </w:r>
      <w:fldSimple w:instr=" SEQ MTEqn \c \* Arabic \* MERGEFORMAT ">
        <w:r w:rsidR="006C6F36">
          <w:rPr>
            <w:noProof/>
          </w:rPr>
          <w:instrText>62</w:instrText>
        </w:r>
      </w:fldSimple>
      <w:r>
        <w:instrText>)</w:instrText>
      </w:r>
      <w:bookmarkEnd w:id="171"/>
      <w:r>
        <w:fldChar w:fldCharType="end"/>
      </w:r>
    </w:p>
    <w:p w14:paraId="64DBC501" w14:textId="77777777" w:rsidR="00F33CB5" w:rsidRPr="00CD0832" w:rsidRDefault="00F33CB5" w:rsidP="00F33CB5">
      <w:pPr>
        <w:spacing w:line="360" w:lineRule="auto"/>
      </w:pPr>
    </w:p>
    <w:p w14:paraId="5E21B5C4" w14:textId="2456F77F" w:rsidR="00F33CB5" w:rsidRDefault="00F33CB5" w:rsidP="00F33CB5">
      <w:pPr>
        <w:spacing w:line="360" w:lineRule="auto"/>
        <w:rPr>
          <w:bCs/>
        </w:rPr>
      </w:pPr>
      <w:r>
        <w:rPr>
          <w:bCs/>
        </w:rPr>
        <w:t>Substituting from</w:t>
      </w:r>
      <w:r w:rsidR="008A2E27">
        <w:rPr>
          <w:bCs/>
        </w:rPr>
        <w:t xml:space="preserve"> </w:t>
      </w:r>
      <w:r w:rsidR="008A2E27">
        <w:rPr>
          <w:bCs/>
          <w:iCs/>
        </w:rPr>
        <w:fldChar w:fldCharType="begin"/>
      </w:r>
      <w:r w:rsidR="008A2E27">
        <w:rPr>
          <w:bCs/>
          <w:iCs/>
        </w:rPr>
        <w:instrText xml:space="preserve"> GOTOBUTTON ZEqnNum585113  \* MERGEFORMAT </w:instrText>
      </w:r>
      <w:r w:rsidR="008A2E27">
        <w:rPr>
          <w:bCs/>
          <w:iCs/>
        </w:rPr>
        <w:fldChar w:fldCharType="begin"/>
      </w:r>
      <w:r w:rsidR="008A2E27">
        <w:rPr>
          <w:bCs/>
          <w:iCs/>
        </w:rPr>
        <w:instrText xml:space="preserve"> REF ZEqnNum585113 \* Charformat \! \* MERGEFORMAT </w:instrText>
      </w:r>
      <w:r w:rsidR="008A2E27">
        <w:rPr>
          <w:bCs/>
          <w:iCs/>
        </w:rPr>
        <w:fldChar w:fldCharType="separate"/>
      </w:r>
      <w:r w:rsidR="006C6F36" w:rsidRPr="006C6F36">
        <w:rPr>
          <w:bCs/>
          <w:iCs/>
        </w:rPr>
        <w:instrText>(3.62)</w:instrText>
      </w:r>
      <w:r w:rsidR="008A2E27">
        <w:rPr>
          <w:bCs/>
          <w:iCs/>
        </w:rPr>
        <w:fldChar w:fldCharType="end"/>
      </w:r>
      <w:r w:rsidR="008A2E27">
        <w:rPr>
          <w:bCs/>
          <w:iCs/>
        </w:rPr>
        <w:fldChar w:fldCharType="end"/>
      </w:r>
      <w:r w:rsidR="009E6BF7">
        <w:rPr>
          <w:bCs/>
          <w:iCs/>
        </w:rPr>
        <w:t xml:space="preserve"> for the integral in </w:t>
      </w:r>
      <w:r w:rsidR="009E6BF7">
        <w:rPr>
          <w:bCs/>
        </w:rPr>
        <w:fldChar w:fldCharType="begin"/>
      </w:r>
      <w:r w:rsidR="009E6BF7">
        <w:rPr>
          <w:bCs/>
        </w:rPr>
        <w:instrText xml:space="preserve"> GOTOBUTTON ZEqnNum368926  \* MERGEFORMAT </w:instrText>
      </w:r>
      <w:r w:rsidR="009E6BF7">
        <w:rPr>
          <w:bCs/>
        </w:rPr>
        <w:fldChar w:fldCharType="begin"/>
      </w:r>
      <w:r w:rsidR="009E6BF7">
        <w:rPr>
          <w:bCs/>
        </w:rPr>
        <w:instrText xml:space="preserve"> REF ZEqnNum368926 \* Charformat \! \* MERGEFORMAT </w:instrText>
      </w:r>
      <w:r w:rsidR="009E6BF7">
        <w:rPr>
          <w:bCs/>
        </w:rPr>
        <w:fldChar w:fldCharType="separate"/>
      </w:r>
      <w:r w:rsidR="006C6F36" w:rsidRPr="006C6F36">
        <w:rPr>
          <w:bCs/>
        </w:rPr>
        <w:instrText>(3.58)</w:instrText>
      </w:r>
      <w:r w:rsidR="009E6BF7">
        <w:rPr>
          <w:bCs/>
        </w:rPr>
        <w:fldChar w:fldCharType="end"/>
      </w:r>
      <w:r w:rsidR="009E6BF7">
        <w:rPr>
          <w:bCs/>
        </w:rPr>
        <w:fldChar w:fldCharType="end"/>
      </w:r>
      <w:r w:rsidR="009E6BF7">
        <w:rPr>
          <w:bCs/>
          <w:iCs/>
        </w:rPr>
        <w:t xml:space="preserve"> </w:t>
      </w:r>
      <w:r>
        <w:rPr>
          <w:bCs/>
          <w:iCs/>
        </w:rPr>
        <w:t xml:space="preserve">, </w:t>
      </w:r>
      <w:r>
        <w:rPr>
          <w:bCs/>
        </w:rPr>
        <w:t xml:space="preserve">the Dixit-Stiglitz quantity index </w:t>
      </w:r>
      <w:r w:rsidR="008A2E27">
        <w:rPr>
          <w:bCs/>
        </w:rPr>
        <w:t>may be written as a function of representative firm quantities:</w:t>
      </w:r>
    </w:p>
    <w:p w14:paraId="4E470A73" w14:textId="70A4B688" w:rsidR="00F33CB5" w:rsidRDefault="00F33CB5" w:rsidP="00F33CB5">
      <w:pPr>
        <w:pStyle w:val="MTDisplayEquation"/>
      </w:pPr>
      <w:r>
        <w:lastRenderedPageBreak/>
        <w:tab/>
      </w:r>
      <w:r w:rsidR="006E10F2" w:rsidRPr="006E10F2">
        <w:rPr>
          <w:position w:val="-34"/>
        </w:rPr>
        <w:object w:dxaOrig="4980" w:dyaOrig="980" w14:anchorId="64D451E0">
          <v:shape id="_x0000_i1517" type="#_x0000_t75" style="width:246.55pt;height:51.65pt" o:ole="">
            <v:imagedata r:id="rId959" o:title=""/>
          </v:shape>
          <o:OLEObject Type="Embed" ProgID="Equation.DSMT4" ShapeID="_x0000_i1517" DrawAspect="Content" ObjectID="_1685901372" r:id="rId96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63</w:instrText>
        </w:r>
      </w:fldSimple>
      <w:r>
        <w:instrText>)</w:instrText>
      </w:r>
      <w:r>
        <w:fldChar w:fldCharType="end"/>
      </w:r>
    </w:p>
    <w:p w14:paraId="15FCF9E7" w14:textId="089CB9CE" w:rsidR="003B3701" w:rsidRDefault="003B3701" w:rsidP="00A262F8">
      <w:pPr>
        <w:spacing w:line="360" w:lineRule="auto"/>
      </w:pPr>
      <w:r>
        <w:tab/>
      </w:r>
      <w:r w:rsidR="00E74C90" w:rsidRPr="00E74C90">
        <w:rPr>
          <w:b/>
          <w:bCs/>
        </w:rPr>
        <w:t>Aggregate Industry Revenue in Terms of Representative Firm Revenues.</w:t>
      </w:r>
      <w:r w:rsidR="00E74C90">
        <w:t xml:space="preserve"> </w:t>
      </w:r>
      <w:r w:rsidR="003962A9">
        <w:t>U</w:t>
      </w:r>
      <w:r w:rsidR="00E63210">
        <w:t>sing</w:t>
      </w:r>
      <w:r w:rsidR="00423D68">
        <w:t xml:space="preserve"> </w:t>
      </w:r>
      <w:r w:rsidR="00423D68">
        <w:rPr>
          <w:iCs/>
        </w:rPr>
        <w:fldChar w:fldCharType="begin"/>
      </w:r>
      <w:r w:rsidR="00423D68">
        <w:rPr>
          <w:iCs/>
        </w:rPr>
        <w:instrText xml:space="preserve"> GOTOBUTTON ZEqnNum320396  \* MERGEFORMAT </w:instrText>
      </w:r>
      <w:r w:rsidR="00423D68">
        <w:rPr>
          <w:iCs/>
        </w:rPr>
        <w:fldChar w:fldCharType="begin"/>
      </w:r>
      <w:r w:rsidR="00423D68">
        <w:rPr>
          <w:iCs/>
        </w:rPr>
        <w:instrText xml:space="preserve"> REF ZEqnNum320396 \* Charformat \! \* MERGEFORMAT </w:instrText>
      </w:r>
      <w:r w:rsidR="00423D68">
        <w:rPr>
          <w:iCs/>
        </w:rPr>
        <w:fldChar w:fldCharType="separate"/>
      </w:r>
      <w:r w:rsidR="006C6F36" w:rsidRPr="006C6F36">
        <w:rPr>
          <w:iCs/>
        </w:rPr>
        <w:instrText>(3.43)</w:instrText>
      </w:r>
      <w:r w:rsidR="00423D68">
        <w:rPr>
          <w:iCs/>
        </w:rPr>
        <w:fldChar w:fldCharType="end"/>
      </w:r>
      <w:r w:rsidR="00423D68">
        <w:rPr>
          <w:iCs/>
        </w:rPr>
        <w:fldChar w:fldCharType="end"/>
      </w:r>
      <w:r w:rsidR="00E63210">
        <w:rPr>
          <w:iCs/>
        </w:rPr>
        <w:t xml:space="preserve">, </w:t>
      </w:r>
      <w:r>
        <w:t xml:space="preserve">the expected revenue for an individual firm in sector </w:t>
      </w:r>
      <w:r w:rsidRPr="001F6D57">
        <w:rPr>
          <w:i/>
          <w:iCs/>
        </w:rPr>
        <w:t>m</w:t>
      </w:r>
      <w:r>
        <w:t xml:space="preserve"> of region </w:t>
      </w:r>
      <w:r w:rsidRPr="001F6D57">
        <w:rPr>
          <w:i/>
          <w:iCs/>
        </w:rPr>
        <w:t>r</w:t>
      </w:r>
      <w:r>
        <w:t xml:space="preserve"> on sales in region </w:t>
      </w:r>
      <w:r w:rsidRPr="001F6D57">
        <w:rPr>
          <w:i/>
          <w:iCs/>
        </w:rPr>
        <w:t>s</w:t>
      </w:r>
      <w:r w:rsidR="00DD2AAB">
        <w:rPr>
          <w:i/>
          <w:iCs/>
        </w:rPr>
        <w:t xml:space="preserve">, </w:t>
      </w:r>
      <w:r w:rsidR="00DD2AAB" w:rsidRPr="00DD2AAB">
        <w:t>conditional on the firm being active in region</w:t>
      </w:r>
      <w:r w:rsidR="00DD2AAB">
        <w:rPr>
          <w:i/>
          <w:iCs/>
        </w:rPr>
        <w:t xml:space="preserve"> s,</w:t>
      </w:r>
      <w:r>
        <w:t xml:space="preserve"> is:</w:t>
      </w:r>
    </w:p>
    <w:p w14:paraId="250BC6D8" w14:textId="649967E6" w:rsidR="003B3701" w:rsidRDefault="003B3701" w:rsidP="00A262F8">
      <w:pPr>
        <w:pStyle w:val="MTDisplayEquation"/>
        <w:spacing w:line="360" w:lineRule="auto"/>
      </w:pPr>
      <w:r>
        <w:tab/>
      </w:r>
      <w:r w:rsidR="00C36F13" w:rsidRPr="00D0267E">
        <w:rPr>
          <w:position w:val="-44"/>
        </w:rPr>
        <w:object w:dxaOrig="8580" w:dyaOrig="980" w14:anchorId="50A61A15">
          <v:shape id="_x0000_i1518" type="#_x0000_t75" style="width:6in;height:46.2pt" o:ole="">
            <v:imagedata r:id="rId961" o:title=""/>
          </v:shape>
          <o:OLEObject Type="Embed" ProgID="Equation.DSMT4" ShapeID="_x0000_i1518" DrawAspect="Content" ObjectID="_1685901373" r:id="rId962"/>
        </w:object>
      </w:r>
    </w:p>
    <w:p w14:paraId="68386F0A" w14:textId="7AAC8469" w:rsidR="00C61D10" w:rsidRDefault="00C61D10" w:rsidP="00A262F8">
      <w:pPr>
        <w:pStyle w:val="MTDisplayEquation"/>
        <w:spacing w:line="360" w:lineRule="auto"/>
      </w:pPr>
      <w:r>
        <w:tab/>
      </w:r>
      <w:r w:rsidR="003D19E6" w:rsidRPr="00772ADF">
        <w:rPr>
          <w:position w:val="-82"/>
        </w:rPr>
        <w:object w:dxaOrig="5880" w:dyaOrig="1780" w14:anchorId="37AB530E">
          <v:shape id="_x0000_i1519" type="#_x0000_t75" style="width:293.1pt;height:87.65pt" o:ole="">
            <v:imagedata r:id="rId963" o:title=""/>
          </v:shape>
          <o:OLEObject Type="Embed" ProgID="Equation.DSMT4" ShapeID="_x0000_i1519" DrawAspect="Content" ObjectID="_1685901374" r:id="rId964"/>
        </w:object>
      </w:r>
      <w:r>
        <w:t xml:space="preserve"> </w:t>
      </w:r>
      <w:r w:rsidR="00296997">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72" w:name="ZEqnNum111257"/>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64</w:instrText>
        </w:r>
      </w:fldSimple>
      <w:r w:rsidR="00AF7109">
        <w:instrText>)</w:instrText>
      </w:r>
      <w:bookmarkEnd w:id="172"/>
      <w:r w:rsidR="00AF7109">
        <w:fldChar w:fldCharType="end"/>
      </w:r>
    </w:p>
    <w:p w14:paraId="4FD82196" w14:textId="409924B4" w:rsidR="003B3701" w:rsidRDefault="003B3701" w:rsidP="00A262F8">
      <w:pPr>
        <w:spacing w:line="360" w:lineRule="auto"/>
      </w:pPr>
      <w:r>
        <w:t>For aggregate revenue</w:t>
      </w:r>
      <w:r w:rsidR="00C132BB">
        <w:t xml:space="preserve">, </w:t>
      </w:r>
      <w:r w:rsidR="004A40CE" w:rsidRPr="004A40CE">
        <w:rPr>
          <w:position w:val="-12"/>
        </w:rPr>
        <w:object w:dxaOrig="460" w:dyaOrig="380" w14:anchorId="380D6FA5">
          <v:shape id="_x0000_i1520" type="#_x0000_t75" style="width:20.35pt;height:20.35pt" o:ole="">
            <v:imagedata r:id="rId965" o:title=""/>
          </v:shape>
          <o:OLEObject Type="Embed" ProgID="Equation.DSMT4" ShapeID="_x0000_i1520" DrawAspect="Content" ObjectID="_1685901375" r:id="rId966"/>
        </w:object>
      </w:r>
      <w:r w:rsidR="000B78F4">
        <w:t>,</w:t>
      </w:r>
      <w:r>
        <w:t xml:space="preserve"> for all firms in sector </w:t>
      </w:r>
      <w:r w:rsidRPr="001F6D57">
        <w:rPr>
          <w:i/>
          <w:iCs/>
        </w:rPr>
        <w:t>m</w:t>
      </w:r>
      <w:r>
        <w:t xml:space="preserve"> of region </w:t>
      </w:r>
      <w:r w:rsidRPr="001F6D57">
        <w:rPr>
          <w:i/>
          <w:iCs/>
        </w:rPr>
        <w:t>r</w:t>
      </w:r>
      <w:r>
        <w:t xml:space="preserve"> on sales in region </w:t>
      </w:r>
      <w:r w:rsidRPr="001F6D57">
        <w:rPr>
          <w:i/>
          <w:iCs/>
        </w:rPr>
        <w:t>s</w:t>
      </w:r>
      <w:r>
        <w:rPr>
          <w:i/>
          <w:iCs/>
        </w:rPr>
        <w:t xml:space="preserve">, </w:t>
      </w:r>
      <w:r w:rsidRPr="000F3B7F">
        <w:t>we must aggregate over the mass of firms</w:t>
      </w:r>
      <w:r>
        <w:t>. This is:</w:t>
      </w:r>
    </w:p>
    <w:p w14:paraId="318D5E85" w14:textId="7D2E4201" w:rsidR="003B3701" w:rsidRDefault="003B3701" w:rsidP="00A262F8">
      <w:pPr>
        <w:pStyle w:val="MTDisplayEquation"/>
        <w:spacing w:line="360" w:lineRule="auto"/>
      </w:pPr>
      <w:r>
        <w:tab/>
      </w:r>
      <w:r w:rsidR="00AE2FE0" w:rsidRPr="004A40CE">
        <w:rPr>
          <w:position w:val="-40"/>
        </w:rPr>
        <w:object w:dxaOrig="5260" w:dyaOrig="900" w14:anchorId="02C24376">
          <v:shape id="_x0000_i1521" type="#_x0000_t75" style="width:261.8pt;height:46.2pt" o:ole="">
            <v:imagedata r:id="rId967" o:title=""/>
          </v:shape>
          <o:OLEObject Type="Embed" ProgID="Equation.DSMT4" ShapeID="_x0000_i1521" DrawAspect="Content" ObjectID="_1685901376" r:id="rId968"/>
        </w:object>
      </w:r>
      <w:r>
        <w:t xml:space="preserve"> </w:t>
      </w:r>
      <w:r w:rsidR="00C270DA">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73" w:name="ZEqnNum447390"/>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65</w:instrText>
        </w:r>
      </w:fldSimple>
      <w:r w:rsidR="00AF7109">
        <w:instrText>)</w:instrText>
      </w:r>
      <w:bookmarkEnd w:id="173"/>
      <w:r w:rsidR="00AF7109">
        <w:fldChar w:fldCharType="end"/>
      </w:r>
    </w:p>
    <w:p w14:paraId="6AC1D8AD" w14:textId="7AF9931B" w:rsidR="00C132BB" w:rsidRDefault="00C132BB" w:rsidP="00C132BB">
      <w:r>
        <w:t xml:space="preserve">For aggregate revenue for all firms in sector </w:t>
      </w:r>
      <w:r w:rsidRPr="001F6D57">
        <w:rPr>
          <w:i/>
          <w:iCs/>
        </w:rPr>
        <w:t>m</w:t>
      </w:r>
      <w:r>
        <w:t xml:space="preserve"> of region </w:t>
      </w:r>
      <w:r w:rsidRPr="001F6D57">
        <w:rPr>
          <w:i/>
          <w:iCs/>
        </w:rPr>
        <w:t>r</w:t>
      </w:r>
      <w:r>
        <w:t xml:space="preserve"> on total sales to all regions</w:t>
      </w:r>
      <w:r>
        <w:rPr>
          <w:i/>
          <w:iCs/>
        </w:rPr>
        <w:t>,</w:t>
      </w:r>
      <w:r w:rsidRPr="00C132BB">
        <w:t xml:space="preserve"> </w:t>
      </w:r>
      <w:r w:rsidRPr="004A40CE">
        <w:rPr>
          <w:position w:val="-12"/>
        </w:rPr>
        <w:object w:dxaOrig="400" w:dyaOrig="380" w14:anchorId="29931ABC">
          <v:shape id="_x0000_i1522" type="#_x0000_t75" style="width:15.65pt;height:20.35pt" o:ole="">
            <v:imagedata r:id="rId969" o:title=""/>
          </v:shape>
          <o:OLEObject Type="Embed" ProgID="Equation.DSMT4" ShapeID="_x0000_i1522" DrawAspect="Content" ObjectID="_1685901377" r:id="rId970"/>
        </w:object>
      </w:r>
      <w:r>
        <w:t>,</w:t>
      </w:r>
      <w:r>
        <w:rPr>
          <w:i/>
          <w:iCs/>
        </w:rPr>
        <w:t xml:space="preserve"> </w:t>
      </w:r>
      <w:r w:rsidRPr="000F3B7F">
        <w:t xml:space="preserve">we must aggregate over </w:t>
      </w:r>
      <w:r>
        <w:t>all regions. This is:</w:t>
      </w:r>
    </w:p>
    <w:p w14:paraId="20BE89B9" w14:textId="62B2A096" w:rsidR="00C132BB" w:rsidRDefault="00C132BB" w:rsidP="00C132BB">
      <w:pPr>
        <w:pStyle w:val="MTDisplayEquation"/>
      </w:pPr>
      <w:r>
        <w:tab/>
      </w:r>
      <w:r w:rsidR="00140C14" w:rsidRPr="00C132BB">
        <w:rPr>
          <w:position w:val="-32"/>
        </w:rPr>
        <w:object w:dxaOrig="2340" w:dyaOrig="620" w14:anchorId="4BF32551">
          <v:shape id="_x0000_i1523" type="#_x0000_t75" style="width:118.2pt;height:30.9pt" o:ole="">
            <v:imagedata r:id="rId971" o:title=""/>
          </v:shape>
          <o:OLEObject Type="Embed" ProgID="Equation.DSMT4" ShapeID="_x0000_i1523" DrawAspect="Content" ObjectID="_1685901378" r:id="rId97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66</w:instrText>
        </w:r>
      </w:fldSimple>
      <w:r>
        <w:instrText>)</w:instrText>
      </w:r>
      <w:r>
        <w:fldChar w:fldCharType="end"/>
      </w:r>
    </w:p>
    <w:p w14:paraId="176FE4CB" w14:textId="28A0BD18" w:rsidR="003B3701" w:rsidRDefault="00E74C90" w:rsidP="00E74C90">
      <w:pPr>
        <w:spacing w:line="360" w:lineRule="auto"/>
        <w:ind w:firstLine="720"/>
      </w:pPr>
      <w:r w:rsidRPr="00E74C90">
        <w:rPr>
          <w:b/>
          <w:bCs/>
        </w:rPr>
        <w:t xml:space="preserve">Aggregate </w:t>
      </w:r>
      <w:r w:rsidR="005203DF">
        <w:rPr>
          <w:b/>
          <w:bCs/>
        </w:rPr>
        <w:t>S</w:t>
      </w:r>
      <w:r w:rsidRPr="00E74C90">
        <w:rPr>
          <w:b/>
          <w:bCs/>
        </w:rPr>
        <w:t>ector Profits in Terms of Representative Firm Revenues.</w:t>
      </w:r>
      <w:r>
        <w:t xml:space="preserve"> </w:t>
      </w:r>
      <w:r w:rsidR="00EE2C1E">
        <w:t xml:space="preserve">For aggregate profits, we use </w:t>
      </w:r>
      <w:r w:rsidR="007A5291">
        <w:rPr>
          <w:iCs/>
        </w:rPr>
        <w:fldChar w:fldCharType="begin"/>
      </w:r>
      <w:r w:rsidR="007A5291">
        <w:rPr>
          <w:iCs/>
        </w:rPr>
        <w:instrText xml:space="preserve"> GOTOBUTTON ZEqnNum649966  \* MERGEFORMAT </w:instrText>
      </w:r>
      <w:r w:rsidR="007A5291">
        <w:rPr>
          <w:iCs/>
        </w:rPr>
        <w:fldChar w:fldCharType="begin"/>
      </w:r>
      <w:r w:rsidR="007A5291">
        <w:rPr>
          <w:iCs/>
        </w:rPr>
        <w:instrText xml:space="preserve"> REF ZEqnNum649966 \* Charformat \! \* MERGEFORMAT </w:instrText>
      </w:r>
      <w:r w:rsidR="007A5291">
        <w:rPr>
          <w:iCs/>
        </w:rPr>
        <w:fldChar w:fldCharType="separate"/>
      </w:r>
      <w:r w:rsidR="006C6F36" w:rsidRPr="006C6F36">
        <w:rPr>
          <w:iCs/>
        </w:rPr>
        <w:instrText>(3.45)</w:instrText>
      </w:r>
      <w:r w:rsidR="007A5291">
        <w:rPr>
          <w:iCs/>
        </w:rPr>
        <w:fldChar w:fldCharType="end"/>
      </w:r>
      <w:r w:rsidR="007A5291">
        <w:rPr>
          <w:iCs/>
        </w:rPr>
        <w:fldChar w:fldCharType="end"/>
      </w:r>
      <w:r w:rsidR="007A5291">
        <w:rPr>
          <w:iCs/>
        </w:rPr>
        <w:t xml:space="preserve">. </w:t>
      </w:r>
      <w:r w:rsidR="003B3701">
        <w:t xml:space="preserve">The conditional expected profits for an individual firm in sector </w:t>
      </w:r>
      <w:r w:rsidR="003B3701" w:rsidRPr="001F6D57">
        <w:rPr>
          <w:i/>
          <w:iCs/>
        </w:rPr>
        <w:t>m</w:t>
      </w:r>
      <w:r w:rsidR="003B3701">
        <w:t xml:space="preserve"> of region </w:t>
      </w:r>
      <w:r w:rsidR="003B3701" w:rsidRPr="001F6D57">
        <w:rPr>
          <w:i/>
          <w:iCs/>
        </w:rPr>
        <w:t>r</w:t>
      </w:r>
      <w:r w:rsidR="003B3701">
        <w:t xml:space="preserve"> on sales in region </w:t>
      </w:r>
      <w:r w:rsidR="003B3701" w:rsidRPr="001F6D57">
        <w:rPr>
          <w:i/>
          <w:iCs/>
        </w:rPr>
        <w:t>s</w:t>
      </w:r>
      <w:r w:rsidR="003B3701">
        <w:t xml:space="preserve"> </w:t>
      </w:r>
      <w:r w:rsidR="001918D3">
        <w:t>are</w:t>
      </w:r>
      <w:r w:rsidR="003B3701">
        <w:t>:</w:t>
      </w:r>
    </w:p>
    <w:p w14:paraId="24FB7CC2" w14:textId="6899C557" w:rsidR="00CA4B85" w:rsidRDefault="00CA4B85" w:rsidP="00A262F8">
      <w:pPr>
        <w:pStyle w:val="MTDisplayEquation"/>
        <w:spacing w:line="360" w:lineRule="auto"/>
      </w:pPr>
      <w:r>
        <w:tab/>
      </w:r>
      <w:r w:rsidR="00406243" w:rsidRPr="00AE2FE0">
        <w:rPr>
          <w:position w:val="-44"/>
        </w:rPr>
        <w:object w:dxaOrig="8620" w:dyaOrig="900" w14:anchorId="65D8186A">
          <v:shape id="_x0000_i1524" type="#_x0000_t75" style="width:6in;height:46.2pt" o:ole="">
            <v:imagedata r:id="rId973" o:title=""/>
          </v:shape>
          <o:OLEObject Type="Embed" ProgID="Equation.DSMT4" ShapeID="_x0000_i1524" DrawAspect="Content" ObjectID="_1685901379" r:id="rId974"/>
        </w:object>
      </w:r>
      <w:r>
        <w:t xml:space="preserve"> </w:t>
      </w:r>
    </w:p>
    <w:p w14:paraId="7F005DF2" w14:textId="66442F76" w:rsidR="003B3701" w:rsidRDefault="003B3701" w:rsidP="00A262F8">
      <w:pPr>
        <w:pStyle w:val="MTDisplayEquation"/>
        <w:spacing w:line="360" w:lineRule="auto"/>
      </w:pPr>
      <w:r>
        <w:t xml:space="preserve"> For aggregate profits for all firms</w:t>
      </w:r>
      <w:r w:rsidR="000B78F4">
        <w:t xml:space="preserve">, </w:t>
      </w:r>
      <w:r w:rsidR="004A40CE" w:rsidRPr="004A40CE">
        <w:rPr>
          <w:position w:val="-12"/>
        </w:rPr>
        <w:object w:dxaOrig="560" w:dyaOrig="380" w14:anchorId="1BEB9C3E">
          <v:shape id="_x0000_i1525" type="#_x0000_t75" style="width:30.9pt;height:20.35pt" o:ole="">
            <v:imagedata r:id="rId975" o:title=""/>
          </v:shape>
          <o:OLEObject Type="Embed" ProgID="Equation.DSMT4" ShapeID="_x0000_i1525" DrawAspect="Content" ObjectID="_1685901380" r:id="rId976"/>
        </w:object>
      </w:r>
      <w:r w:rsidR="000B78F4">
        <w:t>,</w:t>
      </w:r>
      <w:r>
        <w:t xml:space="preserve"> in sector </w:t>
      </w:r>
      <w:r w:rsidRPr="001F6D57">
        <w:rPr>
          <w:i/>
          <w:iCs/>
        </w:rPr>
        <w:t>m</w:t>
      </w:r>
      <w:r>
        <w:t xml:space="preserve"> of region </w:t>
      </w:r>
      <w:r w:rsidRPr="001F6D57">
        <w:rPr>
          <w:i/>
          <w:iCs/>
        </w:rPr>
        <w:t>r</w:t>
      </w:r>
      <w:r>
        <w:t xml:space="preserve"> on sales in region </w:t>
      </w:r>
      <w:r w:rsidRPr="001F6D57">
        <w:rPr>
          <w:i/>
          <w:iCs/>
        </w:rPr>
        <w:t>s</w:t>
      </w:r>
      <w:r>
        <w:rPr>
          <w:i/>
          <w:iCs/>
        </w:rPr>
        <w:t xml:space="preserve">, </w:t>
      </w:r>
      <w:r w:rsidRPr="000F3B7F">
        <w:t>we must aggregate over the mass of firms</w:t>
      </w:r>
      <w:r>
        <w:t>:</w:t>
      </w:r>
    </w:p>
    <w:p w14:paraId="4C20F909" w14:textId="1A7A8DA8" w:rsidR="003B3701" w:rsidRDefault="003B3701" w:rsidP="00A262F8">
      <w:pPr>
        <w:pStyle w:val="MTDisplayEquation"/>
        <w:spacing w:line="360" w:lineRule="auto"/>
      </w:pPr>
      <w:r>
        <w:tab/>
      </w:r>
      <w:r w:rsidR="005203DF" w:rsidRPr="004A40CE">
        <w:rPr>
          <w:position w:val="-40"/>
        </w:rPr>
        <w:object w:dxaOrig="5560" w:dyaOrig="900" w14:anchorId="2FA7B62A">
          <v:shape id="_x0000_i1526" type="#_x0000_t75" style="width:277.45pt;height:46.2pt" o:ole="">
            <v:imagedata r:id="rId977" o:title=""/>
          </v:shape>
          <o:OLEObject Type="Embed" ProgID="Equation.DSMT4" ShapeID="_x0000_i1526" DrawAspect="Content" ObjectID="_1685901381" r:id="rId978"/>
        </w:object>
      </w:r>
      <w:r w:rsidR="00953058">
        <w:tab/>
      </w:r>
      <w:r>
        <w:t xml:space="preserve"> </w:t>
      </w:r>
      <w:r w:rsidR="00953058">
        <w:fldChar w:fldCharType="begin"/>
      </w:r>
      <w:r w:rsidR="00953058">
        <w:instrText xml:space="preserve"> MACROBUTTON MTPlaceRef \* MERGEFORMAT </w:instrText>
      </w:r>
      <w:r w:rsidR="00953058">
        <w:fldChar w:fldCharType="begin"/>
      </w:r>
      <w:r w:rsidR="00953058">
        <w:instrText xml:space="preserve"> SEQ MTEqn \h \* MERGEFORMAT </w:instrText>
      </w:r>
      <w:r w:rsidR="00953058">
        <w:fldChar w:fldCharType="end"/>
      </w:r>
      <w:r w:rsidR="00953058">
        <w:instrText>(</w:instrText>
      </w:r>
      <w:fldSimple w:instr=" SEQ MTSec \c \* Arabic \* MERGEFORMAT ">
        <w:r w:rsidR="006C6F36">
          <w:rPr>
            <w:noProof/>
          </w:rPr>
          <w:instrText>3</w:instrText>
        </w:r>
      </w:fldSimple>
      <w:r w:rsidR="00953058">
        <w:instrText>.</w:instrText>
      </w:r>
      <w:fldSimple w:instr=" SEQ MTEqn \c \* Arabic \* MERGEFORMAT ">
        <w:r w:rsidR="006C6F36">
          <w:rPr>
            <w:noProof/>
          </w:rPr>
          <w:instrText>67</w:instrText>
        </w:r>
      </w:fldSimple>
      <w:r w:rsidR="00953058">
        <w:instrText>)</w:instrText>
      </w:r>
      <w:r w:rsidR="00953058">
        <w:fldChar w:fldCharType="end"/>
      </w:r>
    </w:p>
    <w:p w14:paraId="7C56E1CC" w14:textId="3F9E0671" w:rsidR="005203DF" w:rsidRDefault="005203DF" w:rsidP="005203DF">
      <w:r>
        <w:lastRenderedPageBreak/>
        <w:t xml:space="preserve">For aggregate revenue for all firms in sector </w:t>
      </w:r>
      <w:r w:rsidRPr="001F6D57">
        <w:rPr>
          <w:i/>
          <w:iCs/>
        </w:rPr>
        <w:t>m</w:t>
      </w:r>
      <w:r>
        <w:t xml:space="preserve"> of region </w:t>
      </w:r>
      <w:r w:rsidRPr="001F6D57">
        <w:rPr>
          <w:i/>
          <w:iCs/>
        </w:rPr>
        <w:t>r</w:t>
      </w:r>
      <w:r>
        <w:t xml:space="preserve"> on total sales to all regions</w:t>
      </w:r>
      <w:r>
        <w:rPr>
          <w:i/>
          <w:iCs/>
        </w:rPr>
        <w:t>,</w:t>
      </w:r>
      <w:r w:rsidRPr="00C132BB">
        <w:t xml:space="preserve"> </w:t>
      </w:r>
      <w:r w:rsidRPr="004A40CE">
        <w:rPr>
          <w:position w:val="-12"/>
        </w:rPr>
        <w:object w:dxaOrig="440" w:dyaOrig="380" w14:anchorId="3BCE81D0">
          <v:shape id="_x0000_i1527" type="#_x0000_t75" style="width:20.35pt;height:20.35pt" o:ole="">
            <v:imagedata r:id="rId979" o:title=""/>
          </v:shape>
          <o:OLEObject Type="Embed" ProgID="Equation.DSMT4" ShapeID="_x0000_i1527" DrawAspect="Content" ObjectID="_1685901382" r:id="rId980"/>
        </w:object>
      </w:r>
      <w:r>
        <w:t>,</w:t>
      </w:r>
      <w:r>
        <w:rPr>
          <w:i/>
          <w:iCs/>
        </w:rPr>
        <w:t xml:space="preserve"> </w:t>
      </w:r>
      <w:r w:rsidRPr="000F3B7F">
        <w:t xml:space="preserve">we must aggregate over </w:t>
      </w:r>
      <w:r>
        <w:t>all regions. This is:</w:t>
      </w:r>
    </w:p>
    <w:p w14:paraId="2C6A050E" w14:textId="22BC8706" w:rsidR="00A1629C" w:rsidRDefault="00A1629C" w:rsidP="00A1629C">
      <w:pPr>
        <w:pStyle w:val="MTDisplayEquation"/>
      </w:pPr>
      <w:r>
        <w:tab/>
      </w:r>
      <w:r w:rsidRPr="00A1629C">
        <w:rPr>
          <w:position w:val="-32"/>
        </w:rPr>
        <w:object w:dxaOrig="2420" w:dyaOrig="620" w14:anchorId="730B1A6A">
          <v:shape id="_x0000_i1528" type="#_x0000_t75" style="width:123.65pt;height:30.9pt" o:ole="">
            <v:imagedata r:id="rId981" o:title=""/>
          </v:shape>
          <o:OLEObject Type="Embed" ProgID="Equation.DSMT4" ShapeID="_x0000_i1528" DrawAspect="Content" ObjectID="_1685901383" r:id="rId98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68</w:instrText>
        </w:r>
      </w:fldSimple>
      <w:r>
        <w:instrText>)</w:instrText>
      </w:r>
      <w:r>
        <w:fldChar w:fldCharType="end"/>
      </w:r>
    </w:p>
    <w:p w14:paraId="43BCC496" w14:textId="77777777" w:rsidR="005203DF" w:rsidRPr="005203DF" w:rsidRDefault="005203DF" w:rsidP="005203DF"/>
    <w:p w14:paraId="401B8582" w14:textId="06B9C070" w:rsidR="00E74C90" w:rsidRDefault="00E74C90" w:rsidP="00E74C90">
      <w:r>
        <w:t xml:space="preserve">Summarizing these four aggregate relationships, we have: </w:t>
      </w:r>
    </w:p>
    <w:p w14:paraId="1F1848FA" w14:textId="4B161FE6" w:rsidR="00E74C90" w:rsidRDefault="00BC6581" w:rsidP="00E74C90">
      <w:pPr>
        <w:pStyle w:val="MTDisplayEquation"/>
      </w:pPr>
      <w:r>
        <w:tab/>
      </w:r>
      <w:r w:rsidR="00140C14" w:rsidRPr="00BC6581">
        <w:rPr>
          <w:position w:val="-108"/>
        </w:rPr>
        <w:object w:dxaOrig="8020" w:dyaOrig="2299" w14:anchorId="018A40FB">
          <v:shape id="_x0000_i1529" type="#_x0000_t75" style="width:401.1pt;height:113.1pt" o:ole="">
            <v:imagedata r:id="rId983" o:title=""/>
          </v:shape>
          <o:OLEObject Type="Embed" ProgID="Equation.DSMT4" ShapeID="_x0000_i1529" DrawAspect="Content" ObjectID="_1685901384" r:id="rId984"/>
        </w:object>
      </w:r>
      <w:r w:rsidR="00E74C90">
        <w:t xml:space="preserve"> </w:t>
      </w:r>
      <w:r w:rsidR="00E74C90">
        <w:tab/>
      </w:r>
      <w:r w:rsidR="00E74C90">
        <w:fldChar w:fldCharType="begin"/>
      </w:r>
      <w:r w:rsidR="00E74C90">
        <w:instrText xml:space="preserve"> MACROBUTTON MTPlaceRef \* MERGEFORMAT </w:instrText>
      </w:r>
      <w:r w:rsidR="00E74C90">
        <w:fldChar w:fldCharType="begin"/>
      </w:r>
      <w:r w:rsidR="00E74C90">
        <w:instrText xml:space="preserve"> SEQ MTEqn \h \* MERGEFORMAT </w:instrText>
      </w:r>
      <w:r w:rsidR="00E74C90">
        <w:fldChar w:fldCharType="end"/>
      </w:r>
      <w:r w:rsidR="00E74C90">
        <w:instrText>(</w:instrText>
      </w:r>
      <w:fldSimple w:instr=" SEQ MTSec \c \* Arabic \* MERGEFORMAT ">
        <w:r w:rsidR="006C6F36">
          <w:rPr>
            <w:noProof/>
          </w:rPr>
          <w:instrText>3</w:instrText>
        </w:r>
      </w:fldSimple>
      <w:r w:rsidR="00E74C90">
        <w:instrText>.</w:instrText>
      </w:r>
      <w:fldSimple w:instr=" SEQ MTEqn \c \* Arabic \* MERGEFORMAT ">
        <w:r w:rsidR="006C6F36">
          <w:rPr>
            <w:noProof/>
          </w:rPr>
          <w:instrText>69</w:instrText>
        </w:r>
      </w:fldSimple>
      <w:r w:rsidR="00E74C90">
        <w:instrText>)</w:instrText>
      </w:r>
      <w:r w:rsidR="00E74C90">
        <w:fldChar w:fldCharType="end"/>
      </w:r>
    </w:p>
    <w:p w14:paraId="34EB869E" w14:textId="3C8DABA1" w:rsidR="001C028D" w:rsidRPr="001C028D" w:rsidRDefault="001C028D" w:rsidP="001C028D">
      <w:r>
        <w:tab/>
      </w:r>
    </w:p>
    <w:p w14:paraId="386F7CDE" w14:textId="6608763A" w:rsidR="009C04F7" w:rsidRDefault="00AD05E3" w:rsidP="000D6D43">
      <w:pPr>
        <w:ind w:firstLine="720"/>
      </w:pPr>
      <w:bookmarkStart w:id="174" w:name="_Toc63004716"/>
      <w:r w:rsidRPr="000D6D43">
        <w:rPr>
          <w:rStyle w:val="Heading3Char"/>
        </w:rPr>
        <w:t>3.5.</w:t>
      </w:r>
      <w:r w:rsidR="003D19E6">
        <w:rPr>
          <w:rStyle w:val="Heading3Char"/>
        </w:rPr>
        <w:t>4</w:t>
      </w:r>
      <w:r w:rsidRPr="000D6D43">
        <w:rPr>
          <w:rStyle w:val="Heading3Char"/>
        </w:rPr>
        <w:t xml:space="preserve"> </w:t>
      </w:r>
      <w:r w:rsidR="00317EF5">
        <w:rPr>
          <w:rStyle w:val="Heading3Char"/>
        </w:rPr>
        <w:t>The Pareto Distribution.</w:t>
      </w:r>
      <w:bookmarkEnd w:id="174"/>
      <w:r w:rsidR="000D6D43">
        <w:rPr>
          <w:rStyle w:val="Heading3Char"/>
        </w:rPr>
        <w:t xml:space="preserve"> </w:t>
      </w:r>
      <w:r w:rsidR="000D6D43">
        <w:t>Th</w:t>
      </w:r>
      <w:r w:rsidR="009C04F7">
        <w:t>e free-entry equilibrium condition, the zero-profit cutoffs and the representative firm productivity level depend on the pdf.  We assume a</w:t>
      </w:r>
      <w:r w:rsidR="004E3D93">
        <w:t xml:space="preserve"> </w:t>
      </w:r>
      <w:r w:rsidR="009C04F7">
        <w:t>Pareto pdf</w:t>
      </w:r>
      <w:r w:rsidR="007E226F">
        <w:t xml:space="preserve"> that is untruncated above</w:t>
      </w:r>
      <w:r w:rsidR="009C04F7">
        <w:t>. We have</w:t>
      </w:r>
    </w:p>
    <w:p w14:paraId="281635CE" w14:textId="02C0D3A5" w:rsidR="009C04F7" w:rsidRDefault="009C04F7" w:rsidP="00A262F8">
      <w:pPr>
        <w:pStyle w:val="MTDisplayEquation"/>
        <w:spacing w:line="360" w:lineRule="auto"/>
      </w:pPr>
      <w:r>
        <w:tab/>
      </w:r>
      <w:r w:rsidR="004A40CE" w:rsidRPr="004A40CE">
        <w:rPr>
          <w:position w:val="-32"/>
        </w:rPr>
        <w:object w:dxaOrig="2620" w:dyaOrig="800" w14:anchorId="35F40335">
          <v:shape id="_x0000_i1530" type="#_x0000_t75" style="width:133.45pt;height:41.1pt" o:ole="">
            <v:imagedata r:id="rId985" o:title=""/>
          </v:shape>
          <o:OLEObject Type="Embed" ProgID="Equation.DSMT4" ShapeID="_x0000_i1530" DrawAspect="Content" ObjectID="_1685901385" r:id="rId986"/>
        </w:object>
      </w:r>
      <w:r>
        <w:t xml:space="preserve">; equal zero otherwise, where </w:t>
      </w:r>
      <w:r w:rsidRPr="00043144">
        <w:rPr>
          <w:i/>
          <w:iCs/>
        </w:rPr>
        <w:t>a</w:t>
      </w:r>
      <w:r>
        <w:t xml:space="preserve"> and </w:t>
      </w:r>
      <w:r w:rsidRPr="00043144">
        <w:rPr>
          <w:i/>
          <w:iCs/>
        </w:rPr>
        <w:t>b</w:t>
      </w:r>
      <w:r>
        <w:t xml:space="preserve"> are positive.</w:t>
      </w:r>
    </w:p>
    <w:p w14:paraId="771ADB8D" w14:textId="4F3ADF3F" w:rsidR="009C04F7" w:rsidRDefault="009C04F7" w:rsidP="00A262F8">
      <w:pPr>
        <w:pStyle w:val="MTDisplayEquation"/>
        <w:spacing w:line="360" w:lineRule="auto"/>
      </w:pPr>
      <w:r>
        <w:t xml:space="preserve">The cumulative distribution function for the Pareto distribution is:  </w:t>
      </w:r>
      <w:r w:rsidR="004A40CE" w:rsidRPr="004A40CE">
        <w:rPr>
          <w:position w:val="-34"/>
        </w:rPr>
        <w:object w:dxaOrig="3000" w:dyaOrig="880" w14:anchorId="0E8A611C">
          <v:shape id="_x0000_i1531" type="#_x0000_t75" style="width:149.45pt;height:46.2pt" o:ole="">
            <v:imagedata r:id="rId987" o:title=""/>
          </v:shape>
          <o:OLEObject Type="Embed" ProgID="Equation.DSMT4" ShapeID="_x0000_i1531" DrawAspect="Content" ObjectID="_1685901386" r:id="rId988"/>
        </w:object>
      </w:r>
      <w:r>
        <w:t xml:space="preserve">.   </w:t>
      </w:r>
    </w:p>
    <w:p w14:paraId="5C65A782" w14:textId="7CCF69D8" w:rsidR="009C04F7" w:rsidRDefault="009C04F7" w:rsidP="00A262F8">
      <w:pPr>
        <w:spacing w:line="360" w:lineRule="auto"/>
      </w:pPr>
      <w:r>
        <w:t xml:space="preserve">Taking </w:t>
      </w:r>
      <w:r w:rsidR="004A40CE" w:rsidRPr="004A40CE">
        <w:rPr>
          <w:position w:val="-12"/>
        </w:rPr>
        <w:object w:dxaOrig="920" w:dyaOrig="420" w14:anchorId="15F9611E">
          <v:shape id="_x0000_i1532" type="#_x0000_t75" style="width:46.2pt;height:20.35pt" o:ole="">
            <v:imagedata r:id="rId989" o:title=""/>
          </v:shape>
          <o:OLEObject Type="Embed" ProgID="Equation.DSMT4" ShapeID="_x0000_i1532" DrawAspect="Content" ObjectID="_1685901387" r:id="rId990"/>
        </w:object>
      </w:r>
      <w:r>
        <w:t xml:space="preserve"> in the cumulative distribution function</w:t>
      </w:r>
      <w:r w:rsidR="000641F1">
        <w:t xml:space="preserve"> for a Melitz firm </w:t>
      </w:r>
      <w:r w:rsidR="000641F1" w:rsidRPr="000641F1">
        <w:rPr>
          <w:i/>
          <w:iCs/>
        </w:rPr>
        <w:t>m</w:t>
      </w:r>
      <w:r w:rsidR="000641F1">
        <w:t xml:space="preserve"> in region </w:t>
      </w:r>
      <w:r w:rsidR="000641F1" w:rsidRPr="000641F1">
        <w:rPr>
          <w:i/>
          <w:iCs/>
        </w:rPr>
        <w:t>r</w:t>
      </w:r>
      <w:r>
        <w:t>, the conditional Pareto pdf</w:t>
      </w:r>
      <w:r w:rsidR="004E3D93">
        <w:t xml:space="preserve"> (</w:t>
      </w:r>
      <w:r>
        <w:t xml:space="preserve">conditional on the productivity exceeding </w:t>
      </w:r>
      <w:r w:rsidR="004A40CE" w:rsidRPr="004A40CE">
        <w:rPr>
          <w:position w:val="-12"/>
        </w:rPr>
        <w:object w:dxaOrig="480" w:dyaOrig="420" w14:anchorId="4BFDD729">
          <v:shape id="_x0000_i1533" type="#_x0000_t75" style="width:25.8pt;height:20.35pt" o:ole="">
            <v:imagedata r:id="rId991" o:title=""/>
          </v:shape>
          <o:OLEObject Type="Embed" ProgID="Equation.DSMT4" ShapeID="_x0000_i1533" DrawAspect="Content" ObjectID="_1685901388" r:id="rId992"/>
        </w:object>
      </w:r>
      <w:r w:rsidR="00A83487">
        <w:t>)</w:t>
      </w:r>
      <w:r>
        <w:t xml:space="preserve"> is:</w:t>
      </w:r>
    </w:p>
    <w:p w14:paraId="58724CCF" w14:textId="20903670" w:rsidR="00A2507D" w:rsidRDefault="009C04F7" w:rsidP="00A262F8">
      <w:pPr>
        <w:pStyle w:val="MTDisplayEquation"/>
        <w:spacing w:line="360" w:lineRule="auto"/>
      </w:pPr>
      <w:r>
        <w:tab/>
      </w:r>
      <w:r w:rsidR="00C9389A" w:rsidRPr="00A2507D">
        <w:rPr>
          <w:position w:val="-38"/>
        </w:rPr>
        <w:object w:dxaOrig="5539" w:dyaOrig="940" w14:anchorId="1115A4BC">
          <v:shape id="_x0000_i1534" type="#_x0000_t75" style="width:278.2pt;height:46.2pt" o:ole="">
            <v:imagedata r:id="rId993" o:title=""/>
          </v:shape>
          <o:OLEObject Type="Embed" ProgID="Equation.DSMT4" ShapeID="_x0000_i1534" DrawAspect="Content" ObjectID="_1685901389" r:id="rId994"/>
        </w:object>
      </w:r>
      <w:r w:rsidR="00A2507D">
        <w:tab/>
        <w:t xml:space="preserve"> </w:t>
      </w:r>
      <w:r w:rsidR="00A2507D">
        <w:fldChar w:fldCharType="begin"/>
      </w:r>
      <w:r w:rsidR="00A2507D">
        <w:instrText xml:space="preserve"> MACROBUTTON MTPlaceRef \* MERGEFORMAT </w:instrText>
      </w:r>
      <w:r w:rsidR="00A2507D">
        <w:fldChar w:fldCharType="begin"/>
      </w:r>
      <w:r w:rsidR="00A2507D">
        <w:instrText xml:space="preserve"> SEQ MTEqn \h \* MERGEFORMAT </w:instrText>
      </w:r>
      <w:r w:rsidR="00A2507D">
        <w:fldChar w:fldCharType="end"/>
      </w:r>
      <w:r w:rsidR="00A2507D">
        <w:instrText>(</w:instrText>
      </w:r>
      <w:fldSimple w:instr=" SEQ MTSec \c \* Arabic \* MERGEFORMAT ">
        <w:r w:rsidR="006C6F36">
          <w:rPr>
            <w:noProof/>
          </w:rPr>
          <w:instrText>3</w:instrText>
        </w:r>
      </w:fldSimple>
      <w:r w:rsidR="00A2507D">
        <w:instrText>.</w:instrText>
      </w:r>
      <w:fldSimple w:instr=" SEQ MTEqn \c \* Arabic \* MERGEFORMAT ">
        <w:r w:rsidR="006C6F36">
          <w:rPr>
            <w:noProof/>
          </w:rPr>
          <w:instrText>70</w:instrText>
        </w:r>
      </w:fldSimple>
      <w:r w:rsidR="00A2507D">
        <w:instrText>)</w:instrText>
      </w:r>
      <w:r w:rsidR="00A2507D">
        <w:fldChar w:fldCharType="end"/>
      </w:r>
    </w:p>
    <w:p w14:paraId="42D806A9" w14:textId="33F9877A" w:rsidR="009C04F7" w:rsidRDefault="00A2507D" w:rsidP="00A262F8">
      <w:pPr>
        <w:pStyle w:val="MTDisplayEquation"/>
        <w:spacing w:line="360" w:lineRule="auto"/>
      </w:pPr>
      <w:r>
        <w:tab/>
      </w:r>
      <w:r w:rsidR="004A40CE" w:rsidRPr="004A40CE">
        <w:rPr>
          <w:position w:val="-12"/>
        </w:rPr>
        <w:object w:dxaOrig="1900" w:dyaOrig="420" w14:anchorId="1798E47B">
          <v:shape id="_x0000_i1535" type="#_x0000_t75" style="width:93.1pt;height:20.35pt" o:ole="">
            <v:imagedata r:id="rId995" o:title=""/>
          </v:shape>
          <o:OLEObject Type="Embed" ProgID="Equation.DSMT4" ShapeID="_x0000_i1535" DrawAspect="Content" ObjectID="_1685901390" r:id="rId996"/>
        </w:object>
      </w:r>
      <w:r w:rsidR="009C04F7">
        <w:t xml:space="preserve"> . </w:t>
      </w:r>
    </w:p>
    <w:p w14:paraId="45EDC852" w14:textId="6DCF3AB3" w:rsidR="00A2507D" w:rsidRDefault="00317EF5" w:rsidP="00A2507D">
      <w:pPr>
        <w:spacing w:line="360" w:lineRule="auto"/>
        <w:ind w:firstLine="720"/>
      </w:pPr>
      <w:bookmarkStart w:id="175" w:name="_Toc63004717"/>
      <w:r>
        <w:rPr>
          <w:rStyle w:val="Heading3Char"/>
        </w:rPr>
        <w:t>3.5.</w:t>
      </w:r>
      <w:r w:rsidR="003D19E6">
        <w:rPr>
          <w:rStyle w:val="Heading3Char"/>
        </w:rPr>
        <w:t>5</w:t>
      </w:r>
      <w:r>
        <w:rPr>
          <w:rStyle w:val="Heading3Char"/>
        </w:rPr>
        <w:t xml:space="preserve"> </w:t>
      </w:r>
      <w:r w:rsidR="007D7C0A" w:rsidRPr="007D7C0A">
        <w:rPr>
          <w:rStyle w:val="Heading3Char"/>
        </w:rPr>
        <w:t>Selection or Zero-Profit Cutoff</w:t>
      </w:r>
      <w:r w:rsidR="00475541">
        <w:rPr>
          <w:rStyle w:val="Heading3Char"/>
        </w:rPr>
        <w:t>.</w:t>
      </w:r>
      <w:bookmarkEnd w:id="175"/>
      <w:r w:rsidR="00475541">
        <w:rPr>
          <w:rStyle w:val="Heading3Char"/>
        </w:rPr>
        <w:t xml:space="preserve"> </w:t>
      </w:r>
      <w:r w:rsidR="00475541">
        <w:t xml:space="preserve">We first solve for zero-profit productivity cutoff for selection into each market in terms of the representative firm productivity.  </w:t>
      </w:r>
      <w:r w:rsidR="00D0267E">
        <w:t xml:space="preserve">Take </w:t>
      </w:r>
      <w:r w:rsidR="00475541" w:rsidRPr="004A40CE">
        <w:rPr>
          <w:position w:val="-12"/>
        </w:rPr>
        <w:object w:dxaOrig="1060" w:dyaOrig="420" w14:anchorId="24646AAD">
          <v:shape id="_x0000_i1536" type="#_x0000_t75" style="width:51.65pt;height:20.35pt" o:ole="">
            <v:imagedata r:id="rId997" o:title=""/>
          </v:shape>
          <o:OLEObject Type="Embed" ProgID="Equation.DSMT4" ShapeID="_x0000_i1536" DrawAspect="Content" ObjectID="_1685901391" r:id="rId998"/>
        </w:object>
      </w:r>
      <w:r w:rsidR="00475541">
        <w:t xml:space="preserve"> in </w:t>
      </w:r>
      <w:r w:rsidR="00475541">
        <w:rPr>
          <w:iCs/>
        </w:rPr>
        <w:fldChar w:fldCharType="begin"/>
      </w:r>
      <w:r w:rsidR="00475541">
        <w:rPr>
          <w:iCs/>
        </w:rPr>
        <w:instrText xml:space="preserve"> GOTOBUTTON ZEqnNum532098  \* MERGEFORMAT </w:instrText>
      </w:r>
      <w:r w:rsidR="00475541">
        <w:rPr>
          <w:iCs/>
        </w:rPr>
        <w:fldChar w:fldCharType="begin"/>
      </w:r>
      <w:r w:rsidR="00475541">
        <w:rPr>
          <w:iCs/>
        </w:rPr>
        <w:instrText xml:space="preserve"> REF ZEqnNum532098 \* Charformat \! \* MERGEFORMAT </w:instrText>
      </w:r>
      <w:r w:rsidR="00475541">
        <w:rPr>
          <w:iCs/>
        </w:rPr>
        <w:fldChar w:fldCharType="separate"/>
      </w:r>
      <w:r w:rsidR="006C6F36" w:rsidRPr="006C6F36">
        <w:rPr>
          <w:iCs/>
        </w:rPr>
        <w:instrText>(3.47)</w:instrText>
      </w:r>
      <w:r w:rsidR="00475541">
        <w:rPr>
          <w:iCs/>
        </w:rPr>
        <w:fldChar w:fldCharType="end"/>
      </w:r>
      <w:r w:rsidR="00475541">
        <w:rPr>
          <w:iCs/>
        </w:rPr>
        <w:fldChar w:fldCharType="end"/>
      </w:r>
      <w:r w:rsidR="00475541">
        <w:t xml:space="preserve"> to get</w:t>
      </w:r>
      <w:r w:rsidR="008A35C0">
        <w:t>:</w:t>
      </w:r>
    </w:p>
    <w:p w14:paraId="745BE738" w14:textId="10051953" w:rsidR="00C93E39" w:rsidRPr="00C93E39" w:rsidRDefault="00597BA8" w:rsidP="00A2507D">
      <w:pPr>
        <w:spacing w:line="360" w:lineRule="auto"/>
        <w:ind w:firstLine="720"/>
      </w:pPr>
      <w:r>
        <w:tab/>
      </w:r>
      <w:r w:rsidR="004E3D93" w:rsidRPr="004A40CE">
        <w:rPr>
          <w:position w:val="-36"/>
        </w:rPr>
        <w:object w:dxaOrig="3500" w:dyaOrig="960" w14:anchorId="26051933">
          <v:shape id="_x0000_i1537" type="#_x0000_t75" style="width:174.9pt;height:46.2pt" o:ole="">
            <v:imagedata r:id="rId999" o:title=""/>
          </v:shape>
          <o:OLEObject Type="Embed" ProgID="Equation.DSMT4" ShapeID="_x0000_i1537" DrawAspect="Content" ObjectID="_1685901392" r:id="rId1000"/>
        </w:object>
      </w:r>
      <w:r w:rsidR="00C93E39">
        <w:t xml:space="preserve"> </w:t>
      </w:r>
      <w:r w:rsidR="009D4835">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76" w:name="ZEqnNum651892"/>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71</w:instrText>
        </w:r>
      </w:fldSimple>
      <w:r w:rsidR="00AF7109">
        <w:instrText>)</w:instrText>
      </w:r>
      <w:bookmarkEnd w:id="176"/>
      <w:r w:rsidR="00AF7109">
        <w:fldChar w:fldCharType="end"/>
      </w:r>
    </w:p>
    <w:p w14:paraId="775BABCD" w14:textId="1C77003C" w:rsidR="007A2E08" w:rsidRPr="007A2E08" w:rsidRDefault="009729BD" w:rsidP="00A262F8">
      <w:pPr>
        <w:spacing w:line="360" w:lineRule="auto"/>
      </w:pPr>
      <w:r>
        <w:t xml:space="preserve">Given the conditional Pareto pdf, we may derive the ratio of the </w:t>
      </w:r>
      <w:r w:rsidR="00597BA8">
        <w:t>productivity of the representative firm to the zero-profit productivity</w:t>
      </w:r>
      <w:r>
        <w:t xml:space="preserve"> cutoff. </w:t>
      </w:r>
      <w:r w:rsidR="00597BA8">
        <w:t>The</w:t>
      </w:r>
      <w:r w:rsidR="007A2E08">
        <w:t xml:space="preserve"> productivity of our representative firm is</w:t>
      </w:r>
      <w:r w:rsidR="00201643">
        <w:t>:</w:t>
      </w:r>
    </w:p>
    <w:p w14:paraId="6E2F8E22" w14:textId="1277459F" w:rsidR="007A2E08" w:rsidRPr="007A2E08" w:rsidRDefault="004A40CE" w:rsidP="00A262F8">
      <w:pPr>
        <w:pStyle w:val="MTDisplayEquation"/>
        <w:spacing w:line="360" w:lineRule="auto"/>
      </w:pPr>
      <w:r w:rsidRPr="004A40CE">
        <w:rPr>
          <w:position w:val="-42"/>
        </w:rPr>
        <w:object w:dxaOrig="10160" w:dyaOrig="1140" w14:anchorId="53BC68C2">
          <v:shape id="_x0000_i1538" type="#_x0000_t75" style="width:509.1pt;height:56.35pt" o:ole="">
            <v:imagedata r:id="rId1001" o:title=""/>
          </v:shape>
          <o:OLEObject Type="Embed" ProgID="Equation.DSMT4" ShapeID="_x0000_i1538" DrawAspect="Content" ObjectID="_1685901393" r:id="rId1002"/>
        </w:object>
      </w:r>
      <w:r w:rsidR="007A2E08">
        <w:t xml:space="preserve"> </w:t>
      </w:r>
      <w:r w:rsidR="00201643">
        <w:t>,</w:t>
      </w:r>
    </w:p>
    <w:p w14:paraId="2754A6D1" w14:textId="51DF4DEB" w:rsidR="00B11B74" w:rsidRDefault="00201643" w:rsidP="00A262F8">
      <w:pPr>
        <w:spacing w:line="360" w:lineRule="auto"/>
      </w:pPr>
      <w:r>
        <w:t>w</w:t>
      </w:r>
      <w:r w:rsidR="00423650">
        <w:t xml:space="preserve">here we assume that </w:t>
      </w:r>
      <w:r w:rsidR="00423650">
        <w:tab/>
      </w:r>
      <w:r w:rsidR="00E63DA5" w:rsidRPr="00E63DA5">
        <w:rPr>
          <w:position w:val="-12"/>
        </w:rPr>
        <w:object w:dxaOrig="3280" w:dyaOrig="420" w14:anchorId="78C9C083">
          <v:shape id="_x0000_i1539" type="#_x0000_t75" style="width:164.35pt;height:20.35pt" o:ole="">
            <v:imagedata r:id="rId1003" o:title=""/>
          </v:shape>
          <o:OLEObject Type="Embed" ProgID="Equation.DSMT4" ShapeID="_x0000_i1539" DrawAspect="Content" ObjectID="_1685901394" r:id="rId1004"/>
        </w:object>
      </w:r>
      <w:r>
        <w:t>for the integral to converge.</w:t>
      </w:r>
      <w:r w:rsidR="00E63DA5">
        <w:rPr>
          <w:rStyle w:val="FootnoteReference"/>
        </w:rPr>
        <w:footnoteReference w:id="32"/>
      </w:r>
      <w:r>
        <w:t xml:space="preserve"> </w:t>
      </w:r>
      <w:r w:rsidR="00C93E39">
        <w:t xml:space="preserve">Then, we </w:t>
      </w:r>
      <w:proofErr w:type="gramStart"/>
      <w:r w:rsidR="00C93E39">
        <w:t>have</w:t>
      </w:r>
      <w:proofErr w:type="gramEnd"/>
      <w:r w:rsidR="00C93E39">
        <w:t xml:space="preserve"> </w:t>
      </w:r>
    </w:p>
    <w:p w14:paraId="1356A5C5" w14:textId="2DF07D61" w:rsidR="00C93E39" w:rsidRDefault="00C93E39" w:rsidP="00A262F8">
      <w:pPr>
        <w:pStyle w:val="MTDisplayEquation"/>
        <w:spacing w:line="360" w:lineRule="auto"/>
      </w:pPr>
      <w:r>
        <w:tab/>
      </w:r>
      <w:r w:rsidR="004A40CE" w:rsidRPr="004A40CE">
        <w:rPr>
          <w:position w:val="-36"/>
        </w:rPr>
        <w:object w:dxaOrig="3040" w:dyaOrig="960" w14:anchorId="7636E3DF">
          <v:shape id="_x0000_i1540" type="#_x0000_t75" style="width:154.55pt;height:46.2pt" o:ole="">
            <v:imagedata r:id="rId1005" o:title=""/>
          </v:shape>
          <o:OLEObject Type="Embed" ProgID="Equation.DSMT4" ShapeID="_x0000_i1540" DrawAspect="Content" ObjectID="_1685901395" r:id="rId1006"/>
        </w:object>
      </w:r>
      <w:r>
        <w:t xml:space="preserve"> </w:t>
      </w:r>
      <w:r w:rsidR="00597BA8">
        <w:t>.</w:t>
      </w:r>
      <w:r w:rsidR="00597BA8">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77" w:name="ZEqnNum959072"/>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72</w:instrText>
        </w:r>
      </w:fldSimple>
      <w:r w:rsidR="00AF7109">
        <w:instrText>)</w:instrText>
      </w:r>
      <w:bookmarkEnd w:id="177"/>
      <w:r w:rsidR="00AF7109">
        <w:fldChar w:fldCharType="end"/>
      </w:r>
    </w:p>
    <w:p w14:paraId="3B600A5E" w14:textId="14638D63" w:rsidR="00C93E39" w:rsidRDefault="00597BA8" w:rsidP="00A262F8">
      <w:pPr>
        <w:spacing w:line="360" w:lineRule="auto"/>
      </w:pPr>
      <w:r>
        <w:t xml:space="preserve">Substitute </w:t>
      </w:r>
      <w:r w:rsidR="00EC7A2D">
        <w:rPr>
          <w:iCs/>
        </w:rPr>
        <w:fldChar w:fldCharType="begin"/>
      </w:r>
      <w:r w:rsidR="00EC7A2D">
        <w:rPr>
          <w:iCs/>
        </w:rPr>
        <w:instrText xml:space="preserve"> GOTOBUTTON ZEqnNum959072  \* MERGEFORMAT </w:instrText>
      </w:r>
      <w:r w:rsidR="00EC7A2D">
        <w:rPr>
          <w:iCs/>
        </w:rPr>
        <w:fldChar w:fldCharType="begin"/>
      </w:r>
      <w:r w:rsidR="00EC7A2D">
        <w:rPr>
          <w:iCs/>
        </w:rPr>
        <w:instrText xml:space="preserve"> REF ZEqnNum959072 \* Charformat \! \* MERGEFORMAT </w:instrText>
      </w:r>
      <w:r w:rsidR="00EC7A2D">
        <w:rPr>
          <w:iCs/>
        </w:rPr>
        <w:fldChar w:fldCharType="separate"/>
      </w:r>
      <w:r w:rsidR="006C6F36" w:rsidRPr="006C6F36">
        <w:rPr>
          <w:iCs/>
        </w:rPr>
        <w:instrText>(3.72)</w:instrText>
      </w:r>
      <w:r w:rsidR="00EC7A2D">
        <w:rPr>
          <w:iCs/>
        </w:rPr>
        <w:fldChar w:fldCharType="end"/>
      </w:r>
      <w:r w:rsidR="00EC7A2D">
        <w:rPr>
          <w:iCs/>
        </w:rPr>
        <w:fldChar w:fldCharType="end"/>
      </w:r>
      <w:r>
        <w:t xml:space="preserve"> into </w:t>
      </w:r>
      <w:r w:rsidR="00EC7A2D">
        <w:rPr>
          <w:iCs/>
        </w:rPr>
        <w:fldChar w:fldCharType="begin"/>
      </w:r>
      <w:r w:rsidR="00EC7A2D">
        <w:rPr>
          <w:iCs/>
        </w:rPr>
        <w:instrText xml:space="preserve"> GOTOBUTTON ZEqnNum651892  \* MERGEFORMAT </w:instrText>
      </w:r>
      <w:r w:rsidR="00EC7A2D">
        <w:rPr>
          <w:iCs/>
        </w:rPr>
        <w:fldChar w:fldCharType="begin"/>
      </w:r>
      <w:r w:rsidR="00EC7A2D">
        <w:rPr>
          <w:iCs/>
        </w:rPr>
        <w:instrText xml:space="preserve"> REF ZEqnNum651892 \* Charformat \! \* MERGEFORMAT </w:instrText>
      </w:r>
      <w:r w:rsidR="00EC7A2D">
        <w:rPr>
          <w:iCs/>
        </w:rPr>
        <w:fldChar w:fldCharType="separate"/>
      </w:r>
      <w:r w:rsidR="006C6F36" w:rsidRPr="006C6F36">
        <w:rPr>
          <w:iCs/>
        </w:rPr>
        <w:instrText>(3.71)</w:instrText>
      </w:r>
      <w:r w:rsidR="00EC7A2D">
        <w:rPr>
          <w:iCs/>
        </w:rPr>
        <w:fldChar w:fldCharType="end"/>
      </w:r>
      <w:r w:rsidR="00EC7A2D">
        <w:rPr>
          <w:iCs/>
        </w:rPr>
        <w:fldChar w:fldCharType="end"/>
      </w:r>
      <w:r>
        <w:t xml:space="preserve"> to yield:</w:t>
      </w:r>
    </w:p>
    <w:p w14:paraId="088B3C7E" w14:textId="300F8D52" w:rsidR="00181048" w:rsidRDefault="00181048" w:rsidP="00A262F8">
      <w:pPr>
        <w:pStyle w:val="MTDisplayEquation"/>
        <w:spacing w:line="360" w:lineRule="auto"/>
      </w:pPr>
      <w:r>
        <w:tab/>
      </w:r>
      <w:r w:rsidR="009729BD" w:rsidRPr="004A40CE">
        <w:rPr>
          <w:position w:val="-36"/>
        </w:rPr>
        <w:object w:dxaOrig="3920" w:dyaOrig="900" w14:anchorId="60F85A44">
          <v:shape id="_x0000_i1541" type="#_x0000_t75" style="width:194.9pt;height:46.2pt" o:ole="">
            <v:imagedata r:id="rId1007" o:title=""/>
          </v:shape>
          <o:OLEObject Type="Embed" ProgID="Equation.DSMT4" ShapeID="_x0000_i1541" DrawAspect="Content" ObjectID="_1685901396" r:id="rId1008"/>
        </w:object>
      </w:r>
      <w:r>
        <w:t xml:space="preserve">    or      </w:t>
      </w:r>
    </w:p>
    <w:p w14:paraId="33CBA08D" w14:textId="4E561671" w:rsidR="00921CC2" w:rsidRDefault="00181048" w:rsidP="00A262F8">
      <w:pPr>
        <w:pStyle w:val="MTDisplayEquation"/>
        <w:spacing w:line="360" w:lineRule="auto"/>
      </w:pPr>
      <w:r>
        <w:t xml:space="preserve">   </w:t>
      </w:r>
      <w:r>
        <w:tab/>
      </w:r>
      <w:r w:rsidR="0076611A" w:rsidRPr="004A40CE">
        <w:rPr>
          <w:position w:val="-36"/>
        </w:rPr>
        <w:object w:dxaOrig="3460" w:dyaOrig="900" w14:anchorId="406F050D">
          <v:shape id="_x0000_i1542" type="#_x0000_t75" style="width:174.9pt;height:46.2pt" o:ole="">
            <v:imagedata r:id="rId1009" o:title=""/>
          </v:shape>
          <o:OLEObject Type="Embed" ProgID="Equation.DSMT4" ShapeID="_x0000_i1542" DrawAspect="Content" ObjectID="_1685901397" r:id="rId1010"/>
        </w:object>
      </w:r>
      <w:r w:rsidR="00921CC2">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78" w:name="ZEqnNum863358"/>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73</w:instrText>
        </w:r>
      </w:fldSimple>
      <w:r w:rsidR="00AF7109">
        <w:instrText>)</w:instrText>
      </w:r>
      <w:bookmarkEnd w:id="178"/>
      <w:r w:rsidR="00AF7109">
        <w:fldChar w:fldCharType="end"/>
      </w:r>
    </w:p>
    <w:p w14:paraId="494BB507" w14:textId="0AFF1531" w:rsidR="00987775" w:rsidRDefault="0076611A" w:rsidP="00A262F8">
      <w:pPr>
        <w:spacing w:line="360" w:lineRule="auto"/>
      </w:pPr>
      <w:r>
        <w:t>F</w:t>
      </w:r>
      <w:r w:rsidR="0002783E">
        <w:t>rom</w:t>
      </w:r>
      <w:r>
        <w:t xml:space="preserve"> </w:t>
      </w:r>
      <w:r w:rsidR="0002783E">
        <w:fldChar w:fldCharType="begin"/>
      </w:r>
      <w:r w:rsidR="0002783E">
        <w:instrText xml:space="preserve"> GOTOBUTTON ZEqnNum245958  \* MERGEFORMAT </w:instrText>
      </w:r>
      <w:fldSimple w:instr=" REF ZEqnNum245958 \* Charformat \! \* MERGEFORMAT ">
        <w:r w:rsidR="006C6F36">
          <w:instrText>(3.57)</w:instrText>
        </w:r>
      </w:fldSimple>
      <w:r w:rsidR="0002783E">
        <w:fldChar w:fldCharType="end"/>
      </w:r>
      <w:r>
        <w:t xml:space="preserve">, we </w:t>
      </w:r>
      <w:r w:rsidR="0002783E">
        <w:t xml:space="preserve">have </w:t>
      </w:r>
      <w:r w:rsidR="007D7C0A">
        <w:t xml:space="preserve">that  </w:t>
      </w:r>
      <w:r w:rsidR="00DC2ADB" w:rsidRPr="00DC2ADB">
        <w:rPr>
          <w:position w:val="-12"/>
        </w:rPr>
        <w:object w:dxaOrig="1760" w:dyaOrig="460" w14:anchorId="5A3AA513">
          <v:shape id="_x0000_i1543" type="#_x0000_t75" style="width:87.65pt;height:20.35pt" o:ole="">
            <v:imagedata r:id="rId1011" o:title=""/>
          </v:shape>
          <o:OLEObject Type="Embed" ProgID="Equation.DSMT4" ShapeID="_x0000_i1543" DrawAspect="Content" ObjectID="_1685901398" r:id="rId1012"/>
        </w:object>
      </w:r>
      <w:r w:rsidR="0002783E">
        <w:t>;</w:t>
      </w:r>
      <w:r w:rsidR="0057789D">
        <w:t xml:space="preserve"> </w:t>
      </w:r>
      <w:r w:rsidR="007D7C0A" w:rsidRPr="004368F3">
        <w:t xml:space="preserve"> </w:t>
      </w:r>
      <w:r w:rsidR="007D7C0A">
        <w:t>then</w:t>
      </w:r>
      <w:r w:rsidR="00113B8E">
        <w:t>:</w:t>
      </w:r>
    </w:p>
    <w:p w14:paraId="7DDF2F6E" w14:textId="75E0B62C" w:rsidR="00987775" w:rsidRDefault="007D7C0A" w:rsidP="00A262F8">
      <w:pPr>
        <w:spacing w:line="360" w:lineRule="auto"/>
        <w:ind w:firstLine="720"/>
      </w:pPr>
      <w:r>
        <w:t xml:space="preserve"> </w:t>
      </w:r>
      <w:r w:rsidR="00FA64BE" w:rsidRPr="0002783E">
        <w:rPr>
          <w:position w:val="-34"/>
        </w:rPr>
        <w:object w:dxaOrig="3980" w:dyaOrig="859" w14:anchorId="4F36F09C">
          <v:shape id="_x0000_i1544" type="#_x0000_t75" style="width:200.75pt;height:41.1pt" o:ole="">
            <v:imagedata r:id="rId1013" o:title=""/>
          </v:shape>
          <o:OLEObject Type="Embed" ProgID="Equation.DSMT4" ShapeID="_x0000_i1544" DrawAspect="Content" ObjectID="_1685901399" r:id="rId1014"/>
        </w:object>
      </w:r>
      <w:r w:rsidR="0057789D">
        <w:t xml:space="preserve">, </w:t>
      </w:r>
      <w:r w:rsidR="00987775">
        <w:tab/>
      </w:r>
      <w:r w:rsidR="00987775">
        <w:tab/>
      </w:r>
      <w:r w:rsidR="00987775">
        <w:tab/>
        <w:t xml:space="preserve">             </w:t>
      </w:r>
      <w:r w:rsidR="00987775">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79" w:name="ZEqnNum830687"/>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74</w:instrText>
        </w:r>
      </w:fldSimple>
      <w:r w:rsidR="00AF7109">
        <w:instrText>)</w:instrText>
      </w:r>
      <w:bookmarkEnd w:id="179"/>
      <w:r w:rsidR="00AF7109">
        <w:fldChar w:fldCharType="end"/>
      </w:r>
    </w:p>
    <w:p w14:paraId="1FD970C6" w14:textId="4FBDAA34" w:rsidR="007D7C0A" w:rsidRPr="007D7C0A" w:rsidRDefault="0057789D" w:rsidP="00A262F8">
      <w:pPr>
        <w:spacing w:line="360" w:lineRule="auto"/>
      </w:pPr>
      <w:r>
        <w:t xml:space="preserve">where we used </w:t>
      </w:r>
      <w:r>
        <w:rPr>
          <w:iCs/>
        </w:rPr>
        <w:fldChar w:fldCharType="begin"/>
      </w:r>
      <w:r>
        <w:rPr>
          <w:iCs/>
        </w:rPr>
        <w:instrText xml:space="preserve"> GOTOBUTTON ZEqnNum111257  \* MERGEFORMAT </w:instrText>
      </w:r>
      <w:r>
        <w:rPr>
          <w:iCs/>
        </w:rPr>
        <w:fldChar w:fldCharType="begin"/>
      </w:r>
      <w:r>
        <w:rPr>
          <w:iCs/>
        </w:rPr>
        <w:instrText xml:space="preserve"> REF ZEqnNum111257 \* Charformat \! \* MERGEFORMAT </w:instrText>
      </w:r>
      <w:r>
        <w:rPr>
          <w:iCs/>
        </w:rPr>
        <w:fldChar w:fldCharType="separate"/>
      </w:r>
      <w:r w:rsidR="006C6F36" w:rsidRPr="006C6F36">
        <w:rPr>
          <w:iCs/>
        </w:rPr>
        <w:instrText>(3.64)</w:instrText>
      </w:r>
      <w:r>
        <w:rPr>
          <w:iCs/>
        </w:rPr>
        <w:fldChar w:fldCharType="end"/>
      </w:r>
      <w:r>
        <w:rPr>
          <w:iCs/>
        </w:rPr>
        <w:fldChar w:fldCharType="end"/>
      </w:r>
      <w:r w:rsidR="007D7C0A">
        <w:t>.</w:t>
      </w:r>
      <w:r w:rsidR="00CF33D7">
        <w:t xml:space="preserve"> </w:t>
      </w:r>
      <w:r w:rsidR="007D7C0A">
        <w:t xml:space="preserve"> So we may replace representative revenue in </w:t>
      </w:r>
      <w:r w:rsidR="00EC7A2D">
        <w:rPr>
          <w:iCs/>
        </w:rPr>
        <w:fldChar w:fldCharType="begin"/>
      </w:r>
      <w:r w:rsidR="00EC7A2D">
        <w:rPr>
          <w:iCs/>
        </w:rPr>
        <w:instrText xml:space="preserve"> GOTOBUTTON ZEqnNum863358  \* MERGEFORMAT </w:instrText>
      </w:r>
      <w:r w:rsidR="00EC7A2D">
        <w:rPr>
          <w:iCs/>
        </w:rPr>
        <w:fldChar w:fldCharType="begin"/>
      </w:r>
      <w:r w:rsidR="00EC7A2D">
        <w:rPr>
          <w:iCs/>
        </w:rPr>
        <w:instrText xml:space="preserve"> REF ZEqnNum863358 \* Charformat \! \* MERGEFORMAT </w:instrText>
      </w:r>
      <w:r w:rsidR="00EC7A2D">
        <w:rPr>
          <w:iCs/>
        </w:rPr>
        <w:fldChar w:fldCharType="separate"/>
      </w:r>
      <w:r w:rsidR="006C6F36" w:rsidRPr="006C6F36">
        <w:rPr>
          <w:iCs/>
        </w:rPr>
        <w:instrText>(3.73)</w:instrText>
      </w:r>
      <w:r w:rsidR="00EC7A2D">
        <w:rPr>
          <w:iCs/>
        </w:rPr>
        <w:fldChar w:fldCharType="end"/>
      </w:r>
      <w:r w:rsidR="00EC7A2D">
        <w:rPr>
          <w:iCs/>
        </w:rPr>
        <w:fldChar w:fldCharType="end"/>
      </w:r>
      <w:r w:rsidR="007D7C0A">
        <w:t xml:space="preserve"> with representative price times quantity</w:t>
      </w:r>
      <w:r w:rsidR="0090571E">
        <w:t xml:space="preserve"> over tariff revenue</w:t>
      </w:r>
      <w:r w:rsidR="007D7C0A">
        <w:t xml:space="preserve">, </w:t>
      </w:r>
      <w:r w:rsidR="00EC7A2D">
        <w:t xml:space="preserve">yielding </w:t>
      </w:r>
      <w:r w:rsidR="00EC7A2D">
        <w:rPr>
          <w:iCs/>
        </w:rPr>
        <w:fldChar w:fldCharType="begin"/>
      </w:r>
      <w:r w:rsidR="00EC7A2D">
        <w:rPr>
          <w:iCs/>
        </w:rPr>
        <w:instrText xml:space="preserve"> GOTOBUTTON ZEqnNum314887  \* MERGEFORMAT </w:instrText>
      </w:r>
      <w:r w:rsidR="00EC7A2D">
        <w:rPr>
          <w:iCs/>
        </w:rPr>
        <w:fldChar w:fldCharType="begin"/>
      </w:r>
      <w:r w:rsidR="00EC7A2D">
        <w:rPr>
          <w:iCs/>
        </w:rPr>
        <w:instrText xml:space="preserve"> REF ZEqnNum314887 \* Charformat \! \* MERGEFORMAT </w:instrText>
      </w:r>
      <w:r w:rsidR="00EC7A2D">
        <w:rPr>
          <w:iCs/>
        </w:rPr>
        <w:fldChar w:fldCharType="separate"/>
      </w:r>
      <w:r w:rsidR="006C6F36" w:rsidRPr="006C6F36">
        <w:rPr>
          <w:iCs/>
        </w:rPr>
        <w:instrText>(3.75)</w:instrText>
      </w:r>
      <w:r w:rsidR="00EC7A2D">
        <w:rPr>
          <w:iCs/>
        </w:rPr>
        <w:fldChar w:fldCharType="end"/>
      </w:r>
      <w:r w:rsidR="00EC7A2D">
        <w:rPr>
          <w:iCs/>
        </w:rPr>
        <w:fldChar w:fldCharType="end"/>
      </w:r>
      <w:r w:rsidR="0090571E">
        <w:rPr>
          <w:iCs/>
        </w:rPr>
        <w:t xml:space="preserve">. Equation </w:t>
      </w:r>
      <w:r w:rsidR="0090571E">
        <w:fldChar w:fldCharType="begin"/>
      </w:r>
      <w:r w:rsidR="0090571E">
        <w:instrText xml:space="preserve"> GOTOBUTTON ZEqnNum314887  \* MERGEFORMAT </w:instrText>
      </w:r>
      <w:fldSimple w:instr=" REF ZEqnNum314887 \* Charformat \! \* MERGEFORMAT ">
        <w:r w:rsidR="006C6F36">
          <w:instrText>(3.75)</w:instrText>
        </w:r>
      </w:fldSimple>
      <w:r w:rsidR="0090571E">
        <w:fldChar w:fldCharType="end"/>
      </w:r>
      <w:r w:rsidR="00EC7A2D">
        <w:rPr>
          <w:iCs/>
        </w:rPr>
        <w:t xml:space="preserve"> is </w:t>
      </w:r>
      <w:r w:rsidR="00031073">
        <w:rPr>
          <w:iCs/>
        </w:rPr>
        <w:t xml:space="preserve">the </w:t>
      </w:r>
      <w:r w:rsidR="00B25DB2">
        <w:rPr>
          <w:iCs/>
        </w:rPr>
        <w:t>zero-productivity cutoff</w:t>
      </w:r>
      <w:r w:rsidR="00031073">
        <w:rPr>
          <w:iCs/>
        </w:rPr>
        <w:t xml:space="preserve"> condition in terms of the representative firm’s profits</w:t>
      </w:r>
      <w:r w:rsidR="00A2507D">
        <w:rPr>
          <w:iCs/>
        </w:rPr>
        <w:t>, which derives</w:t>
      </w:r>
      <w:r w:rsidR="0090571E">
        <w:rPr>
          <w:iCs/>
        </w:rPr>
        <w:t xml:space="preserve"> </w:t>
      </w:r>
      <w:r w:rsidR="004723FE">
        <w:rPr>
          <w:iCs/>
        </w:rPr>
        <w:t xml:space="preserve">equation </w:t>
      </w:r>
      <w:r w:rsidR="004723FE">
        <w:fldChar w:fldCharType="begin"/>
      </w:r>
      <w:r w:rsidR="004723FE">
        <w:instrText xml:space="preserve"> GOTOBUTTON ZEqnNum926146  \* MERGEFORMAT </w:instrText>
      </w:r>
      <w:fldSimple w:instr=" REF ZEqnNum926146 \* Charformat \! \* MERGEFORMAT ">
        <w:r w:rsidR="006C6F36">
          <w:instrText>(2.13)</w:instrText>
        </w:r>
      </w:fldSimple>
      <w:r w:rsidR="004723FE">
        <w:fldChar w:fldCharType="end"/>
      </w:r>
      <w:r w:rsidR="00031073">
        <w:rPr>
          <w:iCs/>
        </w:rPr>
        <w:t xml:space="preserve"> of the </w:t>
      </w:r>
      <w:r w:rsidR="00EC7A2D">
        <w:rPr>
          <w:iCs/>
        </w:rPr>
        <w:t>equation</w:t>
      </w:r>
      <w:r w:rsidR="00031073">
        <w:rPr>
          <w:iCs/>
        </w:rPr>
        <w:t>s</w:t>
      </w:r>
      <w:r w:rsidR="007D7C0A">
        <w:t xml:space="preserve"> of the model.</w:t>
      </w:r>
    </w:p>
    <w:p w14:paraId="5E3421AD" w14:textId="215F0FA0" w:rsidR="00597BA8" w:rsidRDefault="007D7C0A" w:rsidP="00A262F8">
      <w:pPr>
        <w:pStyle w:val="MTDisplayEquation"/>
        <w:spacing w:line="360" w:lineRule="auto"/>
      </w:pPr>
      <w:r>
        <w:tab/>
      </w:r>
      <w:r w:rsidR="00DC2ADB" w:rsidRPr="004A40CE">
        <w:rPr>
          <w:position w:val="-36"/>
        </w:rPr>
        <w:object w:dxaOrig="3600" w:dyaOrig="900" w14:anchorId="2A3AAA21">
          <v:shape id="_x0000_i1545" type="#_x0000_t75" style="width:180pt;height:46.2pt" o:ole="">
            <v:imagedata r:id="rId1015" o:title=""/>
          </v:shape>
          <o:OLEObject Type="Embed" ProgID="Equation.DSMT4" ShapeID="_x0000_i1545" DrawAspect="Content" ObjectID="_1685901400" r:id="rId1016"/>
        </w:object>
      </w:r>
      <w:r w:rsidR="004368F3">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80" w:name="ZEqnNum314887"/>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75</w:instrText>
        </w:r>
      </w:fldSimple>
      <w:r w:rsidR="00AF7109">
        <w:instrText>)</w:instrText>
      </w:r>
      <w:bookmarkEnd w:id="180"/>
      <w:r w:rsidR="00AF7109">
        <w:fldChar w:fldCharType="end"/>
      </w:r>
    </w:p>
    <w:p w14:paraId="182F0325" w14:textId="77777777" w:rsidR="00475541" w:rsidRPr="00112240" w:rsidRDefault="00317EF5" w:rsidP="00475541">
      <w:pPr>
        <w:spacing w:line="360" w:lineRule="auto"/>
        <w:ind w:firstLine="720"/>
      </w:pPr>
      <w:bookmarkStart w:id="181" w:name="_Toc63004718"/>
      <w:r w:rsidRPr="00317EF5">
        <w:rPr>
          <w:rStyle w:val="Heading3Char"/>
        </w:rPr>
        <w:t>3.5.</w:t>
      </w:r>
      <w:r w:rsidR="00224FFE">
        <w:rPr>
          <w:rStyle w:val="Heading3Char"/>
        </w:rPr>
        <w:t>6</w:t>
      </w:r>
      <w:r w:rsidRPr="00317EF5">
        <w:rPr>
          <w:rStyle w:val="Heading3Char"/>
        </w:rPr>
        <w:t xml:space="preserve"> </w:t>
      </w:r>
      <w:r w:rsidR="007D7C0A" w:rsidRPr="00317EF5">
        <w:rPr>
          <w:rStyle w:val="Heading3Char"/>
        </w:rPr>
        <w:t>Free Entry Equilibrium Condition</w:t>
      </w:r>
      <w:r w:rsidR="00475541">
        <w:rPr>
          <w:rStyle w:val="Heading3Char"/>
        </w:rPr>
        <w:t>.</w:t>
      </w:r>
      <w:bookmarkEnd w:id="181"/>
      <w:r w:rsidR="00475541">
        <w:rPr>
          <w:rStyle w:val="Heading3Char"/>
        </w:rPr>
        <w:t xml:space="preserve"> </w:t>
      </w:r>
      <w:r w:rsidR="00475541">
        <w:t xml:space="preserve">We use the various aggregates derived above for the firm’s expected profits, revenue, </w:t>
      </w:r>
      <w:proofErr w:type="gramStart"/>
      <w:r w:rsidR="00475541">
        <w:t>price</w:t>
      </w:r>
      <w:proofErr w:type="gramEnd"/>
      <w:r w:rsidR="00475541">
        <w:t xml:space="preserve"> and quantity. The conditional expected profits for an individual firm in sector </w:t>
      </w:r>
      <w:r w:rsidR="00475541" w:rsidRPr="001F6D57">
        <w:rPr>
          <w:i/>
          <w:iCs/>
        </w:rPr>
        <w:t>m</w:t>
      </w:r>
      <w:r w:rsidR="00475541">
        <w:t xml:space="preserve"> of region </w:t>
      </w:r>
      <w:r w:rsidR="00475541" w:rsidRPr="001F6D57">
        <w:rPr>
          <w:i/>
          <w:iCs/>
        </w:rPr>
        <w:t>r</w:t>
      </w:r>
      <w:r w:rsidR="00475541">
        <w:t xml:space="preserve"> on sales in region </w:t>
      </w:r>
      <w:r w:rsidR="00475541" w:rsidRPr="001F6D57">
        <w:rPr>
          <w:i/>
          <w:iCs/>
        </w:rPr>
        <w:t>s</w:t>
      </w:r>
      <w:r w:rsidR="00475541">
        <w:t xml:space="preserve"> are:</w:t>
      </w:r>
    </w:p>
    <w:p w14:paraId="135C8D9A" w14:textId="7780DA3A" w:rsidR="009C04F7" w:rsidRDefault="0088374A" w:rsidP="00A262F8">
      <w:pPr>
        <w:pStyle w:val="MTDisplayEquation"/>
        <w:spacing w:line="360" w:lineRule="auto"/>
      </w:pPr>
      <w:r>
        <w:lastRenderedPageBreak/>
        <w:tab/>
      </w:r>
      <w:r w:rsidR="004E4224" w:rsidRPr="004E4224">
        <w:rPr>
          <w:position w:val="-34"/>
        </w:rPr>
        <w:object w:dxaOrig="5960" w:dyaOrig="780" w14:anchorId="0A947B4C">
          <v:shape id="_x0000_i1546" type="#_x0000_t75" style="width:298.55pt;height:41.1pt" o:ole="">
            <v:imagedata r:id="rId1017" o:title=""/>
          </v:shape>
          <o:OLEObject Type="Embed" ProgID="Equation.DSMT4" ShapeID="_x0000_i1546" DrawAspect="Content" ObjectID="_1685901401" r:id="rId1018"/>
        </w:object>
      </w:r>
      <w:r w:rsidR="0051214B">
        <w:t xml:space="preserve"> </w:t>
      </w:r>
      <w:r w:rsidR="00A2507D">
        <w:t xml:space="preserve">   </w:t>
      </w:r>
      <w:r w:rsidR="00A2507D" w:rsidRPr="00A2507D">
        <w:rPr>
          <w:position w:val="-12"/>
        </w:rPr>
        <w:object w:dxaOrig="1420" w:dyaOrig="420" w14:anchorId="4426FC95">
          <v:shape id="_x0000_i1547" type="#_x0000_t75" style="width:1in;height:20.35pt" o:ole="">
            <v:imagedata r:id="rId1019" o:title=""/>
          </v:shape>
          <o:OLEObject Type="Embed" ProgID="Equation.DSMT4" ShapeID="_x0000_i1547" DrawAspect="Content" ObjectID="_1685901402" r:id="rId1020"/>
        </w:object>
      </w:r>
      <w:r w:rsidR="00A2507D">
        <w:t xml:space="preserve"> </w:t>
      </w:r>
      <w:r w:rsidR="0051214B">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76</w:instrText>
        </w:r>
      </w:fldSimple>
      <w:r w:rsidR="00AF7109">
        <w:instrText>)</w:instrText>
      </w:r>
      <w:r w:rsidR="00AF7109">
        <w:fldChar w:fldCharType="end"/>
      </w:r>
    </w:p>
    <w:p w14:paraId="24F64A55" w14:textId="0457E7E2" w:rsidR="000E23A8" w:rsidRDefault="000E23A8" w:rsidP="00A262F8">
      <w:pPr>
        <w:pStyle w:val="MTDisplayEquation"/>
        <w:spacing w:line="360" w:lineRule="auto"/>
      </w:pPr>
      <w:r>
        <w:tab/>
        <w:t xml:space="preserve">Following Melitz (2003), we assume that these profits are steady-state profits. But there is an annual probability of death of the firm </w:t>
      </w:r>
      <w:r w:rsidR="000D07AA" w:rsidRPr="000D07AA">
        <w:rPr>
          <w:position w:val="-6"/>
        </w:rPr>
        <w:object w:dxaOrig="240" w:dyaOrig="300" w14:anchorId="3306331E">
          <v:shape id="_x0000_i1548" type="#_x0000_t75" style="width:10.55pt;height:15.65pt" o:ole="">
            <v:imagedata r:id="rId1021" o:title=""/>
          </v:shape>
          <o:OLEObject Type="Embed" ProgID="Equation.DSMT4" ShapeID="_x0000_i1548" DrawAspect="Content" ObjectID="_1685901403" r:id="rId1022"/>
        </w:object>
      </w:r>
      <w:r w:rsidR="000D07AA">
        <w:t xml:space="preserve"> where </w:t>
      </w:r>
      <w:r w:rsidR="000D07AA" w:rsidRPr="004A40CE">
        <w:rPr>
          <w:position w:val="-6"/>
        </w:rPr>
        <w:object w:dxaOrig="999" w:dyaOrig="300" w14:anchorId="24C00DE7">
          <v:shape id="_x0000_i1549" type="#_x0000_t75" style="width:41.1pt;height:15.65pt" o:ole="">
            <v:imagedata r:id="rId1023" o:title=""/>
          </v:shape>
          <o:OLEObject Type="Embed" ProgID="Equation.DSMT4" ShapeID="_x0000_i1549" DrawAspect="Content" ObjectID="_1685901404" r:id="rId1024"/>
        </w:object>
      </w:r>
      <w:r w:rsidR="000D07AA">
        <w:t>,</w:t>
      </w:r>
      <w:r>
        <w:t xml:space="preserve"> so that </w:t>
      </w:r>
      <w:r w:rsidR="004A40CE" w:rsidRPr="004A40CE">
        <w:rPr>
          <w:position w:val="-6"/>
        </w:rPr>
        <w:object w:dxaOrig="580" w:dyaOrig="300" w14:anchorId="72EC2BDC">
          <v:shape id="_x0000_i1550" type="#_x0000_t75" style="width:30.9pt;height:15.65pt" o:ole="">
            <v:imagedata r:id="rId1025" o:title=""/>
          </v:shape>
          <o:OLEObject Type="Embed" ProgID="Equation.DSMT4" ShapeID="_x0000_i1550" DrawAspect="Content" ObjectID="_1685901405" r:id="rId1026"/>
        </w:object>
      </w:r>
      <w:r>
        <w:t xml:space="preserve"> is the probability of survival. </w:t>
      </w:r>
      <w:r w:rsidR="00B42B8D">
        <w:t xml:space="preserve">The </w:t>
      </w:r>
      <w:r w:rsidR="00856C51">
        <w:t>conditional expected profits in</w:t>
      </w:r>
      <w:r w:rsidR="00BC15F1">
        <w:t xml:space="preserve">to the indefinite future of </w:t>
      </w:r>
      <w:r w:rsidR="00856C51">
        <w:t xml:space="preserve">a potential entrant into </w:t>
      </w:r>
      <w:r>
        <w:t xml:space="preserve">sector </w:t>
      </w:r>
      <w:r w:rsidRPr="0029059B">
        <w:rPr>
          <w:i/>
          <w:iCs/>
        </w:rPr>
        <w:t>m</w:t>
      </w:r>
      <w:r>
        <w:t xml:space="preserve"> of region </w:t>
      </w:r>
      <w:r w:rsidRPr="0029059B">
        <w:rPr>
          <w:i/>
          <w:iCs/>
        </w:rPr>
        <w:t>r</w:t>
      </w:r>
      <w:r>
        <w:t xml:space="preserve"> on sales to region </w:t>
      </w:r>
      <w:r w:rsidRPr="0029059B">
        <w:rPr>
          <w:i/>
          <w:iCs/>
        </w:rPr>
        <w:t>s</w:t>
      </w:r>
      <w:r w:rsidR="00856C51">
        <w:rPr>
          <w:i/>
          <w:iCs/>
        </w:rPr>
        <w:t xml:space="preserve"> </w:t>
      </w:r>
      <w:r w:rsidR="00856C51">
        <w:t>are</w:t>
      </w:r>
      <w:r>
        <w:t xml:space="preserve">:   </w:t>
      </w:r>
    </w:p>
    <w:p w14:paraId="178E6264" w14:textId="4EF85220" w:rsidR="000E23A8" w:rsidRDefault="0051214B" w:rsidP="00A262F8">
      <w:pPr>
        <w:pStyle w:val="MTDisplayEquation"/>
        <w:spacing w:line="360" w:lineRule="auto"/>
      </w:pPr>
      <w:r>
        <w:tab/>
      </w:r>
      <w:r w:rsidR="00CA1885" w:rsidRPr="00AB1C7C">
        <w:rPr>
          <w:position w:val="-36"/>
        </w:rPr>
        <w:object w:dxaOrig="8540" w:dyaOrig="859" w14:anchorId="4D76D4A3">
          <v:shape id="_x0000_i1551" type="#_x0000_t75" style="width:426.9pt;height:41.1pt" o:ole="">
            <v:imagedata r:id="rId1027" o:title=""/>
          </v:shape>
          <o:OLEObject Type="Embed" ProgID="Equation.DSMT4" ShapeID="_x0000_i1551" DrawAspect="Content" ObjectID="_1685901406" r:id="rId1028"/>
        </w:object>
      </w:r>
      <w:r w:rsidR="000E23A8">
        <w:t xml:space="preserve"> </w:t>
      </w:r>
    </w:p>
    <w:p w14:paraId="4C61630E" w14:textId="41F06EA0" w:rsidR="000E23A8" w:rsidRPr="00293FBE" w:rsidRDefault="000E23A8" w:rsidP="00A262F8">
      <w:pPr>
        <w:pStyle w:val="MTDisplayEquation"/>
        <w:spacing w:line="360" w:lineRule="auto"/>
      </w:pPr>
      <w:r>
        <w:t xml:space="preserve">                             </w:t>
      </w:r>
      <w:r w:rsidR="0051214B">
        <w:tab/>
      </w:r>
      <w:r w:rsidR="004A40CE" w:rsidRPr="004A40CE">
        <w:rPr>
          <w:position w:val="-12"/>
        </w:rPr>
        <w:object w:dxaOrig="2060" w:dyaOrig="420" w14:anchorId="6775A8E8">
          <v:shape id="_x0000_i1552" type="#_x0000_t75" style="width:102.9pt;height:20.35pt" o:ole="">
            <v:imagedata r:id="rId1029" o:title=""/>
          </v:shape>
          <o:OLEObject Type="Embed" ProgID="Equation.DSMT4" ShapeID="_x0000_i1552" DrawAspect="Content" ObjectID="_1685901407" r:id="rId1030"/>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77</w:instrText>
        </w:r>
      </w:fldSimple>
      <w:r w:rsidR="00AF7109">
        <w:instrText>)</w:instrText>
      </w:r>
      <w:r w:rsidR="00AF7109">
        <w:fldChar w:fldCharType="end"/>
      </w:r>
    </w:p>
    <w:p w14:paraId="70867381" w14:textId="6A9ADA34" w:rsidR="000E23A8" w:rsidRDefault="000E23A8" w:rsidP="00A262F8">
      <w:pPr>
        <w:spacing w:line="360" w:lineRule="auto"/>
      </w:pPr>
      <w:r>
        <w:t xml:space="preserve">A potential entrant will realize these profits with probability </w:t>
      </w:r>
      <w:r w:rsidR="004A40CE" w:rsidRPr="004A40CE">
        <w:rPr>
          <w:position w:val="-18"/>
        </w:rPr>
        <w:object w:dxaOrig="1460" w:dyaOrig="499" w14:anchorId="5A9EBC65">
          <v:shape id="_x0000_i1553" type="#_x0000_t75" style="width:1in;height:25.8pt" o:ole="">
            <v:imagedata r:id="rId1031" o:title=""/>
          </v:shape>
          <o:OLEObject Type="Embed" ProgID="Equation.DSMT4" ShapeID="_x0000_i1553" DrawAspect="Content" ObjectID="_1685901408" r:id="rId1032"/>
        </w:object>
      </w:r>
      <w:r w:rsidR="00381796">
        <w:t xml:space="preserve">. </w:t>
      </w:r>
      <w:r>
        <w:t xml:space="preserve"> </w:t>
      </w:r>
      <w:r w:rsidR="00F8486B">
        <w:t xml:space="preserve">The free entry equilibrium condition is that the </w:t>
      </w:r>
      <w:r w:rsidR="00BC15F1">
        <w:t xml:space="preserve">conditional </w:t>
      </w:r>
      <w:r>
        <w:t xml:space="preserve">expected profits </w:t>
      </w:r>
      <w:r w:rsidR="00BC15F1">
        <w:t xml:space="preserve">into the indefinite future </w:t>
      </w:r>
      <w:r>
        <w:t xml:space="preserve">of a potential entrant summed over all markets </w:t>
      </w:r>
      <w:r w:rsidR="00F8486B">
        <w:t>just equals the sunk costs of entering the market</w:t>
      </w:r>
      <w:r>
        <w:t>:</w:t>
      </w:r>
    </w:p>
    <w:p w14:paraId="2BC3EB46" w14:textId="7BBEFF25" w:rsidR="000E23A8" w:rsidRDefault="000E23A8" w:rsidP="00A262F8">
      <w:pPr>
        <w:pStyle w:val="MTDisplayEquation"/>
        <w:spacing w:line="360" w:lineRule="auto"/>
      </w:pPr>
      <w:r>
        <w:tab/>
      </w:r>
      <w:r w:rsidR="00B42B8D" w:rsidRPr="00864FBA">
        <w:rPr>
          <w:position w:val="-38"/>
        </w:rPr>
        <w:object w:dxaOrig="5920" w:dyaOrig="900" w14:anchorId="5BA52FFE">
          <v:shape id="_x0000_i1554" type="#_x0000_t75" style="width:298.2pt;height:41.1pt" o:ole="">
            <v:imagedata r:id="rId1033" o:title=""/>
          </v:shape>
          <o:OLEObject Type="Embed" ProgID="Equation.DSMT4" ShapeID="_x0000_i1554" DrawAspect="Content" ObjectID="_1685901409" r:id="rId1034"/>
        </w:object>
      </w:r>
      <w:r w:rsidR="00F8486B">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82" w:name="ZEqnNum827819"/>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78</w:instrText>
        </w:r>
      </w:fldSimple>
      <w:r w:rsidR="00AF7109">
        <w:instrText>)</w:instrText>
      </w:r>
      <w:bookmarkEnd w:id="182"/>
      <w:r w:rsidR="00AF7109">
        <w:fldChar w:fldCharType="end"/>
      </w:r>
      <w:r>
        <w:t xml:space="preserve"> </w:t>
      </w:r>
    </w:p>
    <w:p w14:paraId="1289C71E" w14:textId="210F75C2" w:rsidR="00D77C99" w:rsidRDefault="000E23A8" w:rsidP="00A262F8">
      <w:pPr>
        <w:spacing w:line="360" w:lineRule="auto"/>
      </w:pPr>
      <w:r>
        <w:t xml:space="preserve"> </w:t>
      </w:r>
      <w:r w:rsidR="00D77C99">
        <w:t xml:space="preserve">Since in the steady state equilibrium </w:t>
      </w:r>
      <w:r w:rsidR="004A40CE" w:rsidRPr="004A40CE">
        <w:rPr>
          <w:position w:val="-18"/>
        </w:rPr>
        <w:object w:dxaOrig="1500" w:dyaOrig="499" w14:anchorId="15AF4B85">
          <v:shape id="_x0000_i1555" type="#_x0000_t75" style="width:77.1pt;height:25.8pt" o:ole="">
            <v:imagedata r:id="rId1035" o:title=""/>
          </v:shape>
          <o:OLEObject Type="Embed" ProgID="Equation.DSMT4" ShapeID="_x0000_i1555" DrawAspect="Content" ObjectID="_1685901410" r:id="rId1036"/>
        </w:object>
      </w:r>
      <w:r w:rsidR="00D77C99">
        <w:t xml:space="preserve"> is equal to the share of entering firms in sector </w:t>
      </w:r>
      <w:r w:rsidR="00D77C99" w:rsidRPr="00D77C99">
        <w:rPr>
          <w:i/>
          <w:iCs/>
        </w:rPr>
        <w:t>m</w:t>
      </w:r>
      <w:r w:rsidR="00D77C99">
        <w:t xml:space="preserve"> of region </w:t>
      </w:r>
      <w:r w:rsidR="00D77C99" w:rsidRPr="00D77C99">
        <w:rPr>
          <w:i/>
          <w:iCs/>
        </w:rPr>
        <w:t>r</w:t>
      </w:r>
      <w:r w:rsidR="00D77C99">
        <w:t xml:space="preserve"> that are active in </w:t>
      </w:r>
      <w:proofErr w:type="spellStart"/>
      <w:r w:rsidR="00D77C99">
        <w:t xml:space="preserve">market </w:t>
      </w:r>
      <w:r w:rsidR="00D77C99" w:rsidRPr="00D77C99">
        <w:rPr>
          <w:i/>
          <w:iCs/>
        </w:rPr>
        <w:t>s</w:t>
      </w:r>
      <w:proofErr w:type="spellEnd"/>
      <w:r w:rsidR="00D77C99">
        <w:rPr>
          <w:i/>
          <w:iCs/>
        </w:rPr>
        <w:t xml:space="preserve">, </w:t>
      </w:r>
      <w:r w:rsidR="00D77C99">
        <w:t>we have:</w:t>
      </w:r>
    </w:p>
    <w:p w14:paraId="4A0431C5" w14:textId="39190C50" w:rsidR="00D77C99" w:rsidRDefault="00D77C99" w:rsidP="00A262F8">
      <w:pPr>
        <w:pStyle w:val="MTDisplayEquation"/>
        <w:spacing w:line="360" w:lineRule="auto"/>
      </w:pPr>
      <w:r>
        <w:tab/>
      </w:r>
      <w:r w:rsidR="004A40CE" w:rsidRPr="004A40CE">
        <w:rPr>
          <w:position w:val="-34"/>
        </w:rPr>
        <w:object w:dxaOrig="2299" w:dyaOrig="780" w14:anchorId="3EC0FAF9">
          <v:shape id="_x0000_i1556" type="#_x0000_t75" style="width:113.1pt;height:35.65pt" o:ole="">
            <v:imagedata r:id="rId1037" o:title=""/>
          </v:shape>
          <o:OLEObject Type="Embed" ProgID="Equation.DSMT4" ShapeID="_x0000_i1556" DrawAspect="Content" ObjectID="_1685901411" r:id="rId1038"/>
        </w:object>
      </w:r>
      <w:r>
        <w:t xml:space="preserve"> .</w:t>
      </w:r>
    </w:p>
    <w:p w14:paraId="351B60E1" w14:textId="6368DE8F" w:rsidR="00D77C99" w:rsidRDefault="00BA1367" w:rsidP="00A262F8">
      <w:pPr>
        <w:spacing w:line="360" w:lineRule="auto"/>
      </w:pPr>
      <w:r>
        <w:t>Then w</w:t>
      </w:r>
      <w:r w:rsidR="00D77C99">
        <w:t xml:space="preserve">e rewrite </w:t>
      </w:r>
      <w:r>
        <w:rPr>
          <w:iCs/>
        </w:rPr>
        <w:fldChar w:fldCharType="begin"/>
      </w:r>
      <w:r>
        <w:rPr>
          <w:iCs/>
        </w:rPr>
        <w:instrText xml:space="preserve"> GOTOBUTTON ZEqnNum827819  \* MERGEFORMAT </w:instrText>
      </w:r>
      <w:r>
        <w:rPr>
          <w:iCs/>
        </w:rPr>
        <w:fldChar w:fldCharType="begin"/>
      </w:r>
      <w:r>
        <w:rPr>
          <w:iCs/>
        </w:rPr>
        <w:instrText xml:space="preserve"> REF ZEqnNum827819 \* Charformat \! \* MERGEFORMAT </w:instrText>
      </w:r>
      <w:r>
        <w:rPr>
          <w:iCs/>
        </w:rPr>
        <w:fldChar w:fldCharType="separate"/>
      </w:r>
      <w:r w:rsidR="006C6F36" w:rsidRPr="006C6F36">
        <w:rPr>
          <w:iCs/>
        </w:rPr>
        <w:instrText>(3.78)</w:instrText>
      </w:r>
      <w:r>
        <w:rPr>
          <w:iCs/>
        </w:rPr>
        <w:fldChar w:fldCharType="end"/>
      </w:r>
      <w:r>
        <w:rPr>
          <w:iCs/>
        </w:rPr>
        <w:fldChar w:fldCharType="end"/>
      </w:r>
      <w:r w:rsidR="00D77C99">
        <w:t xml:space="preserve"> as</w:t>
      </w:r>
      <w:r>
        <w:t>:</w:t>
      </w:r>
    </w:p>
    <w:p w14:paraId="36035C8C" w14:textId="45C55121" w:rsidR="00D77C99" w:rsidRDefault="00D77C99" w:rsidP="00A262F8">
      <w:pPr>
        <w:pStyle w:val="MTDisplayEquation"/>
        <w:spacing w:line="360" w:lineRule="auto"/>
      </w:pPr>
      <w:r>
        <w:tab/>
      </w:r>
      <w:r w:rsidR="00B42B8D" w:rsidRPr="00D842A7">
        <w:rPr>
          <w:position w:val="-38"/>
        </w:rPr>
        <w:object w:dxaOrig="5340" w:dyaOrig="900" w14:anchorId="4B163396">
          <v:shape id="_x0000_i1557" type="#_x0000_t75" style="width:268.35pt;height:41.1pt" o:ole="">
            <v:imagedata r:id="rId1039" o:title=""/>
          </v:shape>
          <o:OLEObject Type="Embed" ProgID="Equation.DSMT4" ShapeID="_x0000_i1557" DrawAspect="Content" ObjectID="_1685901412" r:id="rId1040"/>
        </w:object>
      </w:r>
      <w:r w:rsidR="00BA1367">
        <w:t>.</w:t>
      </w:r>
      <w:r w:rsidR="005969C5">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83" w:name="ZEqnNum582319"/>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79</w:instrText>
        </w:r>
      </w:fldSimple>
      <w:r w:rsidR="00AF7109">
        <w:instrText>)</w:instrText>
      </w:r>
      <w:bookmarkEnd w:id="183"/>
      <w:r w:rsidR="00AF7109">
        <w:fldChar w:fldCharType="end"/>
      </w:r>
      <w:r>
        <w:t xml:space="preserve"> </w:t>
      </w:r>
    </w:p>
    <w:p w14:paraId="0EF6C091" w14:textId="5C7B0C10" w:rsidR="00CA1885" w:rsidRDefault="00CA1885" w:rsidP="00A262F8">
      <w:pPr>
        <w:spacing w:line="360" w:lineRule="auto"/>
      </w:pPr>
      <w:r>
        <w:t xml:space="preserve">From </w:t>
      </w:r>
      <w:r>
        <w:rPr>
          <w:iCs/>
        </w:rPr>
        <w:fldChar w:fldCharType="begin"/>
      </w:r>
      <w:r>
        <w:rPr>
          <w:iCs/>
        </w:rPr>
        <w:instrText xml:space="preserve"> GOTOBUTTON ZEqnNum314887  \* MERGEFORMAT </w:instrText>
      </w:r>
      <w:r>
        <w:rPr>
          <w:iCs/>
        </w:rPr>
        <w:fldChar w:fldCharType="begin"/>
      </w:r>
      <w:r>
        <w:rPr>
          <w:iCs/>
        </w:rPr>
        <w:instrText xml:space="preserve"> REF ZEqnNum314887 \* Charformat \! \* MERGEFORMAT </w:instrText>
      </w:r>
      <w:r>
        <w:rPr>
          <w:iCs/>
        </w:rPr>
        <w:fldChar w:fldCharType="separate"/>
      </w:r>
      <w:r w:rsidR="006C6F36" w:rsidRPr="006C6F36">
        <w:rPr>
          <w:iCs/>
        </w:rPr>
        <w:instrText>(3.75)</w:instrText>
      </w:r>
      <w:r>
        <w:rPr>
          <w:iCs/>
        </w:rPr>
        <w:fldChar w:fldCharType="end"/>
      </w:r>
      <w:r>
        <w:rPr>
          <w:iCs/>
        </w:rPr>
        <w:fldChar w:fldCharType="end"/>
      </w:r>
      <w:r>
        <w:rPr>
          <w:iCs/>
        </w:rPr>
        <w:t>, s</w:t>
      </w:r>
      <w:r>
        <w:t xml:space="preserve">ubstitute </w:t>
      </w:r>
      <w:r w:rsidRPr="00CA1885">
        <w:rPr>
          <w:position w:val="-36"/>
        </w:rPr>
        <w:object w:dxaOrig="2500" w:dyaOrig="900" w14:anchorId="7C71EE65">
          <v:shape id="_x0000_i1558" type="#_x0000_t75" style="width:123.25pt;height:46.2pt" o:ole="">
            <v:imagedata r:id="rId1041" o:title=""/>
          </v:shape>
          <o:OLEObject Type="Embed" ProgID="Equation.DSMT4" ShapeID="_x0000_i1558" DrawAspect="Content" ObjectID="_1685901413" r:id="rId1042"/>
        </w:object>
      </w:r>
      <w:r>
        <w:t xml:space="preserve">for </w:t>
      </w:r>
      <w:r w:rsidRPr="00CA1885">
        <w:rPr>
          <w:position w:val="-12"/>
        </w:rPr>
        <w:object w:dxaOrig="780" w:dyaOrig="420" w14:anchorId="5990B5D4">
          <v:shape id="_x0000_i1559" type="#_x0000_t75" style="width:41.1pt;height:20.35pt" o:ole="">
            <v:imagedata r:id="rId1043" o:title=""/>
          </v:shape>
          <o:OLEObject Type="Embed" ProgID="Equation.DSMT4" ShapeID="_x0000_i1559" DrawAspect="Content" ObjectID="_1685901414" r:id="rId1044"/>
        </w:object>
      </w:r>
      <w:r>
        <w:t xml:space="preserve">into </w:t>
      </w:r>
      <w:r>
        <w:rPr>
          <w:iCs/>
        </w:rPr>
        <w:fldChar w:fldCharType="begin"/>
      </w:r>
      <w:r>
        <w:rPr>
          <w:iCs/>
        </w:rPr>
        <w:instrText xml:space="preserve"> GOTOBUTTON ZEqnNum582319  \* MERGEFORMAT </w:instrText>
      </w:r>
      <w:r>
        <w:rPr>
          <w:iCs/>
        </w:rPr>
        <w:fldChar w:fldCharType="begin"/>
      </w:r>
      <w:r>
        <w:rPr>
          <w:iCs/>
        </w:rPr>
        <w:instrText xml:space="preserve"> REF ZEqnNum582319 \* Charformat \! \* MERGEFORMAT </w:instrText>
      </w:r>
      <w:r>
        <w:rPr>
          <w:iCs/>
        </w:rPr>
        <w:fldChar w:fldCharType="separate"/>
      </w:r>
      <w:r w:rsidR="006C6F36" w:rsidRPr="006C6F36">
        <w:rPr>
          <w:iCs/>
        </w:rPr>
        <w:instrText>(3.79)</w:instrText>
      </w:r>
      <w:r>
        <w:rPr>
          <w:iCs/>
        </w:rPr>
        <w:fldChar w:fldCharType="end"/>
      </w:r>
      <w:r>
        <w:rPr>
          <w:iCs/>
        </w:rPr>
        <w:fldChar w:fldCharType="end"/>
      </w:r>
      <w:r>
        <w:rPr>
          <w:iCs/>
        </w:rPr>
        <w:t xml:space="preserve"> and simplify. This gives us</w:t>
      </w:r>
      <w:r w:rsidR="00840DA8">
        <w:rPr>
          <w:iCs/>
        </w:rPr>
        <w:t xml:space="preserve"> equation </w:t>
      </w:r>
      <w:r w:rsidR="00840DA8">
        <w:fldChar w:fldCharType="begin"/>
      </w:r>
      <w:r w:rsidR="00840DA8">
        <w:instrText xml:space="preserve"> GOTOBUTTON ZEqnNum623167  \* MERGEFORMAT </w:instrText>
      </w:r>
      <w:fldSimple w:instr=" REF ZEqnNum623167 \* Charformat \! \* MERGEFORMAT ">
        <w:r w:rsidR="006C6F36">
          <w:instrText>(2.14)</w:instrText>
        </w:r>
      </w:fldSimple>
      <w:r w:rsidR="00840DA8">
        <w:fldChar w:fldCharType="end"/>
      </w:r>
      <w:r w:rsidR="00840DA8">
        <w:t>,</w:t>
      </w:r>
      <w:r>
        <w:rPr>
          <w:iCs/>
        </w:rPr>
        <w:t xml:space="preserve"> the free entry condition of the equations of the model: </w:t>
      </w:r>
      <w:r>
        <w:t xml:space="preserve"> </w:t>
      </w:r>
    </w:p>
    <w:p w14:paraId="3C6B769A" w14:textId="52B87BB9" w:rsidR="00CA1885" w:rsidRDefault="00CA1885" w:rsidP="00A262F8">
      <w:pPr>
        <w:spacing w:line="360" w:lineRule="auto"/>
      </w:pPr>
      <w:r>
        <w:t xml:space="preserve"> </w:t>
      </w:r>
      <w:r>
        <w:tab/>
      </w:r>
      <w:r>
        <w:tab/>
      </w:r>
      <w:r>
        <w:tab/>
      </w:r>
      <w:r w:rsidRPr="00CA1885">
        <w:rPr>
          <w:position w:val="-36"/>
        </w:rPr>
        <w:object w:dxaOrig="4500" w:dyaOrig="859" w14:anchorId="12273116">
          <v:shape id="_x0000_i1560" type="#_x0000_t75" style="width:226.2pt;height:41.1pt" o:ole="">
            <v:imagedata r:id="rId1045" o:title=""/>
          </v:shape>
          <o:OLEObject Type="Embed" ProgID="Equation.DSMT4" ShapeID="_x0000_i1560" DrawAspect="Content" ObjectID="_1685901415" r:id="rId1046"/>
        </w:object>
      </w:r>
      <w:r>
        <w:t xml:space="preserve"> </w:t>
      </w:r>
      <w:r>
        <w:tab/>
      </w:r>
      <w:r>
        <w:tab/>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80</w:instrText>
        </w:r>
      </w:fldSimple>
      <w:r w:rsidR="00AF7109">
        <w:instrText>)</w:instrText>
      </w:r>
      <w:r w:rsidR="00AF7109">
        <w:fldChar w:fldCharType="end"/>
      </w:r>
    </w:p>
    <w:p w14:paraId="6C671680" w14:textId="12973A1B" w:rsidR="00D842A7" w:rsidRDefault="00D842A7" w:rsidP="00A262F8">
      <w:pPr>
        <w:spacing w:line="360" w:lineRule="auto"/>
      </w:pPr>
      <w:r>
        <w:t xml:space="preserve">The free entry equilibrium condition is that the </w:t>
      </w:r>
      <w:r w:rsidR="00BC15F1">
        <w:t xml:space="preserve">conditional </w:t>
      </w:r>
      <w:r>
        <w:t xml:space="preserve">expected </w:t>
      </w:r>
      <w:r w:rsidR="00BC15F1">
        <w:t xml:space="preserve">steady-state </w:t>
      </w:r>
      <w:r>
        <w:t xml:space="preserve">profits </w:t>
      </w:r>
      <w:r w:rsidR="00BC15F1">
        <w:t xml:space="preserve">into the indefinite future </w:t>
      </w:r>
      <w:r>
        <w:t xml:space="preserve">of a potential entrant summed over all </w:t>
      </w:r>
      <w:r w:rsidR="00BC15F1">
        <w:t xml:space="preserve">active </w:t>
      </w:r>
      <w:r>
        <w:t>markets just equals the sunk costs of entering the market:</w:t>
      </w:r>
    </w:p>
    <w:p w14:paraId="57A23282" w14:textId="77777777" w:rsidR="001B4990" w:rsidRPr="00CA1885" w:rsidRDefault="001B4990" w:rsidP="00A262F8">
      <w:pPr>
        <w:spacing w:line="360" w:lineRule="auto"/>
      </w:pPr>
    </w:p>
    <w:p w14:paraId="7A52343B" w14:textId="50080BF0" w:rsidR="00224FFE" w:rsidRDefault="003B58B8" w:rsidP="00475541">
      <w:pPr>
        <w:spacing w:line="360" w:lineRule="auto"/>
        <w:ind w:firstLine="720"/>
        <w:rPr>
          <w:rStyle w:val="Heading3Char"/>
        </w:rPr>
      </w:pPr>
      <w:bookmarkStart w:id="184" w:name="_Toc63004719"/>
      <w:r w:rsidRPr="003B58B8">
        <w:rPr>
          <w:rStyle w:val="Heading3Char"/>
        </w:rPr>
        <w:t>3.5.</w:t>
      </w:r>
      <w:r w:rsidR="00224FFE">
        <w:rPr>
          <w:rStyle w:val="Heading3Char"/>
        </w:rPr>
        <w:t>7</w:t>
      </w:r>
      <w:r w:rsidRPr="003B58B8">
        <w:rPr>
          <w:rStyle w:val="Heading3Char"/>
        </w:rPr>
        <w:t xml:space="preserve"> </w:t>
      </w:r>
      <w:r w:rsidR="00B20246" w:rsidRPr="003B58B8">
        <w:rPr>
          <w:rStyle w:val="Heading3Char"/>
        </w:rPr>
        <w:t xml:space="preserve">Representative </w:t>
      </w:r>
      <w:r w:rsidR="00311D46" w:rsidRPr="003B58B8">
        <w:rPr>
          <w:rStyle w:val="Heading3Char"/>
        </w:rPr>
        <w:t xml:space="preserve">Firm </w:t>
      </w:r>
      <w:r w:rsidR="00B20246" w:rsidRPr="003B58B8">
        <w:rPr>
          <w:rStyle w:val="Heading3Char"/>
        </w:rPr>
        <w:t>Productivity Level</w:t>
      </w:r>
      <w:r w:rsidR="00475541">
        <w:rPr>
          <w:rStyle w:val="Heading3Char"/>
        </w:rPr>
        <w:t>.</w:t>
      </w:r>
      <w:bookmarkEnd w:id="184"/>
      <w:r w:rsidR="00475541">
        <w:rPr>
          <w:rStyle w:val="Heading3Char"/>
        </w:rPr>
        <w:t xml:space="preserve"> </w:t>
      </w:r>
      <w:r w:rsidR="00475541">
        <w:t>The Pareto cumulative distribution function is:</w:t>
      </w:r>
    </w:p>
    <w:p w14:paraId="00D39E2B" w14:textId="17362E9B" w:rsidR="000F3EB1" w:rsidRDefault="00B20246" w:rsidP="00224FFE">
      <w:pPr>
        <w:spacing w:line="360" w:lineRule="auto"/>
        <w:ind w:firstLine="720"/>
      </w:pPr>
      <w:r>
        <w:t xml:space="preserve">  </w:t>
      </w:r>
      <w:r w:rsidR="004A40CE" w:rsidRPr="004A40CE">
        <w:rPr>
          <w:position w:val="-34"/>
        </w:rPr>
        <w:object w:dxaOrig="3000" w:dyaOrig="880" w14:anchorId="64F6F5AB">
          <v:shape id="_x0000_i1561" type="#_x0000_t75" style="width:149.45pt;height:46.2pt" o:ole="">
            <v:imagedata r:id="rId1047" o:title=""/>
          </v:shape>
          <o:OLEObject Type="Embed" ProgID="Equation.DSMT4" ShapeID="_x0000_i1561" DrawAspect="Content" ObjectID="_1685901416" r:id="rId1048"/>
        </w:object>
      </w:r>
      <w:r>
        <w:t xml:space="preserve">. </w:t>
      </w:r>
      <w:r w:rsidR="000F3EB1">
        <w:t xml:space="preserve">The probability that the firm’s productivity is greater than or equal to </w:t>
      </w:r>
      <w:r w:rsidR="004A40CE" w:rsidRPr="004A40CE">
        <w:rPr>
          <w:position w:val="-12"/>
        </w:rPr>
        <w:object w:dxaOrig="480" w:dyaOrig="420" w14:anchorId="298B489A">
          <v:shape id="_x0000_i1562" type="#_x0000_t75" style="width:25.8pt;height:20.35pt" o:ole="">
            <v:imagedata r:id="rId1049" o:title=""/>
          </v:shape>
          <o:OLEObject Type="Embed" ProgID="Equation.DSMT4" ShapeID="_x0000_i1562" DrawAspect="Content" ObjectID="_1685901417" r:id="rId1050"/>
        </w:object>
      </w:r>
      <w:r w:rsidR="000F3EB1">
        <w:t xml:space="preserve"> is </w:t>
      </w:r>
      <w:r w:rsidR="004A40CE" w:rsidRPr="004A40CE">
        <w:rPr>
          <w:position w:val="-36"/>
        </w:rPr>
        <w:object w:dxaOrig="920" w:dyaOrig="920" w14:anchorId="4AF2A736">
          <v:shape id="_x0000_i1563" type="#_x0000_t75" style="width:46.2pt;height:46.2pt" o:ole="">
            <v:imagedata r:id="rId1051" o:title=""/>
          </v:shape>
          <o:OLEObject Type="Embed" ProgID="Equation.DSMT4" ShapeID="_x0000_i1563" DrawAspect="Content" ObjectID="_1685901418" r:id="rId1052"/>
        </w:object>
      </w:r>
      <w:r w:rsidR="000F3EB1">
        <w:t xml:space="preserve">, which in equilibrium equals the share of entering firms that are active in </w:t>
      </w:r>
      <w:proofErr w:type="spellStart"/>
      <w:r w:rsidR="000F3EB1">
        <w:t xml:space="preserve">market </w:t>
      </w:r>
      <w:r w:rsidR="000F3EB1" w:rsidRPr="000F3EB1">
        <w:rPr>
          <w:i/>
          <w:iCs/>
        </w:rPr>
        <w:t>s</w:t>
      </w:r>
      <w:proofErr w:type="spellEnd"/>
      <w:r w:rsidR="000F3EB1">
        <w:t xml:space="preserve">. Thus, we may solve for </w:t>
      </w:r>
      <w:r w:rsidR="004A40CE" w:rsidRPr="004A40CE">
        <w:rPr>
          <w:position w:val="-12"/>
        </w:rPr>
        <w:object w:dxaOrig="480" w:dyaOrig="420" w14:anchorId="5E4B1103">
          <v:shape id="_x0000_i1564" type="#_x0000_t75" style="width:25.8pt;height:20.35pt" o:ole="">
            <v:imagedata r:id="rId1053" o:title=""/>
          </v:shape>
          <o:OLEObject Type="Embed" ProgID="Equation.DSMT4" ShapeID="_x0000_i1564" DrawAspect="Content" ObjectID="_1685901419" r:id="rId1054"/>
        </w:object>
      </w:r>
      <w:r w:rsidR="000F3EB1">
        <w:t>from</w:t>
      </w:r>
    </w:p>
    <w:p w14:paraId="0C80ED8F" w14:textId="7B0DAFAA" w:rsidR="000F3EB1" w:rsidRDefault="000F3EB1" w:rsidP="00A262F8">
      <w:pPr>
        <w:pStyle w:val="MTDisplayEquation"/>
        <w:spacing w:line="360" w:lineRule="auto"/>
      </w:pPr>
      <w:r>
        <w:tab/>
      </w:r>
      <w:r w:rsidR="004A40CE" w:rsidRPr="004A40CE">
        <w:rPr>
          <w:position w:val="-36"/>
        </w:rPr>
        <w:object w:dxaOrig="1740" w:dyaOrig="920" w14:anchorId="7C7DB60E">
          <v:shape id="_x0000_i1565" type="#_x0000_t75" style="width:87.65pt;height:46.2pt" o:ole="">
            <v:imagedata r:id="rId1055" o:title=""/>
          </v:shape>
          <o:OLEObject Type="Embed" ProgID="Equation.DSMT4" ShapeID="_x0000_i1565" DrawAspect="Content" ObjectID="_1685901420" r:id="rId1056"/>
        </w:object>
      </w:r>
      <w:r>
        <w:t xml:space="preserve">   yielding   </w:t>
      </w:r>
      <w:r w:rsidR="004A40CE" w:rsidRPr="004A40CE">
        <w:rPr>
          <w:position w:val="-36"/>
        </w:rPr>
        <w:object w:dxaOrig="2060" w:dyaOrig="920" w14:anchorId="731F43E7">
          <v:shape id="_x0000_i1566" type="#_x0000_t75" style="width:102.9pt;height:46.2pt" o:ole="">
            <v:imagedata r:id="rId1057" o:title=""/>
          </v:shape>
          <o:OLEObject Type="Embed" ProgID="Equation.DSMT4" ShapeID="_x0000_i1566" DrawAspect="Content" ObjectID="_1685901421" r:id="rId1058"/>
        </w:object>
      </w:r>
      <w:r>
        <w:t xml:space="preserve"> </w:t>
      </w:r>
      <w:r w:rsidR="002F3A81">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85" w:name="ZEqnNum947388"/>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81</w:instrText>
        </w:r>
      </w:fldSimple>
      <w:r w:rsidR="00AF7109">
        <w:instrText>)</w:instrText>
      </w:r>
      <w:bookmarkEnd w:id="185"/>
      <w:r w:rsidR="00AF7109">
        <w:fldChar w:fldCharType="end"/>
      </w:r>
    </w:p>
    <w:p w14:paraId="459618CF" w14:textId="0F69EB24" w:rsidR="002F3A81" w:rsidRPr="002F3A81" w:rsidRDefault="002F3A81" w:rsidP="00A262F8">
      <w:pPr>
        <w:spacing w:line="360" w:lineRule="auto"/>
      </w:pPr>
      <w:r>
        <w:t xml:space="preserve">Using </w:t>
      </w:r>
      <w:r w:rsidR="001D1CED">
        <w:rPr>
          <w:iCs/>
        </w:rPr>
        <w:fldChar w:fldCharType="begin"/>
      </w:r>
      <w:r w:rsidR="001D1CED">
        <w:rPr>
          <w:iCs/>
        </w:rPr>
        <w:instrText xml:space="preserve"> GOTOBUTTON ZEqnNum959072  \* MERGEFORMAT </w:instrText>
      </w:r>
      <w:r w:rsidR="001D1CED">
        <w:rPr>
          <w:iCs/>
        </w:rPr>
        <w:fldChar w:fldCharType="begin"/>
      </w:r>
      <w:r w:rsidR="001D1CED">
        <w:rPr>
          <w:iCs/>
        </w:rPr>
        <w:instrText xml:space="preserve"> REF ZEqnNum959072 \* Charformat \! \* MERGEFORMAT </w:instrText>
      </w:r>
      <w:r w:rsidR="001D1CED">
        <w:rPr>
          <w:iCs/>
        </w:rPr>
        <w:fldChar w:fldCharType="separate"/>
      </w:r>
      <w:r w:rsidR="006C6F36" w:rsidRPr="006C6F36">
        <w:rPr>
          <w:iCs/>
        </w:rPr>
        <w:instrText>(3.72)</w:instrText>
      </w:r>
      <w:r w:rsidR="001D1CED">
        <w:rPr>
          <w:iCs/>
        </w:rPr>
        <w:fldChar w:fldCharType="end"/>
      </w:r>
      <w:r w:rsidR="001D1CED">
        <w:rPr>
          <w:iCs/>
        </w:rPr>
        <w:fldChar w:fldCharType="end"/>
      </w:r>
      <w:r>
        <w:t xml:space="preserve">, and substituting from </w:t>
      </w:r>
      <w:r w:rsidR="001D1CED">
        <w:rPr>
          <w:iCs/>
        </w:rPr>
        <w:fldChar w:fldCharType="begin"/>
      </w:r>
      <w:r w:rsidR="001D1CED">
        <w:rPr>
          <w:iCs/>
        </w:rPr>
        <w:instrText xml:space="preserve"> GOTOBUTTON ZEqnNum947388  \* MERGEFORMAT </w:instrText>
      </w:r>
      <w:r w:rsidR="001D1CED">
        <w:rPr>
          <w:iCs/>
        </w:rPr>
        <w:fldChar w:fldCharType="begin"/>
      </w:r>
      <w:r w:rsidR="001D1CED">
        <w:rPr>
          <w:iCs/>
        </w:rPr>
        <w:instrText xml:space="preserve"> REF ZEqnNum947388 \* Charformat \! \* MERGEFORMAT </w:instrText>
      </w:r>
      <w:r w:rsidR="001D1CED">
        <w:rPr>
          <w:iCs/>
        </w:rPr>
        <w:fldChar w:fldCharType="separate"/>
      </w:r>
      <w:r w:rsidR="006C6F36" w:rsidRPr="006C6F36">
        <w:rPr>
          <w:iCs/>
        </w:rPr>
        <w:instrText>(3.81)</w:instrText>
      </w:r>
      <w:r w:rsidR="001D1CED">
        <w:rPr>
          <w:iCs/>
        </w:rPr>
        <w:fldChar w:fldCharType="end"/>
      </w:r>
      <w:r w:rsidR="001D1CED">
        <w:rPr>
          <w:iCs/>
        </w:rPr>
        <w:fldChar w:fldCharType="end"/>
      </w:r>
      <w:r>
        <w:t xml:space="preserve"> for </w:t>
      </w:r>
      <w:r w:rsidR="004A40CE" w:rsidRPr="004A40CE">
        <w:rPr>
          <w:position w:val="-12"/>
        </w:rPr>
        <w:object w:dxaOrig="480" w:dyaOrig="420" w14:anchorId="227B77E5">
          <v:shape id="_x0000_i1567" type="#_x0000_t75" style="width:25.8pt;height:20.35pt" o:ole="">
            <v:imagedata r:id="rId1059" o:title=""/>
          </v:shape>
          <o:OLEObject Type="Embed" ProgID="Equation.DSMT4" ShapeID="_x0000_i1567" DrawAspect="Content" ObjectID="_1685901422" r:id="rId1060"/>
        </w:object>
      </w:r>
      <w:r>
        <w:t>we have:</w:t>
      </w:r>
    </w:p>
    <w:p w14:paraId="60D8CCBB" w14:textId="19987D98" w:rsidR="002F3A81" w:rsidRPr="002F3A81" w:rsidRDefault="002F3A81" w:rsidP="00A262F8">
      <w:pPr>
        <w:pStyle w:val="MTDisplayEquation"/>
        <w:spacing w:line="360" w:lineRule="auto"/>
      </w:pPr>
      <w:r>
        <w:tab/>
      </w:r>
      <w:r w:rsidR="004A40CE" w:rsidRPr="004A40CE">
        <w:rPr>
          <w:position w:val="-36"/>
        </w:rPr>
        <w:object w:dxaOrig="4120" w:dyaOrig="940" w14:anchorId="5D586269">
          <v:shape id="_x0000_i1568" type="#_x0000_t75" style="width:206.2pt;height:46.2pt" o:ole="">
            <v:imagedata r:id="rId1061" o:title=""/>
          </v:shape>
          <o:OLEObject Type="Embed" ProgID="Equation.DSMT4" ShapeID="_x0000_i1568" DrawAspect="Content" ObjectID="_1685901423" r:id="rId1062"/>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82</w:instrText>
        </w:r>
      </w:fldSimple>
      <w:r w:rsidR="00AF7109">
        <w:instrText>)</w:instrText>
      </w:r>
      <w:r w:rsidR="00AF7109">
        <w:fldChar w:fldCharType="end"/>
      </w:r>
    </w:p>
    <w:p w14:paraId="0EAAB58C" w14:textId="6044FDD6" w:rsidR="00B20246" w:rsidRDefault="000F3EB1" w:rsidP="00A262F8">
      <w:pPr>
        <w:pStyle w:val="MTDisplayEquation"/>
        <w:spacing w:line="360" w:lineRule="auto"/>
      </w:pPr>
      <w:r>
        <w:t xml:space="preserve">  </w:t>
      </w:r>
      <w:r w:rsidR="002F3A81">
        <w:t>This is equation</w:t>
      </w:r>
      <w:r w:rsidR="0095072E">
        <w:t xml:space="preserve"> </w:t>
      </w:r>
      <w:r w:rsidR="0095072E">
        <w:rPr>
          <w:iCs/>
        </w:rPr>
        <w:fldChar w:fldCharType="begin"/>
      </w:r>
      <w:r w:rsidR="0095072E">
        <w:rPr>
          <w:iCs/>
        </w:rPr>
        <w:instrText xml:space="preserve"> GOTOBUTTON ZEqnNum999051  \* MERGEFORMAT </w:instrText>
      </w:r>
      <w:r w:rsidR="0095072E">
        <w:rPr>
          <w:iCs/>
        </w:rPr>
        <w:fldChar w:fldCharType="begin"/>
      </w:r>
      <w:r w:rsidR="0095072E">
        <w:rPr>
          <w:iCs/>
        </w:rPr>
        <w:instrText xml:space="preserve"> REF ZEqnNum999051 \* Charformat \! \* MERGEFORMAT </w:instrText>
      </w:r>
      <w:r w:rsidR="0095072E">
        <w:rPr>
          <w:iCs/>
        </w:rPr>
        <w:fldChar w:fldCharType="separate"/>
      </w:r>
      <w:r w:rsidR="006C6F36" w:rsidRPr="006C6F36">
        <w:rPr>
          <w:iCs/>
        </w:rPr>
        <w:instrText>(2.15)</w:instrText>
      </w:r>
      <w:r w:rsidR="0095072E">
        <w:rPr>
          <w:iCs/>
        </w:rPr>
        <w:fldChar w:fldCharType="end"/>
      </w:r>
      <w:r w:rsidR="0095072E">
        <w:rPr>
          <w:iCs/>
        </w:rPr>
        <w:fldChar w:fldCharType="end"/>
      </w:r>
      <w:r w:rsidR="002F3A81">
        <w:t xml:space="preserve"> of the equations of the model. </w:t>
      </w:r>
    </w:p>
    <w:p w14:paraId="31C53801" w14:textId="76023DF9" w:rsidR="00BE6288" w:rsidRDefault="00BE6288" w:rsidP="00BE6288"/>
    <w:p w14:paraId="63F696C9" w14:textId="05E27332" w:rsidR="007C4263" w:rsidRDefault="007C4263" w:rsidP="007C4263">
      <w:pPr>
        <w:spacing w:line="360" w:lineRule="auto"/>
        <w:ind w:firstLine="720"/>
      </w:pPr>
      <w:bookmarkStart w:id="186" w:name="_Toc63004720"/>
      <w:r w:rsidRPr="007C4263">
        <w:rPr>
          <w:rStyle w:val="Heading3Char"/>
        </w:rPr>
        <w:t>3.5.8 Preference Weights in the Dixit-Stiglitz Price Equation of the Melitz Model.</w:t>
      </w:r>
      <w:bookmarkEnd w:id="186"/>
      <w:r>
        <w:t xml:space="preserve"> </w:t>
      </w:r>
      <w:r w:rsidR="00EC2C11">
        <w:t xml:space="preserve">We may relate the preference weights in </w:t>
      </w:r>
      <w:r w:rsidR="00071F34">
        <w:rPr>
          <w:iCs/>
        </w:rPr>
        <w:fldChar w:fldCharType="begin"/>
      </w:r>
      <w:r w:rsidR="00071F34">
        <w:rPr>
          <w:iCs/>
        </w:rPr>
        <w:instrText xml:space="preserve"> GOTOBUTTON ZEqnNum729856  \* MERGEFORMAT </w:instrText>
      </w:r>
      <w:r w:rsidR="00071F34">
        <w:rPr>
          <w:iCs/>
        </w:rPr>
        <w:fldChar w:fldCharType="begin"/>
      </w:r>
      <w:r w:rsidR="00071F34">
        <w:rPr>
          <w:iCs/>
        </w:rPr>
        <w:instrText xml:space="preserve"> REF ZEqnNum729856 \* Charformat \! \* MERGEFORMAT </w:instrText>
      </w:r>
      <w:r w:rsidR="00071F34">
        <w:rPr>
          <w:iCs/>
        </w:rPr>
        <w:fldChar w:fldCharType="separate"/>
      </w:r>
      <w:r w:rsidR="006C6F36" w:rsidRPr="006C6F36">
        <w:rPr>
          <w:iCs/>
        </w:rPr>
        <w:instrText>(2.7)</w:instrText>
      </w:r>
      <w:r w:rsidR="00071F34">
        <w:rPr>
          <w:iCs/>
        </w:rPr>
        <w:fldChar w:fldCharType="end"/>
      </w:r>
      <w:r w:rsidR="00071F34">
        <w:rPr>
          <w:iCs/>
        </w:rPr>
        <w:fldChar w:fldCharType="end"/>
      </w:r>
      <w:r w:rsidR="00071F34">
        <w:rPr>
          <w:iCs/>
        </w:rPr>
        <w:t xml:space="preserve">, </w:t>
      </w:r>
      <w:r w:rsidR="00EC2C11">
        <w:t>the Dixit-Stiglitz price index of the model</w:t>
      </w:r>
      <w:r w:rsidR="00071F34">
        <w:t>,</w:t>
      </w:r>
      <w:r w:rsidR="00EC2C11">
        <w:t xml:space="preserve"> to value shares of absorption in the benchmark data. </w:t>
      </w:r>
      <w:r>
        <w:t>In th</w:t>
      </w:r>
      <w:r w:rsidR="00EC2C11">
        <w:t xml:space="preserve">e Melitz </w:t>
      </w:r>
      <w:r>
        <w:t>case, the calibrated share formula for the Dixit-Stiglitz price index is:</w:t>
      </w:r>
    </w:p>
    <w:p w14:paraId="06038DCA" w14:textId="76B88775" w:rsidR="007C4263" w:rsidRDefault="007C4263" w:rsidP="007C4263">
      <w:pPr>
        <w:pStyle w:val="MTDisplayEquation"/>
        <w:spacing w:line="360" w:lineRule="auto"/>
      </w:pPr>
      <w:r>
        <w:tab/>
      </w:r>
      <w:r w:rsidRPr="004A40CE">
        <w:rPr>
          <w:position w:val="-40"/>
        </w:rPr>
        <w:object w:dxaOrig="4120" w:dyaOrig="1100" w14:anchorId="6EFBF957">
          <v:shape id="_x0000_i1569" type="#_x0000_t75" style="width:206.2pt;height:56.35pt" o:ole="">
            <v:imagedata r:id="rId1063" o:title=""/>
          </v:shape>
          <o:OLEObject Type="Embed" ProgID="Equation.DSMT4" ShapeID="_x0000_i1569" DrawAspect="Content" ObjectID="_1685901424" r:id="rId1064"/>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87" w:name="ZEqnNum469299"/>
      <w:r>
        <w:instrText>(</w:instrText>
      </w:r>
      <w:fldSimple w:instr=" SEQ MTSec \c \* Arabic \* MERGEFORMAT ">
        <w:r w:rsidR="006C6F36">
          <w:rPr>
            <w:noProof/>
          </w:rPr>
          <w:instrText>3</w:instrText>
        </w:r>
      </w:fldSimple>
      <w:r>
        <w:instrText>.</w:instrText>
      </w:r>
      <w:fldSimple w:instr=" SEQ MTEqn \c \* Arabic \* MERGEFORMAT ">
        <w:r w:rsidR="006C6F36">
          <w:rPr>
            <w:noProof/>
          </w:rPr>
          <w:instrText>83</w:instrText>
        </w:r>
      </w:fldSimple>
      <w:r>
        <w:instrText>)</w:instrText>
      </w:r>
      <w:bookmarkEnd w:id="187"/>
      <w:r>
        <w:fldChar w:fldCharType="end"/>
      </w:r>
    </w:p>
    <w:p w14:paraId="51634005" w14:textId="5ED9BFFD" w:rsidR="007C4263" w:rsidRDefault="00A2507D" w:rsidP="007C4263">
      <w:pPr>
        <w:pStyle w:val="MTDisplayEquation"/>
        <w:spacing w:line="360" w:lineRule="auto"/>
      </w:pPr>
      <w:r>
        <w:t>w</w:t>
      </w:r>
      <w:r w:rsidR="007C4263">
        <w:t xml:space="preserve">here the superscript 0 denotes the value of the variable in the benchmark equilibrium and the value shares </w:t>
      </w:r>
      <w:r w:rsidR="007C4263" w:rsidRPr="004A40CE">
        <w:rPr>
          <w:position w:val="-12"/>
        </w:rPr>
        <w:object w:dxaOrig="460" w:dyaOrig="380" w14:anchorId="53997092">
          <v:shape id="_x0000_i1570" type="#_x0000_t75" style="width:20.35pt;height:20.35pt" o:ole="">
            <v:imagedata r:id="rId1065" o:title=""/>
          </v:shape>
          <o:OLEObject Type="Embed" ProgID="Equation.DSMT4" ShapeID="_x0000_i1570" DrawAspect="Content" ObjectID="_1685901425" r:id="rId1066"/>
        </w:object>
      </w:r>
      <w:r w:rsidR="007C4263">
        <w:t xml:space="preserve"> are defined in</w:t>
      </w:r>
      <w:r w:rsidR="00987ECA">
        <w:t xml:space="preserve"> </w:t>
      </w:r>
      <w:r w:rsidR="00987ECA">
        <w:rPr>
          <w:iCs/>
        </w:rPr>
        <w:fldChar w:fldCharType="begin"/>
      </w:r>
      <w:r w:rsidR="00987ECA">
        <w:rPr>
          <w:iCs/>
        </w:rPr>
        <w:instrText xml:space="preserve"> GOTOBUTTON ZEqnNum877467  \* MERGEFORMAT </w:instrText>
      </w:r>
      <w:r w:rsidR="00987ECA">
        <w:rPr>
          <w:iCs/>
        </w:rPr>
        <w:fldChar w:fldCharType="begin"/>
      </w:r>
      <w:r w:rsidR="00987ECA">
        <w:rPr>
          <w:iCs/>
        </w:rPr>
        <w:instrText xml:space="preserve"> REF ZEqnNum877467 \* Charformat \! \* MERGEFORMAT </w:instrText>
      </w:r>
      <w:r w:rsidR="00987ECA">
        <w:rPr>
          <w:iCs/>
        </w:rPr>
        <w:fldChar w:fldCharType="separate"/>
      </w:r>
      <w:r w:rsidR="006C6F36" w:rsidRPr="006C6F36">
        <w:rPr>
          <w:iCs/>
        </w:rPr>
        <w:instrText>(3.9)</w:instrText>
      </w:r>
      <w:r w:rsidR="00987ECA">
        <w:rPr>
          <w:iCs/>
        </w:rPr>
        <w:fldChar w:fldCharType="end"/>
      </w:r>
      <w:r w:rsidR="00987ECA">
        <w:rPr>
          <w:iCs/>
        </w:rPr>
        <w:fldChar w:fldCharType="end"/>
      </w:r>
      <w:r w:rsidR="00987ECA">
        <w:rPr>
          <w:iCs/>
        </w:rPr>
        <w:t xml:space="preserve"> where we substitute the subscript </w:t>
      </w:r>
      <w:r w:rsidR="00987ECA" w:rsidRPr="00987ECA">
        <w:rPr>
          <w:i/>
        </w:rPr>
        <w:t>m</w:t>
      </w:r>
      <w:r w:rsidR="00987ECA">
        <w:rPr>
          <w:iCs/>
        </w:rPr>
        <w:t xml:space="preserve"> for </w:t>
      </w:r>
      <w:r w:rsidR="00987ECA" w:rsidRPr="00987ECA">
        <w:rPr>
          <w:i/>
        </w:rPr>
        <w:t>i</w:t>
      </w:r>
      <w:r w:rsidR="007C4263">
        <w:t xml:space="preserve">. We take </w:t>
      </w:r>
      <w:r w:rsidR="007C4263" w:rsidRPr="004A40CE">
        <w:rPr>
          <w:position w:val="-12"/>
        </w:rPr>
        <w:object w:dxaOrig="920" w:dyaOrig="420" w14:anchorId="40807585">
          <v:shape id="_x0000_i1571" type="#_x0000_t75" style="width:46.2pt;height:20.35pt" o:ole="">
            <v:imagedata r:id="rId1067" o:title=""/>
          </v:shape>
          <o:OLEObject Type="Embed" ProgID="Equation.DSMT4" ShapeID="_x0000_i1571" DrawAspect="Content" ObjectID="_1685901426" r:id="rId1068"/>
        </w:object>
      </w:r>
      <w:r w:rsidR="007C4263">
        <w:t xml:space="preserve"> and define</w:t>
      </w:r>
      <w:r w:rsidR="008A35C0">
        <w:t>:</w:t>
      </w:r>
      <w:r w:rsidR="007C4263">
        <w:t xml:space="preserve"> </w:t>
      </w:r>
    </w:p>
    <w:p w14:paraId="679BDE26" w14:textId="77777777" w:rsidR="007C4263" w:rsidRDefault="007C4263" w:rsidP="007C4263">
      <w:pPr>
        <w:pStyle w:val="MTDisplayEquation"/>
        <w:spacing w:line="360" w:lineRule="auto"/>
      </w:pPr>
      <w:r>
        <w:tab/>
      </w:r>
      <w:r w:rsidRPr="004A40CE">
        <w:rPr>
          <w:position w:val="-36"/>
        </w:rPr>
        <w:object w:dxaOrig="5300" w:dyaOrig="960" w14:anchorId="1B29390C">
          <v:shape id="_x0000_i1572" type="#_x0000_t75" style="width:267.25pt;height:46.2pt" o:ole="">
            <v:imagedata r:id="rId1069" o:title=""/>
          </v:shape>
          <o:OLEObject Type="Embed" ProgID="Equation.DSMT4" ShapeID="_x0000_i1572" DrawAspect="Content" ObjectID="_1685901427" r:id="rId1070"/>
        </w:object>
      </w:r>
      <w:r>
        <w:t xml:space="preserve"> </w:t>
      </w:r>
    </w:p>
    <w:p w14:paraId="61A64BF1" w14:textId="7F4D2796" w:rsidR="007C4263" w:rsidRDefault="007C4263" w:rsidP="007C4263">
      <w:r>
        <w:t xml:space="preserve">Substitute </w:t>
      </w:r>
      <w:r w:rsidR="00987ECA" w:rsidRPr="004A40CE">
        <w:rPr>
          <w:position w:val="-12"/>
        </w:rPr>
        <w:object w:dxaOrig="460" w:dyaOrig="420" w14:anchorId="177E5103">
          <v:shape id="_x0000_i1573" type="#_x0000_t75" style="width:20.35pt;height:20.35pt" o:ole="">
            <v:imagedata r:id="rId1071" o:title=""/>
          </v:shape>
          <o:OLEObject Type="Embed" ProgID="Equation.DSMT4" ShapeID="_x0000_i1573" DrawAspect="Content" ObjectID="_1685901428" r:id="rId1072"/>
        </w:object>
      </w:r>
      <w:r>
        <w:t xml:space="preserve"> into </w:t>
      </w:r>
      <w:r>
        <w:rPr>
          <w:iCs/>
        </w:rPr>
        <w:fldChar w:fldCharType="begin"/>
      </w:r>
      <w:r>
        <w:rPr>
          <w:iCs/>
        </w:rPr>
        <w:instrText xml:space="preserve"> GOTOBUTTON ZEqnNum469299  \* MERGEFORMAT </w:instrText>
      </w:r>
      <w:r>
        <w:rPr>
          <w:iCs/>
        </w:rPr>
        <w:fldChar w:fldCharType="begin"/>
      </w:r>
      <w:r>
        <w:rPr>
          <w:iCs/>
        </w:rPr>
        <w:instrText xml:space="preserve"> REF ZEqnNum469299 \* Charformat \! \* MERGEFORMAT </w:instrText>
      </w:r>
      <w:r>
        <w:rPr>
          <w:iCs/>
        </w:rPr>
        <w:fldChar w:fldCharType="separate"/>
      </w:r>
      <w:r w:rsidR="006C6F36" w:rsidRPr="006C6F36">
        <w:rPr>
          <w:iCs/>
        </w:rPr>
        <w:instrText>(3.83)</w:instrText>
      </w:r>
      <w:r>
        <w:rPr>
          <w:iCs/>
        </w:rPr>
        <w:fldChar w:fldCharType="end"/>
      </w:r>
      <w:r>
        <w:rPr>
          <w:iCs/>
        </w:rPr>
        <w:fldChar w:fldCharType="end"/>
      </w:r>
      <w:r>
        <w:t xml:space="preserve"> and we obtain equation</w:t>
      </w:r>
      <w:r w:rsidR="00071F34">
        <w:t xml:space="preserve"> </w:t>
      </w:r>
      <w:r w:rsidR="00CC163F">
        <w:rPr>
          <w:iCs/>
        </w:rPr>
        <w:fldChar w:fldCharType="begin"/>
      </w:r>
      <w:r w:rsidR="00CC163F">
        <w:rPr>
          <w:iCs/>
        </w:rPr>
        <w:instrText xml:space="preserve"> GOTOBUTTON ZEqnNum729856  \* MERGEFORMAT </w:instrText>
      </w:r>
      <w:r w:rsidR="00CC163F">
        <w:rPr>
          <w:iCs/>
        </w:rPr>
        <w:fldChar w:fldCharType="begin"/>
      </w:r>
      <w:r w:rsidR="00CC163F">
        <w:rPr>
          <w:iCs/>
        </w:rPr>
        <w:instrText xml:space="preserve"> REF ZEqnNum729856 \* Charformat \! \* MERGEFORMAT </w:instrText>
      </w:r>
      <w:r w:rsidR="00CC163F">
        <w:rPr>
          <w:iCs/>
        </w:rPr>
        <w:fldChar w:fldCharType="separate"/>
      </w:r>
      <w:r w:rsidR="006C6F36" w:rsidRPr="006C6F36">
        <w:rPr>
          <w:iCs/>
        </w:rPr>
        <w:instrText>(2.7)</w:instrText>
      </w:r>
      <w:r w:rsidR="00CC163F">
        <w:rPr>
          <w:iCs/>
        </w:rPr>
        <w:fldChar w:fldCharType="end"/>
      </w:r>
      <w:r w:rsidR="00CC163F">
        <w:rPr>
          <w:iCs/>
        </w:rPr>
        <w:fldChar w:fldCharType="end"/>
      </w:r>
      <w:r w:rsidR="00CC163F">
        <w:rPr>
          <w:iCs/>
        </w:rPr>
        <w:t>.</w:t>
      </w:r>
      <w:r>
        <w:t xml:space="preserve"> </w:t>
      </w:r>
    </w:p>
    <w:p w14:paraId="252747D8" w14:textId="77777777" w:rsidR="007C4263" w:rsidRPr="00BE6288" w:rsidRDefault="007C4263" w:rsidP="00BE6288"/>
    <w:p w14:paraId="26D37653" w14:textId="41C7858A" w:rsidR="001A5CD8" w:rsidRDefault="00B50E8C" w:rsidP="00B50E8C">
      <w:pPr>
        <w:pStyle w:val="Heading2"/>
      </w:pPr>
      <w:bookmarkStart w:id="188" w:name="_Toc63004721"/>
      <w:r>
        <w:lastRenderedPageBreak/>
        <w:t>3.</w:t>
      </w:r>
      <w:r w:rsidR="00E86E5A">
        <w:t>6</w:t>
      </w:r>
      <w:r>
        <w:t xml:space="preserve"> </w:t>
      </w:r>
      <w:r w:rsidR="006B0EA1">
        <w:t>Market Clearance Conditions.</w:t>
      </w:r>
      <w:bookmarkEnd w:id="188"/>
      <w:r w:rsidR="00F67F30">
        <w:t xml:space="preserve"> </w:t>
      </w:r>
    </w:p>
    <w:p w14:paraId="7C2C4378" w14:textId="648CD9D3" w:rsidR="006B0EA1" w:rsidRPr="006F3D72" w:rsidRDefault="00B50E8C" w:rsidP="00B50E8C">
      <w:pPr>
        <w:spacing w:line="360" w:lineRule="auto"/>
        <w:ind w:firstLine="720"/>
      </w:pPr>
      <w:bookmarkStart w:id="189" w:name="_Toc63004722"/>
      <w:r w:rsidRPr="00B50E8C">
        <w:rPr>
          <w:rStyle w:val="Heading3Char"/>
        </w:rPr>
        <w:t xml:space="preserve">3.6.1 </w:t>
      </w:r>
      <w:r w:rsidR="00C55A72" w:rsidRPr="00B50E8C">
        <w:rPr>
          <w:rStyle w:val="Heading3Char"/>
        </w:rPr>
        <w:t xml:space="preserve">Supply and Demand </w:t>
      </w:r>
      <w:r w:rsidR="00246623" w:rsidRPr="00B50E8C">
        <w:rPr>
          <w:rStyle w:val="Heading3Char"/>
        </w:rPr>
        <w:t xml:space="preserve">Balance </w:t>
      </w:r>
      <w:r w:rsidR="00C55A72" w:rsidRPr="00B50E8C">
        <w:rPr>
          <w:rStyle w:val="Heading3Char"/>
        </w:rPr>
        <w:t>for Domestic</w:t>
      </w:r>
      <w:r w:rsidR="00246623" w:rsidRPr="00B50E8C">
        <w:rPr>
          <w:rStyle w:val="Heading3Char"/>
        </w:rPr>
        <w:t xml:space="preserve"> Use</w:t>
      </w:r>
      <w:r w:rsidRPr="00B50E8C">
        <w:rPr>
          <w:rStyle w:val="Heading3Char"/>
        </w:rPr>
        <w:t>.</w:t>
      </w:r>
      <w:bookmarkEnd w:id="189"/>
      <w:r>
        <w:t xml:space="preserve"> </w:t>
      </w:r>
      <w:r w:rsidR="006B0EA1">
        <w:t xml:space="preserve">The </w:t>
      </w:r>
      <w:r w:rsidR="00EE75B7">
        <w:t xml:space="preserve">total quantity supplied </w:t>
      </w:r>
      <w:r w:rsidR="0007100E">
        <w:t xml:space="preserve">of good or service </w:t>
      </w:r>
      <w:r w:rsidR="0007100E" w:rsidRPr="0007100E">
        <w:rPr>
          <w:i/>
          <w:iCs/>
        </w:rPr>
        <w:t>i</w:t>
      </w:r>
      <w:r w:rsidR="0007100E">
        <w:t xml:space="preserve"> </w:t>
      </w:r>
      <w:r w:rsidR="00D12459">
        <w:t xml:space="preserve">in region </w:t>
      </w:r>
      <w:r w:rsidR="00D12459" w:rsidRPr="00D12459">
        <w:rPr>
          <w:i/>
          <w:iCs/>
        </w:rPr>
        <w:t>r</w:t>
      </w:r>
      <w:r w:rsidR="00D12459">
        <w:t xml:space="preserve"> </w:t>
      </w:r>
      <w:r w:rsidR="00EE75B7">
        <w:t xml:space="preserve">from all regions is </w:t>
      </w:r>
      <w:r w:rsidR="00EE75B7" w:rsidRPr="00EE75B7">
        <w:rPr>
          <w:position w:val="-12"/>
        </w:rPr>
        <w:object w:dxaOrig="740" w:dyaOrig="360" w14:anchorId="4BEB9099">
          <v:shape id="_x0000_i1574" type="#_x0000_t75" style="width:36.35pt;height:21.8pt" o:ole="">
            <v:imagedata r:id="rId1073" o:title=""/>
          </v:shape>
          <o:OLEObject Type="Embed" ProgID="Equation.DSMT4" ShapeID="_x0000_i1574" DrawAspect="Content" ObjectID="_1685901429" r:id="rId1074"/>
        </w:object>
      </w:r>
      <w:r w:rsidR="00EE75B7">
        <w:t xml:space="preserve">. </w:t>
      </w:r>
      <w:r w:rsidR="0007100E">
        <w:t xml:space="preserve">In equilibrium, this must equal the sum of </w:t>
      </w:r>
      <w:r w:rsidR="00EE75B7">
        <w:t>consumer and intermediate demand.</w:t>
      </w:r>
      <w:r w:rsidR="0007100E">
        <w:t xml:space="preserve"> </w:t>
      </w:r>
      <w:r w:rsidR="00EE75B7">
        <w:t xml:space="preserve"> </w:t>
      </w:r>
      <w:r w:rsidR="002E2350">
        <w:t>Since w</w:t>
      </w:r>
      <w:r w:rsidR="0007100E">
        <w:t>e have linear homogeneous demand functions for both final and intermediate demand</w:t>
      </w:r>
      <w:r w:rsidR="002E2350">
        <w:t>,</w:t>
      </w:r>
      <w:r w:rsidR="00BD6A09">
        <w:t xml:space="preserve"> the compensated demand function for final goods is obtained by </w:t>
      </w:r>
      <w:r w:rsidR="00236996">
        <w:t xml:space="preserve">applying Shepard’s Lemma </w:t>
      </w:r>
      <w:r w:rsidR="00236996">
        <w:rPr>
          <w:iCs/>
        </w:rPr>
        <w:t xml:space="preserve">to the unit expenditure function and multiplying by total final demand in the economy. This gives us the first term on the right-hand side of </w:t>
      </w:r>
      <w:r w:rsidR="00236996">
        <w:fldChar w:fldCharType="begin"/>
      </w:r>
      <w:r w:rsidR="00236996">
        <w:instrText xml:space="preserve"> GOTOBUTTON ZEqnNum573021  \* MERGEFORMAT </w:instrText>
      </w:r>
      <w:fldSimple w:instr=" REF ZEqnNum573021 \* Charformat \! \* MERGEFORMAT ">
        <w:r w:rsidR="006C6F36">
          <w:instrText>(3.84)</w:instrText>
        </w:r>
      </w:fldSimple>
      <w:r w:rsidR="00236996">
        <w:fldChar w:fldCharType="end"/>
      </w:r>
      <w:r w:rsidR="00236996">
        <w:t xml:space="preserve">. </w:t>
      </w:r>
      <w:r w:rsidR="00740316">
        <w:t xml:space="preserve">For demand for good </w:t>
      </w:r>
      <w:r w:rsidR="00740316" w:rsidRPr="00C14922">
        <w:rPr>
          <w:i/>
          <w:iCs/>
        </w:rPr>
        <w:t>i</w:t>
      </w:r>
      <w:r w:rsidR="00740316">
        <w:t xml:space="preserve"> as an input in sector </w:t>
      </w:r>
      <w:r w:rsidR="00740316" w:rsidRPr="00740316">
        <w:rPr>
          <w:i/>
          <w:iCs/>
        </w:rPr>
        <w:t>j</w:t>
      </w:r>
      <w:r w:rsidR="00740316">
        <w:t xml:space="preserve"> of region </w:t>
      </w:r>
      <w:r w:rsidR="00740316" w:rsidRPr="00740316">
        <w:rPr>
          <w:i/>
          <w:iCs/>
        </w:rPr>
        <w:t>r</w:t>
      </w:r>
      <w:r w:rsidR="00740316">
        <w:rPr>
          <w:i/>
          <w:iCs/>
        </w:rPr>
        <w:t xml:space="preserve">, </w:t>
      </w:r>
      <w:r w:rsidR="00740316" w:rsidRPr="00740316">
        <w:t>we apply</w:t>
      </w:r>
      <w:r w:rsidR="00740316">
        <w:t xml:space="preserve"> Shepard’s Lemma </w:t>
      </w:r>
      <w:r w:rsidR="00740316">
        <w:rPr>
          <w:iCs/>
        </w:rPr>
        <w:t xml:space="preserve">to the unit cost function for inputs in sector </w:t>
      </w:r>
      <w:r w:rsidR="00740316" w:rsidRPr="00740316">
        <w:rPr>
          <w:i/>
        </w:rPr>
        <w:t>j</w:t>
      </w:r>
      <w:r w:rsidR="00740316">
        <w:rPr>
          <w:iCs/>
        </w:rPr>
        <w:t xml:space="preserve"> and multiply by total demand for intermediates in sector </w:t>
      </w:r>
      <w:r w:rsidR="00740316" w:rsidRPr="00740316">
        <w:rPr>
          <w:i/>
        </w:rPr>
        <w:t>j</w:t>
      </w:r>
      <w:r w:rsidR="00740316">
        <w:rPr>
          <w:iCs/>
        </w:rPr>
        <w:t>.</w:t>
      </w:r>
      <w:r w:rsidR="00740316">
        <w:rPr>
          <w:i/>
          <w:iCs/>
        </w:rPr>
        <w:t xml:space="preserve">  </w:t>
      </w:r>
      <w:r w:rsidR="00ED3EE7" w:rsidRPr="00ED3EE7">
        <w:t>S</w:t>
      </w:r>
      <w:r w:rsidR="00740316" w:rsidRPr="00740316">
        <w:t xml:space="preserve">um over all sectors </w:t>
      </w:r>
      <w:r w:rsidR="00740316" w:rsidRPr="00740316">
        <w:rPr>
          <w:i/>
          <w:iCs/>
        </w:rPr>
        <w:t>j</w:t>
      </w:r>
      <w:r w:rsidR="00740316" w:rsidRPr="00740316">
        <w:t xml:space="preserve"> to arrive at </w:t>
      </w:r>
      <w:r w:rsidR="00236996">
        <w:t xml:space="preserve">second term on the right-hand side of </w:t>
      </w:r>
      <w:r w:rsidR="00236996">
        <w:rPr>
          <w:iCs/>
        </w:rPr>
        <w:fldChar w:fldCharType="begin"/>
      </w:r>
      <w:r w:rsidR="00236996">
        <w:rPr>
          <w:iCs/>
        </w:rPr>
        <w:instrText xml:space="preserve"> GOTOBUTTON ZEqnNum573021  \* MERGEFORMAT </w:instrText>
      </w:r>
      <w:r w:rsidR="00236996">
        <w:rPr>
          <w:iCs/>
        </w:rPr>
        <w:fldChar w:fldCharType="begin"/>
      </w:r>
      <w:r w:rsidR="00236996">
        <w:rPr>
          <w:iCs/>
        </w:rPr>
        <w:instrText xml:space="preserve"> REF ZEqnNum573021 \* Charformat \! \* MERGEFORMAT </w:instrText>
      </w:r>
      <w:r w:rsidR="00236996">
        <w:rPr>
          <w:iCs/>
        </w:rPr>
        <w:fldChar w:fldCharType="separate"/>
      </w:r>
      <w:r w:rsidR="006C6F36" w:rsidRPr="006C6F36">
        <w:rPr>
          <w:iCs/>
        </w:rPr>
        <w:instrText>(3.84)</w:instrText>
      </w:r>
      <w:r w:rsidR="00236996">
        <w:rPr>
          <w:iCs/>
        </w:rPr>
        <w:fldChar w:fldCharType="end"/>
      </w:r>
      <w:r w:rsidR="00236996">
        <w:rPr>
          <w:iCs/>
        </w:rPr>
        <w:fldChar w:fldCharType="end"/>
      </w:r>
      <w:r w:rsidR="00236996">
        <w:rPr>
          <w:iCs/>
        </w:rPr>
        <w:t xml:space="preserve">. </w:t>
      </w:r>
      <w:r w:rsidR="00C14922">
        <w:t xml:space="preserve"> </w:t>
      </w:r>
      <w:r w:rsidR="006B0EA1">
        <w:t>The market clearance conditions of supply and demand are given by:</w:t>
      </w:r>
    </w:p>
    <w:p w14:paraId="20EA46B3" w14:textId="30F4AD98" w:rsidR="006B0EA1" w:rsidRDefault="006B0EA1" w:rsidP="00A262F8">
      <w:pPr>
        <w:spacing w:line="360" w:lineRule="auto"/>
      </w:pPr>
      <w:r>
        <w:tab/>
      </w:r>
      <w:r w:rsidR="00DC245D" w:rsidRPr="000D2178">
        <w:rPr>
          <w:position w:val="-32"/>
        </w:rPr>
        <w:object w:dxaOrig="5120" w:dyaOrig="760" w14:anchorId="03F043FE">
          <v:shape id="_x0000_i1575" type="#_x0000_t75" style="width:257.1pt;height:35.65pt" o:ole="">
            <v:imagedata r:id="rId1075" o:title=""/>
          </v:shape>
          <o:OLEObject Type="Embed" ProgID="Equation.DSMT4" ShapeID="_x0000_i1575" DrawAspect="Content" ObjectID="_1685901430" r:id="rId1076"/>
        </w:object>
      </w:r>
      <w:r>
        <w:t xml:space="preserve">.  </w:t>
      </w:r>
      <w:r w:rsidR="00D81BAA">
        <w:tab/>
      </w:r>
      <w:r w:rsidR="00D81BAA">
        <w:tab/>
      </w:r>
      <w:r w:rsidR="00D81BAA">
        <w:tab/>
      </w:r>
      <w:r w:rsidR="00D81BAA">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90" w:name="ZEqnNum573021"/>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84</w:instrText>
        </w:r>
      </w:fldSimple>
      <w:r w:rsidR="00AF7109">
        <w:instrText>)</w:instrText>
      </w:r>
      <w:bookmarkEnd w:id="190"/>
      <w:r w:rsidR="00AF7109">
        <w:fldChar w:fldCharType="end"/>
      </w:r>
    </w:p>
    <w:p w14:paraId="2D8A1373" w14:textId="44251B8C" w:rsidR="00246623" w:rsidRDefault="00C14922" w:rsidP="00A262F8">
      <w:pPr>
        <w:spacing w:line="360" w:lineRule="auto"/>
        <w:rPr>
          <w:iCs/>
        </w:rPr>
      </w:pPr>
      <w:r>
        <w:t xml:space="preserve">In </w:t>
      </w:r>
      <w:r>
        <w:rPr>
          <w:iCs/>
        </w:rPr>
        <w:fldChar w:fldCharType="begin"/>
      </w:r>
      <w:r>
        <w:rPr>
          <w:iCs/>
        </w:rPr>
        <w:instrText xml:space="preserve"> GOTOBUTTON ZEqnNum573021  \* MERGEFORMAT </w:instrText>
      </w:r>
      <w:r>
        <w:rPr>
          <w:iCs/>
        </w:rPr>
        <w:fldChar w:fldCharType="begin"/>
      </w:r>
      <w:r>
        <w:rPr>
          <w:iCs/>
        </w:rPr>
        <w:instrText xml:space="preserve"> REF ZEqnNum573021 \* Charformat \! \* MERGEFORMAT </w:instrText>
      </w:r>
      <w:r>
        <w:rPr>
          <w:iCs/>
        </w:rPr>
        <w:fldChar w:fldCharType="separate"/>
      </w:r>
      <w:r w:rsidR="006C6F36" w:rsidRPr="006C6F36">
        <w:rPr>
          <w:iCs/>
        </w:rPr>
        <w:instrText>(3.84)</w:instrText>
      </w:r>
      <w:r>
        <w:rPr>
          <w:iCs/>
        </w:rPr>
        <w:fldChar w:fldCharType="end"/>
      </w:r>
      <w:r>
        <w:rPr>
          <w:iCs/>
        </w:rPr>
        <w:fldChar w:fldCharType="end"/>
      </w:r>
      <w:r>
        <w:rPr>
          <w:iCs/>
        </w:rPr>
        <w:t xml:space="preserve">, the price depends on the market structure of the sector. </w:t>
      </w:r>
      <w:r w:rsidR="00080A34">
        <w:rPr>
          <w:iCs/>
        </w:rPr>
        <w:t xml:space="preserve">The price index </w:t>
      </w:r>
      <w:r w:rsidR="00D81BAA" w:rsidRPr="00D81BAA">
        <w:rPr>
          <w:position w:val="-12"/>
        </w:rPr>
        <w:object w:dxaOrig="320" w:dyaOrig="380" w14:anchorId="1271315D">
          <v:shape id="_x0000_i1576" type="#_x0000_t75" style="width:15.25pt;height:20.35pt" o:ole="">
            <v:imagedata r:id="rId1077" o:title=""/>
          </v:shape>
          <o:OLEObject Type="Embed" ProgID="Equation.DSMT4" ShapeID="_x0000_i1576" DrawAspect="Content" ObjectID="_1685901431" r:id="rId1078"/>
        </w:object>
      </w:r>
      <w:r w:rsidR="00D81BAA">
        <w:t xml:space="preserve"> is </w:t>
      </w:r>
      <w:r w:rsidR="00080A34">
        <w:t xml:space="preserve">defined by </w:t>
      </w:r>
      <w:r w:rsidR="00080A34">
        <w:rPr>
          <w:iCs/>
        </w:rPr>
        <w:fldChar w:fldCharType="begin"/>
      </w:r>
      <w:r w:rsidR="00080A34">
        <w:rPr>
          <w:iCs/>
        </w:rPr>
        <w:instrText xml:space="preserve"> GOTOBUTTON ZEqnNum862279  \* MERGEFORMAT </w:instrText>
      </w:r>
      <w:r w:rsidR="00080A34">
        <w:rPr>
          <w:iCs/>
        </w:rPr>
        <w:fldChar w:fldCharType="begin"/>
      </w:r>
      <w:r w:rsidR="00080A34">
        <w:rPr>
          <w:iCs/>
        </w:rPr>
        <w:instrText xml:space="preserve"> REF ZEqnNum862279 \* Charformat \! \* MERGEFORMAT </w:instrText>
      </w:r>
      <w:r w:rsidR="00080A34">
        <w:rPr>
          <w:iCs/>
        </w:rPr>
        <w:fldChar w:fldCharType="separate"/>
      </w:r>
      <w:r w:rsidR="006C6F36" w:rsidRPr="006C6F36">
        <w:rPr>
          <w:iCs/>
        </w:rPr>
        <w:instrText>(2.5)</w:instrText>
      </w:r>
      <w:r w:rsidR="00080A34">
        <w:rPr>
          <w:iCs/>
        </w:rPr>
        <w:fldChar w:fldCharType="end"/>
      </w:r>
      <w:r w:rsidR="00080A34">
        <w:rPr>
          <w:iCs/>
        </w:rPr>
        <w:fldChar w:fldCharType="end"/>
      </w:r>
      <w:r w:rsidR="00080A34">
        <w:rPr>
          <w:iCs/>
        </w:rPr>
        <w:t xml:space="preserve">, </w:t>
      </w:r>
      <w:r w:rsidR="00080A34">
        <w:fldChar w:fldCharType="begin"/>
      </w:r>
      <w:r w:rsidR="00080A34">
        <w:instrText xml:space="preserve"> GOTOBUTTON ZEqnNum667530  \* MERGEFORMAT </w:instrText>
      </w:r>
      <w:fldSimple w:instr=" REF ZEqnNum667530 \* Charformat \! \* MERGEFORMAT ">
        <w:r w:rsidR="006C6F36">
          <w:instrText>(2.6)</w:instrText>
        </w:r>
      </w:fldSimple>
      <w:r w:rsidR="00080A34">
        <w:fldChar w:fldCharType="end"/>
      </w:r>
      <w:r w:rsidR="00080A34">
        <w:t xml:space="preserve"> or  </w:t>
      </w:r>
      <w:r w:rsidR="00080A34">
        <w:rPr>
          <w:iCs/>
        </w:rPr>
        <w:fldChar w:fldCharType="begin"/>
      </w:r>
      <w:r w:rsidR="00080A34">
        <w:rPr>
          <w:iCs/>
        </w:rPr>
        <w:instrText xml:space="preserve"> GOTOBUTTON ZEqnNum729856  \* MERGEFORMAT </w:instrText>
      </w:r>
      <w:r w:rsidR="00080A34">
        <w:rPr>
          <w:iCs/>
        </w:rPr>
        <w:fldChar w:fldCharType="begin"/>
      </w:r>
      <w:r w:rsidR="00080A34">
        <w:rPr>
          <w:iCs/>
        </w:rPr>
        <w:instrText xml:space="preserve"> REF ZEqnNum729856 \* Charformat \! \* MERGEFORMAT </w:instrText>
      </w:r>
      <w:r w:rsidR="00080A34">
        <w:rPr>
          <w:iCs/>
        </w:rPr>
        <w:fldChar w:fldCharType="separate"/>
      </w:r>
      <w:r w:rsidR="006C6F36" w:rsidRPr="006C6F36">
        <w:rPr>
          <w:iCs/>
        </w:rPr>
        <w:instrText>(2.7)</w:instrText>
      </w:r>
      <w:r w:rsidR="00080A34">
        <w:rPr>
          <w:iCs/>
        </w:rPr>
        <w:fldChar w:fldCharType="end"/>
      </w:r>
      <w:r w:rsidR="00080A34">
        <w:rPr>
          <w:iCs/>
        </w:rPr>
        <w:fldChar w:fldCharType="end"/>
      </w:r>
      <w:r w:rsidR="00080A34">
        <w:rPr>
          <w:iCs/>
        </w:rPr>
        <w:t xml:space="preserve">, depending on whether the market structure is either </w:t>
      </w:r>
      <w:r w:rsidR="00D81BAA">
        <w:t>Armington</w:t>
      </w:r>
      <w:r w:rsidR="00080A34">
        <w:t xml:space="preserve">, </w:t>
      </w:r>
      <w:r w:rsidR="00064367">
        <w:rPr>
          <w:iCs/>
        </w:rPr>
        <w:t xml:space="preserve">Krugman </w:t>
      </w:r>
      <w:r w:rsidR="00080A34">
        <w:rPr>
          <w:iCs/>
        </w:rPr>
        <w:t xml:space="preserve">or </w:t>
      </w:r>
      <w:r w:rsidR="00064367">
        <w:t>Melitz</w:t>
      </w:r>
      <w:r w:rsidR="00080A34">
        <w:t>, respectively</w:t>
      </w:r>
      <w:r w:rsidR="00064367">
        <w:rPr>
          <w:iCs/>
        </w:rPr>
        <w:t>.</w:t>
      </w:r>
      <w:r w:rsidR="00064367">
        <w:t xml:space="preserve"> </w:t>
      </w:r>
      <w:r w:rsidR="00D81BAA">
        <w:rPr>
          <w:iCs/>
        </w:rPr>
        <w:t xml:space="preserve"> </w:t>
      </w:r>
    </w:p>
    <w:p w14:paraId="3A122012" w14:textId="73AD71F4" w:rsidR="00C14922" w:rsidRDefault="00B50E8C" w:rsidP="00245928">
      <w:pPr>
        <w:spacing w:line="360" w:lineRule="auto"/>
        <w:ind w:firstLine="720"/>
        <w:rPr>
          <w:iCs/>
        </w:rPr>
      </w:pPr>
      <w:bookmarkStart w:id="191" w:name="_Toc63004723"/>
      <w:r w:rsidRPr="00B50E8C">
        <w:rPr>
          <w:rStyle w:val="Heading3Char"/>
        </w:rPr>
        <w:t xml:space="preserve">3.6.2 </w:t>
      </w:r>
      <w:r w:rsidR="00843C62" w:rsidRPr="00B50E8C">
        <w:rPr>
          <w:rStyle w:val="Heading3Char"/>
        </w:rPr>
        <w:t xml:space="preserve">Market Clearance of Good </w:t>
      </w:r>
      <w:r w:rsidR="00843C62" w:rsidRPr="00E86E5A">
        <w:rPr>
          <w:rStyle w:val="Heading3Char"/>
          <w:i/>
          <w:iCs/>
        </w:rPr>
        <w:t>i</w:t>
      </w:r>
      <w:r w:rsidR="00843C62" w:rsidRPr="00B50E8C">
        <w:rPr>
          <w:rStyle w:val="Heading3Char"/>
        </w:rPr>
        <w:t xml:space="preserve"> in </w:t>
      </w:r>
      <w:proofErr w:type="gramStart"/>
      <w:r w:rsidR="00843C62" w:rsidRPr="00B50E8C">
        <w:rPr>
          <w:rStyle w:val="Heading3Char"/>
        </w:rPr>
        <w:t>Region</w:t>
      </w:r>
      <w:proofErr w:type="gramEnd"/>
      <w:r w:rsidR="00843C62" w:rsidRPr="00B50E8C">
        <w:rPr>
          <w:rStyle w:val="Heading3Char"/>
        </w:rPr>
        <w:t xml:space="preserve"> </w:t>
      </w:r>
      <w:r w:rsidR="00843C62" w:rsidRPr="00E86E5A">
        <w:rPr>
          <w:rStyle w:val="Heading3Char"/>
          <w:i/>
          <w:iCs/>
        </w:rPr>
        <w:t>r</w:t>
      </w:r>
      <w:r w:rsidR="00843C62" w:rsidRPr="00B50E8C">
        <w:rPr>
          <w:rStyle w:val="Heading3Char"/>
        </w:rPr>
        <w:t xml:space="preserve"> in all uses for Armington Goods</w:t>
      </w:r>
      <w:r w:rsidRPr="00B50E8C">
        <w:rPr>
          <w:rStyle w:val="Heading3Char"/>
        </w:rPr>
        <w:t>.</w:t>
      </w:r>
      <w:bookmarkEnd w:id="191"/>
      <w:r>
        <w:t xml:space="preserve"> U</w:t>
      </w:r>
      <w:r w:rsidR="00C14922">
        <w:t xml:space="preserve">nder Armington, the unit cost of good </w:t>
      </w:r>
      <w:r w:rsidR="00C14922" w:rsidRPr="00C14922">
        <w:rPr>
          <w:i/>
          <w:iCs/>
        </w:rPr>
        <w:t>i</w:t>
      </w:r>
      <w:r w:rsidR="00C14922">
        <w:t xml:space="preserve"> in region </w:t>
      </w:r>
      <w:r w:rsidR="00C14922" w:rsidRPr="00C14922">
        <w:rPr>
          <w:i/>
          <w:iCs/>
        </w:rPr>
        <w:t>s</w:t>
      </w:r>
      <w:r w:rsidR="00C14922">
        <w:t xml:space="preserve"> is given by </w:t>
      </w:r>
      <w:r w:rsidR="00C14922">
        <w:rPr>
          <w:iCs/>
        </w:rPr>
        <w:fldChar w:fldCharType="begin"/>
      </w:r>
      <w:r w:rsidR="00C14922">
        <w:rPr>
          <w:iCs/>
        </w:rPr>
        <w:instrText xml:space="preserve"> GOTOBUTTON ZEqnNum702567  \* MERGEFORMAT </w:instrText>
      </w:r>
      <w:r w:rsidR="00C14922">
        <w:rPr>
          <w:iCs/>
        </w:rPr>
        <w:fldChar w:fldCharType="begin"/>
      </w:r>
      <w:r w:rsidR="00C14922">
        <w:rPr>
          <w:iCs/>
        </w:rPr>
        <w:instrText xml:space="preserve"> REF ZEqnNum702567 \* Charformat \! \* MERGEFORMAT </w:instrText>
      </w:r>
      <w:r w:rsidR="00C14922">
        <w:rPr>
          <w:iCs/>
        </w:rPr>
        <w:fldChar w:fldCharType="separate"/>
      </w:r>
      <w:r w:rsidR="006C6F36" w:rsidRPr="006C6F36">
        <w:rPr>
          <w:iCs/>
        </w:rPr>
        <w:instrText>(3.7)</w:instrText>
      </w:r>
      <w:r w:rsidR="00C14922">
        <w:rPr>
          <w:iCs/>
        </w:rPr>
        <w:fldChar w:fldCharType="end"/>
      </w:r>
      <w:r w:rsidR="00C14922">
        <w:rPr>
          <w:iCs/>
        </w:rPr>
        <w:fldChar w:fldCharType="end"/>
      </w:r>
      <w:r w:rsidR="00C14922">
        <w:rPr>
          <w:iCs/>
        </w:rPr>
        <w:t>:</w:t>
      </w:r>
    </w:p>
    <w:p w14:paraId="29937DE8" w14:textId="20B3C624" w:rsidR="00C14922" w:rsidRDefault="00C14922" w:rsidP="00AE5B94">
      <w:pPr>
        <w:spacing w:line="360" w:lineRule="auto"/>
        <w:ind w:left="2160" w:firstLine="720"/>
        <w:rPr>
          <w:iCs/>
        </w:rPr>
      </w:pPr>
      <w:r w:rsidRPr="004A40CE">
        <w:rPr>
          <w:position w:val="-34"/>
        </w:rPr>
        <w:object w:dxaOrig="4160" w:dyaOrig="980" w14:anchorId="1A51EC73">
          <v:shape id="_x0000_i1577" type="#_x0000_t75" style="width:205.8pt;height:51.65pt" o:ole="">
            <v:imagedata r:id="rId536" o:title=""/>
          </v:shape>
          <o:OLEObject Type="Embed" ProgID="Equation.DSMT4" ShapeID="_x0000_i1577" DrawAspect="Content" ObjectID="_1685901432" r:id="rId1079"/>
        </w:object>
      </w:r>
      <w:r>
        <w:t xml:space="preserve"> </w:t>
      </w:r>
      <w:r w:rsidRPr="004A40CE">
        <w:rPr>
          <w:position w:val="-12"/>
        </w:rPr>
        <w:object w:dxaOrig="1260" w:dyaOrig="360" w14:anchorId="53E8AFF9">
          <v:shape id="_x0000_i1578" type="#_x0000_t75" style="width:61.8pt;height:21.8pt" o:ole="">
            <v:imagedata r:id="rId538" o:title=""/>
          </v:shape>
          <o:OLEObject Type="Embed" ProgID="Equation.DSMT4" ShapeID="_x0000_i1578" DrawAspect="Content" ObjectID="_1685901433" r:id="rId1080"/>
        </w:object>
      </w:r>
    </w:p>
    <w:p w14:paraId="1955CC0D" w14:textId="77777777" w:rsidR="00C14922" w:rsidRDefault="00C14922" w:rsidP="00A262F8">
      <w:pPr>
        <w:spacing w:line="360" w:lineRule="auto"/>
        <w:ind w:firstLine="720"/>
        <w:rPr>
          <w:iCs/>
        </w:rPr>
      </w:pPr>
    </w:p>
    <w:p w14:paraId="658DDB9A" w14:textId="7BBF20DC" w:rsidR="00C14922" w:rsidRDefault="004F03C5" w:rsidP="00A262F8">
      <w:pPr>
        <w:spacing w:line="360" w:lineRule="auto"/>
      </w:pPr>
      <w:r>
        <w:t xml:space="preserve">and </w:t>
      </w:r>
      <w:r w:rsidR="00C14922">
        <w:t xml:space="preserve">the associated price of good </w:t>
      </w:r>
      <w:r w:rsidR="00C14922" w:rsidRPr="00C14922">
        <w:rPr>
          <w:i/>
          <w:iCs/>
        </w:rPr>
        <w:t>i</w:t>
      </w:r>
      <w:r w:rsidR="00C14922">
        <w:t xml:space="preserve"> from region </w:t>
      </w:r>
      <w:r w:rsidR="00C14922" w:rsidRPr="00C14922">
        <w:rPr>
          <w:i/>
          <w:iCs/>
        </w:rPr>
        <w:t>r</w:t>
      </w:r>
      <w:r w:rsidR="00C14922">
        <w:t xml:space="preserve"> in region </w:t>
      </w:r>
      <w:r w:rsidR="00C14922" w:rsidRPr="00C14922">
        <w:rPr>
          <w:i/>
          <w:iCs/>
        </w:rPr>
        <w:t>s</w:t>
      </w:r>
      <w:r w:rsidR="00C14922">
        <w:t xml:space="preserve"> is </w:t>
      </w:r>
      <w:r w:rsidR="00C14922" w:rsidRPr="00C14922">
        <w:rPr>
          <w:position w:val="-12"/>
        </w:rPr>
        <w:object w:dxaOrig="1420" w:dyaOrig="380" w14:anchorId="6D7AC4CF">
          <v:shape id="_x0000_i1579" type="#_x0000_t75" style="width:1in;height:20.35pt" o:ole="">
            <v:imagedata r:id="rId1081" o:title=""/>
          </v:shape>
          <o:OLEObject Type="Embed" ProgID="Equation.DSMT4" ShapeID="_x0000_i1579" DrawAspect="Content" ObjectID="_1685901434" r:id="rId1082"/>
        </w:object>
      </w:r>
      <w:r w:rsidR="00C14922">
        <w:t xml:space="preserve">. Applying Shephard’s Lemma to the unit cost function and scaling by total demand for good </w:t>
      </w:r>
      <w:r w:rsidR="00C14922" w:rsidRPr="00C14922">
        <w:rPr>
          <w:i/>
          <w:iCs/>
        </w:rPr>
        <w:t>i</w:t>
      </w:r>
      <w:r w:rsidR="00C14922">
        <w:t xml:space="preserve"> in region </w:t>
      </w:r>
      <w:r w:rsidR="00C14922" w:rsidRPr="00C14922">
        <w:rPr>
          <w:i/>
          <w:iCs/>
        </w:rPr>
        <w:t>s</w:t>
      </w:r>
      <w:r w:rsidR="00C14922">
        <w:t xml:space="preserve">, gives us total demand for good </w:t>
      </w:r>
      <w:r w:rsidR="00C14922" w:rsidRPr="00C14922">
        <w:rPr>
          <w:i/>
          <w:iCs/>
        </w:rPr>
        <w:t>i</w:t>
      </w:r>
      <w:r w:rsidR="00C14922">
        <w:t xml:space="preserve"> from region </w:t>
      </w:r>
      <w:r w:rsidR="00C14922" w:rsidRPr="00C14922">
        <w:rPr>
          <w:i/>
          <w:iCs/>
        </w:rPr>
        <w:t>r</w:t>
      </w:r>
      <w:r w:rsidR="00C14922">
        <w:t xml:space="preserve"> in region </w:t>
      </w:r>
      <w:r w:rsidR="00C14922" w:rsidRPr="00C14922">
        <w:rPr>
          <w:i/>
          <w:iCs/>
        </w:rPr>
        <w:t>s</w:t>
      </w:r>
      <w:r w:rsidR="00C14922">
        <w:rPr>
          <w:i/>
          <w:iCs/>
        </w:rPr>
        <w:t>:</w:t>
      </w:r>
      <w:r w:rsidR="00C14922">
        <w:t xml:space="preserve"> </w:t>
      </w:r>
    </w:p>
    <w:p w14:paraId="1F79A87E" w14:textId="3F693A91" w:rsidR="00C14922" w:rsidRDefault="00AE5B94" w:rsidP="00A262F8">
      <w:pPr>
        <w:pStyle w:val="MTDisplayEquation"/>
        <w:spacing w:line="360" w:lineRule="auto"/>
      </w:pPr>
      <w:r>
        <w:tab/>
      </w:r>
      <w:r w:rsidR="00DC245D" w:rsidRPr="00C14922">
        <w:rPr>
          <w:position w:val="-32"/>
        </w:rPr>
        <w:object w:dxaOrig="2620" w:dyaOrig="740" w14:anchorId="49141803">
          <v:shape id="_x0000_i1580" type="#_x0000_t75" style="width:128.35pt;height:36.35pt" o:ole="">
            <v:imagedata r:id="rId1083" o:title=""/>
          </v:shape>
          <o:OLEObject Type="Embed" ProgID="Equation.DSMT4" ShapeID="_x0000_i1580" DrawAspect="Content" ObjectID="_1685901435" r:id="rId1084"/>
        </w:object>
      </w:r>
      <w:r w:rsidR="00C14922">
        <w:t xml:space="preserve"> </w:t>
      </w:r>
    </w:p>
    <w:p w14:paraId="639D0F53" w14:textId="19926E87" w:rsidR="00C14922" w:rsidRDefault="00C14922" w:rsidP="00A262F8">
      <w:pPr>
        <w:spacing w:line="360" w:lineRule="auto"/>
      </w:pPr>
      <w:r>
        <w:t xml:space="preserve">Firms in region </w:t>
      </w:r>
      <w:r>
        <w:rPr>
          <w:i/>
          <w:iCs/>
        </w:rPr>
        <w:t xml:space="preserve">r, </w:t>
      </w:r>
      <w:r w:rsidRPr="00C14922">
        <w:t xml:space="preserve">must </w:t>
      </w:r>
      <w:r>
        <w:t xml:space="preserve">ship </w:t>
      </w:r>
      <w:r w:rsidRPr="00C14922">
        <w:rPr>
          <w:position w:val="-12"/>
        </w:rPr>
        <w:object w:dxaOrig="360" w:dyaOrig="380" w14:anchorId="4C6C501A">
          <v:shape id="_x0000_i1581" type="#_x0000_t75" style="width:21.8pt;height:20.35pt" o:ole="">
            <v:imagedata r:id="rId1085" o:title=""/>
          </v:shape>
          <o:OLEObject Type="Embed" ProgID="Equation.DSMT4" ShapeID="_x0000_i1581" DrawAspect="Content" ObjectID="_1685901436" r:id="rId1086"/>
        </w:object>
      </w:r>
      <w:r>
        <w:t xml:space="preserve"> units of good </w:t>
      </w:r>
      <w:r>
        <w:rPr>
          <w:i/>
          <w:iCs/>
        </w:rPr>
        <w:t xml:space="preserve">i </w:t>
      </w:r>
      <w:r w:rsidRPr="00C14922">
        <w:t xml:space="preserve">to region </w:t>
      </w:r>
      <w:r w:rsidRPr="00093F9E">
        <w:rPr>
          <w:i/>
          <w:iCs/>
        </w:rPr>
        <w:t>s</w:t>
      </w:r>
      <w:r w:rsidR="00093F9E">
        <w:rPr>
          <w:i/>
          <w:iCs/>
        </w:rPr>
        <w:t xml:space="preserve"> </w:t>
      </w:r>
      <w:r w:rsidR="00093F9E" w:rsidRPr="00093F9E">
        <w:t xml:space="preserve">for one unit of </w:t>
      </w:r>
      <w:r w:rsidR="00093F9E">
        <w:t xml:space="preserve">good </w:t>
      </w:r>
      <w:r w:rsidR="00093F9E" w:rsidRPr="00093F9E">
        <w:rPr>
          <w:i/>
          <w:iCs/>
        </w:rPr>
        <w:t>i</w:t>
      </w:r>
      <w:r w:rsidR="00093F9E">
        <w:rPr>
          <w:i/>
          <w:iCs/>
        </w:rPr>
        <w:t xml:space="preserve"> </w:t>
      </w:r>
      <w:r w:rsidR="00093F9E" w:rsidRPr="00093F9E">
        <w:t>to arrive in region</w:t>
      </w:r>
      <w:r w:rsidR="00093F9E">
        <w:rPr>
          <w:i/>
          <w:iCs/>
        </w:rPr>
        <w:t xml:space="preserve"> s.</w:t>
      </w:r>
      <w:r w:rsidR="00754BCA">
        <w:rPr>
          <w:i/>
          <w:iCs/>
        </w:rPr>
        <w:t xml:space="preserve"> </w:t>
      </w:r>
      <w:r w:rsidR="00754BCA" w:rsidRPr="00754BCA">
        <w:t xml:space="preserve">Incorporating </w:t>
      </w:r>
      <w:r w:rsidR="00754BCA">
        <w:t xml:space="preserve">the </w:t>
      </w:r>
      <w:r w:rsidR="004F03C5">
        <w:t xml:space="preserve">additional output required to cover the </w:t>
      </w:r>
      <w:r w:rsidR="00754BCA">
        <w:t>iceberg costs</w:t>
      </w:r>
      <w:r w:rsidR="005A5EEF">
        <w:t xml:space="preserve"> and differentiating </w:t>
      </w:r>
      <w:r w:rsidR="005A5EEF">
        <w:rPr>
          <w:iCs/>
        </w:rPr>
        <w:fldChar w:fldCharType="begin"/>
      </w:r>
      <w:r w:rsidR="005A5EEF">
        <w:rPr>
          <w:iCs/>
        </w:rPr>
        <w:instrText xml:space="preserve"> GOTOBUTTON ZEqnNum702567  \* MERGEFORMAT </w:instrText>
      </w:r>
      <w:r w:rsidR="005A5EEF">
        <w:rPr>
          <w:iCs/>
        </w:rPr>
        <w:fldChar w:fldCharType="begin"/>
      </w:r>
      <w:r w:rsidR="005A5EEF">
        <w:rPr>
          <w:iCs/>
        </w:rPr>
        <w:instrText xml:space="preserve"> REF ZEqnNum702567 \* Charformat \! \* MERGEFORMAT </w:instrText>
      </w:r>
      <w:r w:rsidR="005A5EEF">
        <w:rPr>
          <w:iCs/>
        </w:rPr>
        <w:fldChar w:fldCharType="separate"/>
      </w:r>
      <w:r w:rsidR="006C6F36" w:rsidRPr="006C6F36">
        <w:rPr>
          <w:iCs/>
        </w:rPr>
        <w:instrText>(3.7)</w:instrText>
      </w:r>
      <w:r w:rsidR="005A5EEF">
        <w:rPr>
          <w:iCs/>
        </w:rPr>
        <w:fldChar w:fldCharType="end"/>
      </w:r>
      <w:r w:rsidR="005A5EEF">
        <w:rPr>
          <w:iCs/>
        </w:rPr>
        <w:fldChar w:fldCharType="end"/>
      </w:r>
      <w:r w:rsidR="00754BCA">
        <w:t xml:space="preserve"> gives us our market clearance condition for Armington goods</w:t>
      </w:r>
      <w:r>
        <w:t xml:space="preserve">: </w:t>
      </w:r>
    </w:p>
    <w:p w14:paraId="1B61C0E4" w14:textId="079551AE" w:rsidR="00C14922" w:rsidRDefault="00C14922" w:rsidP="00A262F8">
      <w:pPr>
        <w:pStyle w:val="MTDisplayEquation"/>
        <w:spacing w:line="360" w:lineRule="auto"/>
      </w:pPr>
      <w:r>
        <w:tab/>
      </w:r>
      <w:r w:rsidR="00DC245D" w:rsidRPr="00B47E19">
        <w:rPr>
          <w:position w:val="-32"/>
        </w:rPr>
        <w:object w:dxaOrig="3800" w:dyaOrig="740" w14:anchorId="3934B9E0">
          <v:shape id="_x0000_i1582" type="#_x0000_t75" style="width:190.55pt;height:36.35pt" o:ole="">
            <v:imagedata r:id="rId1087" o:title=""/>
          </v:shape>
          <o:OLEObject Type="Embed" ProgID="Equation.DSMT4" ShapeID="_x0000_i1582" DrawAspect="Content" ObjectID="_1685901437" r:id="rId1088"/>
        </w:object>
      </w:r>
      <w:r>
        <w:t xml:space="preserve">   </w:t>
      </w:r>
      <w:r w:rsidRPr="003F003A">
        <w:rPr>
          <w:position w:val="-12"/>
        </w:rPr>
        <w:object w:dxaOrig="1200" w:dyaOrig="340" w14:anchorId="36CB9247">
          <v:shape id="_x0000_i1583" type="#_x0000_t75" style="width:61.8pt;height:15.25pt" o:ole="">
            <v:imagedata r:id="rId168" o:title=""/>
          </v:shape>
          <o:OLEObject Type="Embed" ProgID="Equation.DSMT4" ShapeID="_x0000_i1583" DrawAspect="Content" ObjectID="_1685901438" r:id="rId1089"/>
        </w:object>
      </w:r>
      <w:r>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85</w:instrText>
        </w:r>
      </w:fldSimple>
      <w:r w:rsidR="00AF7109">
        <w:instrText>)</w:instrText>
      </w:r>
      <w:r w:rsidR="00AF7109">
        <w:fldChar w:fldCharType="end"/>
      </w:r>
    </w:p>
    <w:p w14:paraId="395ADB68" w14:textId="3A9EA8FE" w:rsidR="00843C62" w:rsidRDefault="00245928" w:rsidP="007C2A77">
      <w:pPr>
        <w:spacing w:line="360" w:lineRule="auto"/>
        <w:ind w:firstLine="720"/>
      </w:pPr>
      <w:bookmarkStart w:id="192" w:name="_Toc63004724"/>
      <w:r w:rsidRPr="00245928">
        <w:rPr>
          <w:rStyle w:val="Heading3Char"/>
        </w:rPr>
        <w:lastRenderedPageBreak/>
        <w:t xml:space="preserve">3.6.3 </w:t>
      </w:r>
      <w:r w:rsidR="00843C62" w:rsidRPr="00245928">
        <w:rPr>
          <w:rStyle w:val="Heading3Char"/>
        </w:rPr>
        <w:t xml:space="preserve">Market Clearance of Good k in </w:t>
      </w:r>
      <w:proofErr w:type="gramStart"/>
      <w:r w:rsidR="00843C62" w:rsidRPr="00245928">
        <w:rPr>
          <w:rStyle w:val="Heading3Char"/>
        </w:rPr>
        <w:t>Region</w:t>
      </w:r>
      <w:proofErr w:type="gramEnd"/>
      <w:r w:rsidR="00843C62" w:rsidRPr="00245928">
        <w:rPr>
          <w:rStyle w:val="Heading3Char"/>
        </w:rPr>
        <w:t xml:space="preserve"> r in all uses for Krugman Goods</w:t>
      </w:r>
      <w:r w:rsidRPr="00245928">
        <w:rPr>
          <w:rStyle w:val="Heading3Char"/>
        </w:rPr>
        <w:t>.</w:t>
      </w:r>
      <w:bookmarkEnd w:id="192"/>
      <w:r>
        <w:t xml:space="preserve"> F</w:t>
      </w:r>
      <w:r w:rsidR="000C1D1E">
        <w:t xml:space="preserve">or the monopolistic competition models, we must account for the use of the composite input for both variable and fixed costs. </w:t>
      </w:r>
      <w:r w:rsidR="00A771E8">
        <w:t xml:space="preserve">Given the cost </w:t>
      </w:r>
      <w:r w:rsidR="00D46E5F">
        <w:t xml:space="preserve">function in </w:t>
      </w:r>
      <w:r w:rsidR="00D46E5F">
        <w:rPr>
          <w:iCs/>
        </w:rPr>
        <w:fldChar w:fldCharType="begin"/>
      </w:r>
      <w:r w:rsidR="00D46E5F">
        <w:rPr>
          <w:iCs/>
        </w:rPr>
        <w:instrText xml:space="preserve"> GOTOBUTTON ZEqnNum205891  \* MERGEFORMAT </w:instrText>
      </w:r>
      <w:r w:rsidR="00D46E5F">
        <w:rPr>
          <w:iCs/>
        </w:rPr>
        <w:fldChar w:fldCharType="begin"/>
      </w:r>
      <w:r w:rsidR="00D46E5F">
        <w:rPr>
          <w:iCs/>
        </w:rPr>
        <w:instrText xml:space="preserve"> REF ZEqnNum205891 \* Charformat \! \* MERGEFORMAT </w:instrText>
      </w:r>
      <w:r w:rsidR="00D46E5F">
        <w:rPr>
          <w:iCs/>
        </w:rPr>
        <w:fldChar w:fldCharType="separate"/>
      </w:r>
      <w:r w:rsidR="006C6F36" w:rsidRPr="006C6F36">
        <w:rPr>
          <w:iCs/>
        </w:rPr>
        <w:instrText>(3.11)</w:instrText>
      </w:r>
      <w:r w:rsidR="00D46E5F">
        <w:rPr>
          <w:iCs/>
        </w:rPr>
        <w:fldChar w:fldCharType="end"/>
      </w:r>
      <w:r w:rsidR="00D46E5F">
        <w:rPr>
          <w:iCs/>
        </w:rPr>
        <w:fldChar w:fldCharType="end"/>
      </w:r>
      <w:r w:rsidR="00D46E5F">
        <w:rPr>
          <w:iCs/>
        </w:rPr>
        <w:t xml:space="preserve">, use of the </w:t>
      </w:r>
      <w:r w:rsidR="000C1D1E">
        <w:rPr>
          <w:iCs/>
        </w:rPr>
        <w:t xml:space="preserve">composite input by </w:t>
      </w:r>
      <w:r w:rsidR="001B231F">
        <w:rPr>
          <w:iCs/>
        </w:rPr>
        <w:t>Krugman firm</w:t>
      </w:r>
      <w:r w:rsidR="000C1D1E">
        <w:rPr>
          <w:iCs/>
        </w:rPr>
        <w:t>s</w:t>
      </w:r>
      <w:r w:rsidR="001B231F">
        <w:rPr>
          <w:iCs/>
        </w:rPr>
        <w:t xml:space="preserve"> </w:t>
      </w:r>
      <w:r w:rsidR="000C1D1E">
        <w:rPr>
          <w:iCs/>
        </w:rPr>
        <w:t xml:space="preserve">for its variable costs for its </w:t>
      </w:r>
      <w:r w:rsidR="001B231F">
        <w:rPr>
          <w:iCs/>
        </w:rPr>
        <w:t>sales to all markets</w:t>
      </w:r>
      <w:r w:rsidR="00D46E5F">
        <w:rPr>
          <w:iCs/>
        </w:rPr>
        <w:t xml:space="preserve"> is equal to</w:t>
      </w:r>
      <w:r w:rsidR="008D6A03">
        <w:t xml:space="preserve"> </w:t>
      </w:r>
      <w:r w:rsidR="007305D9" w:rsidRPr="00B16A5B">
        <w:rPr>
          <w:position w:val="-26"/>
        </w:rPr>
        <w:object w:dxaOrig="960" w:dyaOrig="520" w14:anchorId="23EA778C">
          <v:shape id="_x0000_i1584" type="#_x0000_t75" style="width:46.2pt;height:25.8pt" o:ole="">
            <v:imagedata r:id="rId1090" o:title=""/>
          </v:shape>
          <o:OLEObject Type="Embed" ProgID="Equation.DSMT4" ShapeID="_x0000_i1584" DrawAspect="Content" ObjectID="_1685901439" r:id="rId1091"/>
        </w:object>
      </w:r>
      <w:r w:rsidR="001B231F">
        <w:t>.</w:t>
      </w:r>
      <w:r w:rsidR="008D6A03">
        <w:t xml:space="preserve"> </w:t>
      </w:r>
      <w:r w:rsidR="00D46E5F">
        <w:t xml:space="preserve">Krugman firms </w:t>
      </w:r>
      <w:r w:rsidR="005A5EEF">
        <w:t xml:space="preserve">also </w:t>
      </w:r>
      <w:r w:rsidR="00D46E5F">
        <w:t xml:space="preserve">incur </w:t>
      </w:r>
      <w:r w:rsidR="005A5EEF">
        <w:t xml:space="preserve">a </w:t>
      </w:r>
      <w:r w:rsidR="00D46E5F">
        <w:t>fixed cost of operating which is also defined in units of the composite input.</w:t>
      </w:r>
      <w:r w:rsidR="008B56F3">
        <w:rPr>
          <w:rStyle w:val="FootnoteReference"/>
        </w:rPr>
        <w:t xml:space="preserve"> </w:t>
      </w:r>
      <w:r w:rsidR="008B56F3">
        <w:t xml:space="preserve"> Then </w:t>
      </w:r>
      <w:r w:rsidR="007305D9" w:rsidRPr="00F10D5C">
        <w:rPr>
          <w:position w:val="-26"/>
        </w:rPr>
        <w:object w:dxaOrig="1520" w:dyaOrig="520" w14:anchorId="5542F55F">
          <v:shape id="_x0000_i1585" type="#_x0000_t75" style="width:77.1pt;height:25.8pt" o:ole="">
            <v:imagedata r:id="rId1092" o:title=""/>
          </v:shape>
          <o:OLEObject Type="Embed" ProgID="Equation.DSMT4" ShapeID="_x0000_i1585" DrawAspect="Content" ObjectID="_1685901440" r:id="rId1093"/>
        </w:object>
      </w:r>
      <w:r w:rsidR="00F10D5C">
        <w:t xml:space="preserve">is the total </w:t>
      </w:r>
      <w:r w:rsidR="00D46E5F">
        <w:t xml:space="preserve">use of the composite input </w:t>
      </w:r>
      <w:r w:rsidR="00E86E5A">
        <w:t xml:space="preserve">by </w:t>
      </w:r>
      <w:r w:rsidR="008B56F3">
        <w:t xml:space="preserve">a single </w:t>
      </w:r>
      <w:r w:rsidR="00F10D5C">
        <w:t xml:space="preserve">firm in sector </w:t>
      </w:r>
      <w:r w:rsidR="00F10D5C" w:rsidRPr="00F10D5C">
        <w:rPr>
          <w:i/>
          <w:iCs/>
        </w:rPr>
        <w:t>k</w:t>
      </w:r>
      <w:r w:rsidR="00F10D5C">
        <w:t xml:space="preserve"> o</w:t>
      </w:r>
      <w:r w:rsidR="00425B67">
        <w:t>f</w:t>
      </w:r>
      <w:r w:rsidR="00F10D5C">
        <w:t xml:space="preserve"> region </w:t>
      </w:r>
      <w:r w:rsidR="00F10D5C" w:rsidRPr="00F10D5C">
        <w:rPr>
          <w:i/>
          <w:iCs/>
        </w:rPr>
        <w:t>r</w:t>
      </w:r>
      <w:r w:rsidR="00D46E5F">
        <w:rPr>
          <w:i/>
          <w:iCs/>
        </w:rPr>
        <w:t>. S</w:t>
      </w:r>
      <w:r w:rsidR="004927B7">
        <w:t xml:space="preserve">upply and demand balance for the </w:t>
      </w:r>
      <w:r w:rsidR="00843C62">
        <w:t xml:space="preserve">total </w:t>
      </w:r>
      <w:r w:rsidR="00D46E5F">
        <w:t xml:space="preserve">use of the composite input in </w:t>
      </w:r>
      <w:r w:rsidR="00843C62">
        <w:t xml:space="preserve">a Krugman sector in region </w:t>
      </w:r>
      <w:r w:rsidR="00843C62" w:rsidRPr="00914301">
        <w:rPr>
          <w:i/>
          <w:iCs/>
        </w:rPr>
        <w:t>r</w:t>
      </w:r>
      <w:r w:rsidR="00843C62">
        <w:t xml:space="preserve"> is: </w:t>
      </w:r>
    </w:p>
    <w:p w14:paraId="2E13F606" w14:textId="09E65642" w:rsidR="00226086" w:rsidRDefault="002C75D9" w:rsidP="00A262F8">
      <w:pPr>
        <w:spacing w:line="360" w:lineRule="auto"/>
        <w:ind w:firstLine="720"/>
      </w:pPr>
      <w:r>
        <w:tab/>
      </w:r>
      <w:r w:rsidR="00843C62">
        <w:tab/>
      </w:r>
      <w:bookmarkStart w:id="193" w:name="_Hlk20553506"/>
      <w:r w:rsidR="007305D9" w:rsidRPr="00EB3F52">
        <w:rPr>
          <w:position w:val="-28"/>
        </w:rPr>
        <w:object w:dxaOrig="3040" w:dyaOrig="680" w14:anchorId="708411C1">
          <v:shape id="_x0000_i1586" type="#_x0000_t75" style="width:153.8pt;height:36.35pt" o:ole="">
            <v:imagedata r:id="rId1094" o:title=""/>
          </v:shape>
          <o:OLEObject Type="Embed" ProgID="Equation.DSMT4" ShapeID="_x0000_i1586" DrawAspect="Content" ObjectID="_1685901441" r:id="rId1095"/>
        </w:object>
      </w:r>
      <w:r w:rsidR="00843C62">
        <w:t xml:space="preserve">  </w:t>
      </w:r>
      <w:bookmarkEnd w:id="193"/>
      <w:r w:rsidR="00843C62">
        <w:t xml:space="preserve">        </w:t>
      </w:r>
      <w:r w:rsidR="00843C62" w:rsidRPr="003F003A">
        <w:rPr>
          <w:position w:val="-12"/>
        </w:rPr>
        <w:object w:dxaOrig="1359" w:dyaOrig="360" w14:anchorId="15AA17AC">
          <v:shape id="_x0000_i1587" type="#_x0000_t75" style="width:66.9pt;height:21.8pt" o:ole="">
            <v:imagedata r:id="rId233" o:title=""/>
          </v:shape>
          <o:OLEObject Type="Embed" ProgID="Equation.DSMT4" ShapeID="_x0000_i1587" DrawAspect="Content" ObjectID="_1685901442" r:id="rId1096"/>
        </w:object>
      </w:r>
      <w:r w:rsidR="00843C62">
        <w:t>;</w:t>
      </w:r>
      <w:r>
        <w:tab/>
      </w:r>
      <w:r>
        <w:tab/>
      </w:r>
      <w:r w:rsidR="00843C62">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94" w:name="ZEqnNum651863"/>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86</w:instrText>
        </w:r>
      </w:fldSimple>
      <w:r w:rsidR="00AF7109">
        <w:instrText>)</w:instrText>
      </w:r>
      <w:bookmarkEnd w:id="194"/>
      <w:r w:rsidR="00AF7109">
        <w:fldChar w:fldCharType="end"/>
      </w:r>
    </w:p>
    <w:p w14:paraId="02AC968D" w14:textId="6404429C" w:rsidR="002A43D7" w:rsidRPr="007C2A77" w:rsidRDefault="007C2A77" w:rsidP="00E86E5A">
      <w:pPr>
        <w:spacing w:line="360" w:lineRule="auto"/>
        <w:ind w:firstLine="720"/>
      </w:pPr>
      <w:bookmarkStart w:id="195" w:name="_Toc63004725"/>
      <w:r w:rsidRPr="007C2A77">
        <w:rPr>
          <w:rStyle w:val="Heading3Char"/>
        </w:rPr>
        <w:t xml:space="preserve">3.6.4 </w:t>
      </w:r>
      <w:r w:rsidR="002C75D9" w:rsidRPr="007C2A77">
        <w:rPr>
          <w:rStyle w:val="Heading3Char"/>
        </w:rPr>
        <w:t xml:space="preserve">Market Clearance of Good </w:t>
      </w:r>
      <w:r w:rsidR="002C75D9" w:rsidRPr="00C557B0">
        <w:rPr>
          <w:rStyle w:val="Heading3Char"/>
          <w:i/>
          <w:iCs/>
        </w:rPr>
        <w:t>m</w:t>
      </w:r>
      <w:r w:rsidR="002C75D9" w:rsidRPr="007C2A77">
        <w:rPr>
          <w:rStyle w:val="Heading3Char"/>
        </w:rPr>
        <w:t xml:space="preserve"> in </w:t>
      </w:r>
      <w:proofErr w:type="gramStart"/>
      <w:r w:rsidR="002C75D9" w:rsidRPr="007C2A77">
        <w:rPr>
          <w:rStyle w:val="Heading3Char"/>
        </w:rPr>
        <w:t>Region</w:t>
      </w:r>
      <w:proofErr w:type="gramEnd"/>
      <w:r w:rsidR="002C75D9" w:rsidRPr="007C2A77">
        <w:rPr>
          <w:rStyle w:val="Heading3Char"/>
        </w:rPr>
        <w:t xml:space="preserve"> </w:t>
      </w:r>
      <w:r w:rsidR="002C75D9" w:rsidRPr="00C557B0">
        <w:rPr>
          <w:rStyle w:val="Heading3Char"/>
          <w:i/>
          <w:iCs/>
        </w:rPr>
        <w:t>r</w:t>
      </w:r>
      <w:r w:rsidR="002C75D9" w:rsidRPr="007C2A77">
        <w:rPr>
          <w:rStyle w:val="Heading3Char"/>
        </w:rPr>
        <w:t xml:space="preserve"> in all uses for Melitz Goods</w:t>
      </w:r>
      <w:r w:rsidRPr="007C2A77">
        <w:rPr>
          <w:rStyle w:val="Heading3Char"/>
        </w:rPr>
        <w:t>.</w:t>
      </w:r>
      <w:bookmarkEnd w:id="195"/>
      <w:r>
        <w:t xml:space="preserve"> We</w:t>
      </w:r>
      <w:r w:rsidR="002A43D7">
        <w:t xml:space="preserve"> first want to find the </w:t>
      </w:r>
      <w:r w:rsidR="001E2D11">
        <w:t xml:space="preserve">amount of the </w:t>
      </w:r>
      <w:r w:rsidR="004C3F73">
        <w:t xml:space="preserve">composite input </w:t>
      </w:r>
      <w:r w:rsidR="00B910D4">
        <w:t xml:space="preserve">required </w:t>
      </w:r>
      <w:r w:rsidR="00542136">
        <w:t xml:space="preserve">for variable costs </w:t>
      </w:r>
      <w:r w:rsidR="00B910D4">
        <w:t xml:space="preserve">to produce the output of </w:t>
      </w:r>
      <w:r w:rsidR="00542136">
        <w:t xml:space="preserve">all firms in </w:t>
      </w:r>
      <w:r w:rsidR="001E2D11">
        <w:t xml:space="preserve">sector </w:t>
      </w:r>
      <w:r w:rsidR="001E2D11">
        <w:rPr>
          <w:i/>
          <w:iCs/>
        </w:rPr>
        <w:t>m</w:t>
      </w:r>
      <w:r w:rsidR="001E2D11">
        <w:t xml:space="preserve"> o</w:t>
      </w:r>
      <w:r w:rsidR="00457C1A">
        <w:t>f</w:t>
      </w:r>
      <w:r w:rsidR="001E2D11">
        <w:t xml:space="preserve"> region </w:t>
      </w:r>
      <w:r w:rsidR="001E2D11" w:rsidRPr="00F10D5C">
        <w:rPr>
          <w:i/>
          <w:iCs/>
        </w:rPr>
        <w:t>r</w:t>
      </w:r>
      <w:r w:rsidR="001E2D11">
        <w:rPr>
          <w:i/>
          <w:iCs/>
        </w:rPr>
        <w:t xml:space="preserve"> </w:t>
      </w:r>
      <w:r w:rsidR="00542136" w:rsidRPr="00542136">
        <w:t xml:space="preserve">on their </w:t>
      </w:r>
      <w:r w:rsidR="001E2D11" w:rsidRPr="001E2D11">
        <w:t>sales in region</w:t>
      </w:r>
      <w:r w:rsidR="001E2D11">
        <w:rPr>
          <w:i/>
          <w:iCs/>
        </w:rPr>
        <w:t xml:space="preserve"> s</w:t>
      </w:r>
      <w:r w:rsidR="002A43D7">
        <w:rPr>
          <w:i/>
          <w:iCs/>
        </w:rPr>
        <w:t xml:space="preserve">. </w:t>
      </w:r>
      <w:r w:rsidR="002A43D7" w:rsidRPr="002A43D7">
        <w:t>We use the notation developed above</w:t>
      </w:r>
      <w:r w:rsidR="00542136">
        <w:rPr>
          <w:i/>
          <w:iCs/>
        </w:rPr>
        <w:t>:</w:t>
      </w:r>
    </w:p>
    <w:p w14:paraId="63123FBE" w14:textId="77777777" w:rsidR="00CD4D84" w:rsidRDefault="00CD4D84" w:rsidP="00E86E5A">
      <w:pPr>
        <w:pStyle w:val="MTDisplayEquation"/>
        <w:spacing w:line="360" w:lineRule="auto"/>
      </w:pPr>
      <w:r w:rsidRPr="00CD4D84">
        <w:rPr>
          <w:position w:val="-20"/>
        </w:rPr>
        <w:object w:dxaOrig="4500" w:dyaOrig="540" w14:anchorId="321861FC">
          <v:shape id="_x0000_i1588" type="#_x0000_t75" style="width:226.2pt;height:25.8pt" o:ole="">
            <v:imagedata r:id="rId1097" o:title=""/>
          </v:shape>
          <o:OLEObject Type="Embed" ProgID="Equation.DSMT4" ShapeID="_x0000_i1588" DrawAspect="Content" ObjectID="_1685901443" r:id="rId1098"/>
        </w:object>
      </w:r>
      <w:r w:rsidR="002A43D7">
        <w:t xml:space="preserve"> </w:t>
      </w:r>
    </w:p>
    <w:p w14:paraId="24B359C2" w14:textId="4AADA250" w:rsidR="002A43D7" w:rsidRDefault="002A43D7" w:rsidP="00E86E5A">
      <w:pPr>
        <w:pStyle w:val="MTDisplayEquation"/>
        <w:spacing w:line="360" w:lineRule="auto"/>
      </w:pPr>
      <w:r>
        <w:t xml:space="preserve">where </w:t>
      </w:r>
      <w:r w:rsidR="00B4166A" w:rsidRPr="004A40CE">
        <w:rPr>
          <w:position w:val="-12"/>
        </w:rPr>
        <w:object w:dxaOrig="2700" w:dyaOrig="460" w14:anchorId="6C73D451">
          <v:shape id="_x0000_i1589" type="#_x0000_t75" style="width:133.8pt;height:20.35pt" o:ole="">
            <v:imagedata r:id="rId1099" o:title=""/>
          </v:shape>
          <o:OLEObject Type="Embed" ProgID="Equation.DSMT4" ShapeID="_x0000_i1589" DrawAspect="Content" ObjectID="_1685901444" r:id="rId1100"/>
        </w:object>
      </w:r>
      <w:r>
        <w:t xml:space="preserve">and  </w:t>
      </w:r>
      <w:r w:rsidRPr="004A40CE">
        <w:rPr>
          <w:position w:val="-32"/>
        </w:rPr>
        <w:object w:dxaOrig="2400" w:dyaOrig="760" w14:anchorId="030E12C3">
          <v:shape id="_x0000_i1590" type="#_x0000_t75" style="width:118.2pt;height:35.65pt" o:ole="">
            <v:imagedata r:id="rId829" o:title=""/>
          </v:shape>
          <o:OLEObject Type="Embed" ProgID="Equation.DSMT4" ShapeID="_x0000_i1590" DrawAspect="Content" ObjectID="_1685901445" r:id="rId1101"/>
        </w:object>
      </w:r>
      <w:r>
        <w:t xml:space="preserve">.  </w:t>
      </w:r>
      <w:r>
        <w:tab/>
      </w:r>
    </w:p>
    <w:p w14:paraId="02B127A4" w14:textId="7399BB1F" w:rsidR="00BA1367" w:rsidRDefault="00193E54" w:rsidP="00A262F8">
      <w:pPr>
        <w:spacing w:line="360" w:lineRule="auto"/>
      </w:pPr>
      <w:r w:rsidRPr="00193E54">
        <w:rPr>
          <w:position w:val="-30"/>
        </w:rPr>
        <w:object w:dxaOrig="1120" w:dyaOrig="680" w14:anchorId="26E46DFC">
          <v:shape id="_x0000_i1591" type="#_x0000_t75" style="width:56.35pt;height:30.9pt" o:ole="">
            <v:imagedata r:id="rId1102" o:title=""/>
          </v:shape>
          <o:OLEObject Type="Embed" ProgID="Equation.DSMT4" ShapeID="_x0000_i1591" DrawAspect="Content" ObjectID="_1685901446" r:id="rId1103"/>
        </w:object>
      </w:r>
      <w:r w:rsidR="0080462B">
        <w:t xml:space="preserve">is the amount of </w:t>
      </w:r>
      <w:r w:rsidR="004C3F73">
        <w:t xml:space="preserve">the composite input </w:t>
      </w:r>
      <w:r w:rsidR="0080462B">
        <w:t xml:space="preserve">required for variable costs by a firm in sector </w:t>
      </w:r>
      <w:r w:rsidR="0080462B">
        <w:rPr>
          <w:i/>
          <w:iCs/>
        </w:rPr>
        <w:t>m</w:t>
      </w:r>
      <w:r w:rsidR="0080462B">
        <w:t xml:space="preserve"> of region </w:t>
      </w:r>
      <w:r w:rsidR="0080462B" w:rsidRPr="00F10D5C">
        <w:rPr>
          <w:i/>
          <w:iCs/>
        </w:rPr>
        <w:t>r</w:t>
      </w:r>
      <w:r w:rsidR="0080462B">
        <w:rPr>
          <w:i/>
          <w:iCs/>
        </w:rPr>
        <w:t xml:space="preserve"> </w:t>
      </w:r>
      <w:r w:rsidR="0080462B" w:rsidRPr="0080462B">
        <w:t>with</w:t>
      </w:r>
      <w:r w:rsidR="0080462B">
        <w:rPr>
          <w:i/>
          <w:iCs/>
        </w:rPr>
        <w:t xml:space="preserve"> </w:t>
      </w:r>
      <w:r w:rsidR="0080462B" w:rsidRPr="0080462B">
        <w:t>pro</w:t>
      </w:r>
      <w:r w:rsidR="0080462B">
        <w:t>d</w:t>
      </w:r>
      <w:r w:rsidR="0080462B" w:rsidRPr="0080462B">
        <w:t>ucti</w:t>
      </w:r>
      <w:r w:rsidR="0080462B">
        <w:t>vity</w:t>
      </w:r>
      <w:r w:rsidRPr="00193E54">
        <w:rPr>
          <w:position w:val="-12"/>
        </w:rPr>
        <w:object w:dxaOrig="380" w:dyaOrig="360" w14:anchorId="36ECB9B8">
          <v:shape id="_x0000_i1592" type="#_x0000_t75" style="width:20.35pt;height:15.25pt" o:ole="">
            <v:imagedata r:id="rId1104" o:title=""/>
          </v:shape>
          <o:OLEObject Type="Embed" ProgID="Equation.DSMT4" ShapeID="_x0000_i1592" DrawAspect="Content" ObjectID="_1685901447" r:id="rId1105"/>
        </w:object>
      </w:r>
      <w:r w:rsidR="0080462B">
        <w:t xml:space="preserve">for their </w:t>
      </w:r>
      <w:r w:rsidR="0080462B" w:rsidRPr="001E2D11">
        <w:t>sales in region</w:t>
      </w:r>
      <w:r w:rsidR="0080462B">
        <w:rPr>
          <w:i/>
          <w:iCs/>
        </w:rPr>
        <w:t xml:space="preserve"> s.</w:t>
      </w:r>
      <w:r w:rsidR="00314CED">
        <w:t xml:space="preserve"> </w:t>
      </w:r>
      <w:r w:rsidR="0080462B">
        <w:t>A</w:t>
      </w:r>
      <w:r w:rsidR="00D65940">
        <w:t xml:space="preserve">ggregating over all firms in sector </w:t>
      </w:r>
      <w:r w:rsidR="00D65940">
        <w:rPr>
          <w:i/>
          <w:iCs/>
        </w:rPr>
        <w:t>m</w:t>
      </w:r>
      <w:r w:rsidR="00D65940">
        <w:t xml:space="preserve"> o</w:t>
      </w:r>
      <w:r w:rsidR="00BA1367">
        <w:t>f</w:t>
      </w:r>
      <w:r w:rsidR="00D65940">
        <w:t xml:space="preserve"> region </w:t>
      </w:r>
      <w:r w:rsidR="00D65940" w:rsidRPr="00F10D5C">
        <w:rPr>
          <w:i/>
          <w:iCs/>
        </w:rPr>
        <w:t>r</w:t>
      </w:r>
      <w:r w:rsidR="00D65940">
        <w:rPr>
          <w:i/>
          <w:iCs/>
        </w:rPr>
        <w:t xml:space="preserve"> </w:t>
      </w:r>
      <w:r w:rsidR="00D65940" w:rsidRPr="00542136">
        <w:t xml:space="preserve">on their </w:t>
      </w:r>
      <w:r w:rsidR="00D65940" w:rsidRPr="001E2D11">
        <w:t>sales in region</w:t>
      </w:r>
      <w:r w:rsidR="00D65940">
        <w:rPr>
          <w:i/>
          <w:iCs/>
        </w:rPr>
        <w:t xml:space="preserve"> s</w:t>
      </w:r>
      <w:r w:rsidR="00D65940">
        <w:t>, we get:</w:t>
      </w:r>
      <w:r w:rsidR="002A43D7">
        <w:t xml:space="preserve"> </w:t>
      </w:r>
    </w:p>
    <w:p w14:paraId="07352E06" w14:textId="0BB127A6" w:rsidR="002E51EC" w:rsidRDefault="002E51EC" w:rsidP="002E51EC">
      <w:pPr>
        <w:pStyle w:val="MTDisplayEquation"/>
      </w:pPr>
      <w:r>
        <w:tab/>
      </w:r>
      <w:r w:rsidR="00827EA5" w:rsidRPr="002E51EC">
        <w:rPr>
          <w:position w:val="-148"/>
        </w:rPr>
        <w:object w:dxaOrig="8000" w:dyaOrig="3260" w14:anchorId="60FDB59E">
          <v:shape id="_x0000_i1593" type="#_x0000_t75" style="width:401.45pt;height:165.45pt" o:ole="">
            <v:imagedata r:id="rId1106" o:title=""/>
          </v:shape>
          <o:OLEObject Type="Embed" ProgID="Equation.DSMT4" ShapeID="_x0000_i1593" DrawAspect="Content" ObjectID="_1685901448" r:id="rId110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87</w:instrText>
        </w:r>
      </w:fldSimple>
      <w:r>
        <w:instrText>)</w:instrText>
      </w:r>
      <w:r>
        <w:fldChar w:fldCharType="end"/>
      </w:r>
    </w:p>
    <w:p w14:paraId="16E705FB" w14:textId="0D7F17E1" w:rsidR="001E2D11" w:rsidRPr="00BA1367" w:rsidRDefault="00EE53ED" w:rsidP="00BA1367">
      <w:pPr>
        <w:pStyle w:val="MTDisplayEquation"/>
      </w:pPr>
      <w:r>
        <w:tab/>
      </w:r>
      <w:r w:rsidR="00BA1367">
        <w:tab/>
      </w:r>
    </w:p>
    <w:p w14:paraId="7437B4FC" w14:textId="0206D9C8" w:rsidR="00754E68" w:rsidRPr="00B64086" w:rsidRDefault="00754E68" w:rsidP="002E51EC">
      <w:pPr>
        <w:pStyle w:val="MTDisplayEquation"/>
        <w:spacing w:line="360" w:lineRule="auto"/>
      </w:pPr>
      <w:bookmarkStart w:id="196" w:name="_Hlk66896693"/>
      <w:r>
        <w:t xml:space="preserve">In addition, we must account for the use of </w:t>
      </w:r>
      <w:r w:rsidR="004C3F73">
        <w:t xml:space="preserve">the composite input </w:t>
      </w:r>
      <w:r>
        <w:t xml:space="preserve">to cover </w:t>
      </w:r>
      <w:r w:rsidR="00507E37">
        <w:t xml:space="preserve">the </w:t>
      </w:r>
      <w:r>
        <w:t xml:space="preserve">fixed costs of operation and sunk entry costs. </w:t>
      </w:r>
      <w:r w:rsidR="009D1E3E">
        <w:t xml:space="preserve">Summing over all markets, gives us the </w:t>
      </w:r>
      <w:r w:rsidR="00DD1ABE">
        <w:t xml:space="preserve">Melitz </w:t>
      </w:r>
      <w:r w:rsidR="009D1E3E">
        <w:t>market clearance condition</w:t>
      </w:r>
      <w:r w:rsidR="00DD1ABE">
        <w:t>:</w:t>
      </w:r>
      <w:r w:rsidR="009D1E3E">
        <w:t xml:space="preserve"> </w:t>
      </w:r>
    </w:p>
    <w:p w14:paraId="15958B41" w14:textId="25A32D51" w:rsidR="00C14922" w:rsidRDefault="00C14922" w:rsidP="00A262F8">
      <w:pPr>
        <w:pStyle w:val="MTDisplayEquation"/>
        <w:spacing w:line="360" w:lineRule="auto"/>
      </w:pPr>
      <w:r>
        <w:lastRenderedPageBreak/>
        <w:tab/>
      </w:r>
      <w:r w:rsidR="00C52D80" w:rsidRPr="00164805">
        <w:rPr>
          <w:position w:val="-34"/>
        </w:rPr>
        <w:object w:dxaOrig="4420" w:dyaOrig="800" w14:anchorId="39350EF6">
          <v:shape id="_x0000_i1594" type="#_x0000_t75" style="width:221.1pt;height:41.1pt" o:ole="">
            <v:imagedata r:id="rId1108" o:title=""/>
          </v:shape>
          <o:OLEObject Type="Embed" ProgID="Equation.DSMT4" ShapeID="_x0000_i1594" DrawAspect="Content" ObjectID="_1685901449" r:id="rId1109"/>
        </w:object>
      </w:r>
      <w:r>
        <w:t xml:space="preserve">   </w:t>
      </w:r>
      <w:r w:rsidRPr="003F003A">
        <w:rPr>
          <w:position w:val="-12"/>
        </w:rPr>
        <w:object w:dxaOrig="1460" w:dyaOrig="340" w14:anchorId="438BC1F8">
          <v:shape id="_x0000_i1595" type="#_x0000_t75" style="width:1in;height:15.25pt" o:ole="">
            <v:imagedata r:id="rId237" o:title=""/>
          </v:shape>
          <o:OLEObject Type="Embed" ProgID="Equation.DSMT4" ShapeID="_x0000_i1595" DrawAspect="Content" ObjectID="_1685901450" r:id="rId1110"/>
        </w:object>
      </w:r>
      <w:r>
        <w:t>.</w:t>
      </w:r>
      <w:bookmarkEnd w:id="196"/>
      <w:r>
        <w:tab/>
        <w:t xml:space="preserve"> </w:t>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197" w:name="ZEqnNum868174"/>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88</w:instrText>
        </w:r>
      </w:fldSimple>
      <w:r w:rsidR="00AF7109">
        <w:instrText>)</w:instrText>
      </w:r>
      <w:bookmarkEnd w:id="197"/>
      <w:r w:rsidR="00AF7109">
        <w:fldChar w:fldCharType="end"/>
      </w:r>
    </w:p>
    <w:p w14:paraId="2036A9F9" w14:textId="04D42BF6" w:rsidR="00E2691F" w:rsidRPr="00E2691F" w:rsidRDefault="00140793" w:rsidP="00BF17BF">
      <w:pPr>
        <w:spacing w:line="360" w:lineRule="auto"/>
      </w:pPr>
      <w:bookmarkStart w:id="198" w:name="_Toc63004726"/>
      <w:r w:rsidRPr="00140793">
        <w:rPr>
          <w:rStyle w:val="Heading3Char"/>
        </w:rPr>
        <w:t xml:space="preserve">3.6.5 </w:t>
      </w:r>
      <w:r w:rsidR="00E2691F" w:rsidRPr="00140793">
        <w:rPr>
          <w:rStyle w:val="Heading3Char"/>
        </w:rPr>
        <w:t>Market Clearance for primary factors</w:t>
      </w:r>
      <w:r w:rsidRPr="00140793">
        <w:rPr>
          <w:rStyle w:val="Heading3Char"/>
        </w:rPr>
        <w:t>.</w:t>
      </w:r>
      <w:bookmarkEnd w:id="198"/>
      <w:r>
        <w:t xml:space="preserve"> T</w:t>
      </w:r>
      <w:r w:rsidR="00E2691F">
        <w:t xml:space="preserve">he demand for a sector-specific factor of production </w:t>
      </w:r>
      <w:r w:rsidR="00E2691F" w:rsidRPr="006C3546">
        <w:rPr>
          <w:i/>
          <w:iCs/>
        </w:rPr>
        <w:t>f</w:t>
      </w:r>
      <w:r w:rsidR="00E2691F">
        <w:t xml:space="preserve"> </w:t>
      </w:r>
      <w:r w:rsidR="006C3546">
        <w:t xml:space="preserve">used in </w:t>
      </w:r>
      <w:r w:rsidR="00E2691F">
        <w:t xml:space="preserve">sector </w:t>
      </w:r>
      <w:r w:rsidR="00E2691F" w:rsidRPr="006C3546">
        <w:rPr>
          <w:i/>
          <w:iCs/>
        </w:rPr>
        <w:t>i</w:t>
      </w:r>
      <w:r w:rsidR="00E2691F">
        <w:t xml:space="preserve"> of region </w:t>
      </w:r>
      <w:r w:rsidR="00E2691F" w:rsidRPr="006C3546">
        <w:rPr>
          <w:i/>
          <w:iCs/>
        </w:rPr>
        <w:t>r</w:t>
      </w:r>
      <w:r w:rsidR="00E2691F">
        <w:t xml:space="preserve"> is obtained by applying Shephard’s Lemma to the unit cost function</w:t>
      </w:r>
      <w:r w:rsidR="006C3546">
        <w:t xml:space="preserve"> of sector </w:t>
      </w:r>
      <w:r w:rsidR="006C3546" w:rsidRPr="006C3546">
        <w:rPr>
          <w:i/>
          <w:iCs/>
        </w:rPr>
        <w:t>i</w:t>
      </w:r>
      <w:r w:rsidR="006C3546">
        <w:t xml:space="preserve"> of region </w:t>
      </w:r>
      <w:r w:rsidR="006C3546" w:rsidRPr="006C3546">
        <w:rPr>
          <w:i/>
          <w:iCs/>
        </w:rPr>
        <w:t>r</w:t>
      </w:r>
      <w:r w:rsidR="006C3546">
        <w:rPr>
          <w:i/>
          <w:iCs/>
        </w:rPr>
        <w:t xml:space="preserve">. </w:t>
      </w:r>
      <w:r w:rsidR="006C3546">
        <w:t xml:space="preserve">The unit cost function is defined by </w:t>
      </w:r>
      <w:r w:rsidR="00E2691F">
        <w:t xml:space="preserve">either </w:t>
      </w:r>
      <w:r w:rsidR="00E2691F">
        <w:fldChar w:fldCharType="begin"/>
      </w:r>
      <w:r w:rsidR="00E2691F">
        <w:instrText xml:space="preserve"> GOTOBUTTON ZEqnNum164043  \* MERGEFORMAT </w:instrText>
      </w:r>
      <w:fldSimple w:instr=" REF ZEqnNum164043 \* Charformat \! \* MERGEFORMAT ">
        <w:r w:rsidR="006C6F36">
          <w:instrText>(3.3)</w:instrText>
        </w:r>
      </w:fldSimple>
      <w:r w:rsidR="00E2691F">
        <w:fldChar w:fldCharType="end"/>
      </w:r>
      <w:r w:rsidR="00E2691F">
        <w:t xml:space="preserve"> or </w:t>
      </w:r>
      <w:r w:rsidR="00E2691F">
        <w:fldChar w:fldCharType="begin"/>
      </w:r>
      <w:r w:rsidR="00E2691F">
        <w:instrText xml:space="preserve"> GOTOBUTTON ZEqnNum602995  \* MERGEFORMAT </w:instrText>
      </w:r>
      <w:fldSimple w:instr=" REF ZEqnNum602995 \* Charformat \! \* MERGEFORMAT ">
        <w:r w:rsidR="006C6F36">
          <w:instrText>(3.5)</w:instrText>
        </w:r>
      </w:fldSimple>
      <w:r w:rsidR="00E2691F">
        <w:fldChar w:fldCharType="end"/>
      </w:r>
      <w:r w:rsidR="00E2691F">
        <w:t>.</w:t>
      </w:r>
      <w:r w:rsidR="006C3546">
        <w:t xml:space="preserve"> Given the </w:t>
      </w:r>
      <w:r w:rsidR="00425B67">
        <w:t xml:space="preserve">linear homogeneous </w:t>
      </w:r>
      <w:r w:rsidR="006C3546">
        <w:t xml:space="preserve">demand function, we scale the demand based on one unit of output by total output to obtain the total demand for the specific factor.   </w:t>
      </w:r>
    </w:p>
    <w:p w14:paraId="2BF9968A" w14:textId="6838160F" w:rsidR="00E2691F" w:rsidRDefault="00E2691F" w:rsidP="00A262F8">
      <w:pPr>
        <w:pStyle w:val="MTDisplayEquation"/>
        <w:spacing w:line="360" w:lineRule="auto"/>
      </w:pPr>
      <w:r>
        <w:tab/>
      </w:r>
      <w:r w:rsidRPr="00A4513A">
        <w:rPr>
          <w:position w:val="-34"/>
        </w:rPr>
        <w:object w:dxaOrig="2040" w:dyaOrig="780" w14:anchorId="3A45AF18">
          <v:shape id="_x0000_i1596" type="#_x0000_t75" style="width:102.9pt;height:41.1pt" o:ole="">
            <v:imagedata r:id="rId239" o:title=""/>
          </v:shape>
          <o:OLEObject Type="Embed" ProgID="Equation.DSMT4" ShapeID="_x0000_i1596" DrawAspect="Content" ObjectID="_1685901451" r:id="rId1111"/>
        </w:object>
      </w:r>
      <w:r>
        <w:t xml:space="preserve">               </w:t>
      </w:r>
      <w:r w:rsidRPr="001B7EEB">
        <w:rPr>
          <w:position w:val="-12"/>
        </w:rPr>
        <w:object w:dxaOrig="1900" w:dyaOrig="400" w14:anchorId="1E5B0AA8">
          <v:shape id="_x0000_i1597" type="#_x0000_t75" style="width:93.1pt;height:21.8pt" o:ole="">
            <v:imagedata r:id="rId241" o:title=""/>
          </v:shape>
          <o:OLEObject Type="Embed" ProgID="Equation.DSMT4" ShapeID="_x0000_i1597" DrawAspect="Content" ObjectID="_1685901452" r:id="rId1112"/>
        </w:object>
      </w:r>
      <w:r>
        <w:t>.</w:t>
      </w:r>
      <w:r w:rsidR="002503A3">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89</w:instrText>
        </w:r>
      </w:fldSimple>
      <w:r w:rsidR="00AF7109">
        <w:instrText>)</w:instrText>
      </w:r>
      <w:r w:rsidR="00AF7109">
        <w:fldChar w:fldCharType="end"/>
      </w:r>
      <w:r>
        <w:t xml:space="preserve">  </w:t>
      </w:r>
    </w:p>
    <w:p w14:paraId="2110E408" w14:textId="722A7A51" w:rsidR="00E2691F" w:rsidRPr="005E28D8" w:rsidRDefault="00E2691F" w:rsidP="00A262F8">
      <w:pPr>
        <w:spacing w:line="360" w:lineRule="auto"/>
      </w:pPr>
      <w:r>
        <w:t>For</w:t>
      </w:r>
      <w:r w:rsidR="002503A3">
        <w:t xml:space="preserve"> </w:t>
      </w:r>
      <w:r>
        <w:t xml:space="preserve">primary mobile factors of production, we account for demand across </w:t>
      </w:r>
      <w:r w:rsidR="00380DB8">
        <w:t xml:space="preserve">all sectors </w:t>
      </w:r>
      <w:r w:rsidR="00380DB8" w:rsidRPr="00380DB8">
        <w:rPr>
          <w:position w:val="-12"/>
        </w:rPr>
        <w:object w:dxaOrig="1180" w:dyaOrig="340" w14:anchorId="4D927171">
          <v:shape id="_x0000_i1598" type="#_x0000_t75" style="width:56.35pt;height:15.25pt" o:ole="">
            <v:imagedata r:id="rId1113" o:title=""/>
          </v:shape>
          <o:OLEObject Type="Embed" ProgID="Equation.DSMT4" ShapeID="_x0000_i1598" DrawAspect="Content" ObjectID="_1685901453" r:id="rId1114"/>
        </w:object>
      </w:r>
      <w:r>
        <w:t>:</w:t>
      </w:r>
    </w:p>
    <w:p w14:paraId="2008CDB7" w14:textId="52AEC8B7" w:rsidR="00E2691F" w:rsidRDefault="00E2691F" w:rsidP="00A262F8">
      <w:pPr>
        <w:pStyle w:val="MTDisplayEquation"/>
        <w:spacing w:line="360" w:lineRule="auto"/>
      </w:pPr>
      <w:r>
        <w:tab/>
      </w:r>
      <w:r w:rsidRPr="00921C0C">
        <w:rPr>
          <w:position w:val="-34"/>
        </w:rPr>
        <w:object w:dxaOrig="3440" w:dyaOrig="780" w14:anchorId="25B487D4">
          <v:shape id="_x0000_i1599" type="#_x0000_t75" style="width:174.9pt;height:41.1pt" o:ole="">
            <v:imagedata r:id="rId243" o:title=""/>
          </v:shape>
          <o:OLEObject Type="Embed" ProgID="Equation.DSMT4" ShapeID="_x0000_i1599" DrawAspect="Content" ObjectID="_1685901454" r:id="rId1115"/>
        </w:object>
      </w:r>
      <w:r>
        <w:t xml:space="preserve">    </w:t>
      </w:r>
      <w:r w:rsidRPr="005163EC">
        <w:rPr>
          <w:position w:val="-12"/>
        </w:rPr>
        <w:object w:dxaOrig="2140" w:dyaOrig="380" w14:anchorId="19CB9DB8">
          <v:shape id="_x0000_i1600" type="#_x0000_t75" style="width:107.65pt;height:20.35pt" o:ole="">
            <v:imagedata r:id="rId245" o:title=""/>
          </v:shape>
          <o:OLEObject Type="Embed" ProgID="Equation.DSMT4" ShapeID="_x0000_i1600" DrawAspect="Content" ObjectID="_1685901455" r:id="rId1116"/>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90</w:instrText>
        </w:r>
      </w:fldSimple>
      <w:r w:rsidR="00AF7109">
        <w:instrText>)</w:instrText>
      </w:r>
      <w:r w:rsidR="00AF7109">
        <w:fldChar w:fldCharType="end"/>
      </w:r>
    </w:p>
    <w:p w14:paraId="0CC8B1E9" w14:textId="611CE14D" w:rsidR="00E2691F" w:rsidRDefault="00E2691F" w:rsidP="00A262F8">
      <w:pPr>
        <w:pStyle w:val="MTDisplayEquation"/>
        <w:spacing w:line="360" w:lineRule="auto"/>
      </w:pPr>
      <w:r>
        <w:t xml:space="preserve">Leisure demand is given by the final term on the right-hand side, which is non-zero only if the factor is labor and we have chosen a non-zero elasticity of labor supply. </w:t>
      </w:r>
    </w:p>
    <w:p w14:paraId="2BFC41C8" w14:textId="07746456" w:rsidR="00137A44" w:rsidRDefault="00137A44" w:rsidP="00A262F8">
      <w:pPr>
        <w:spacing w:line="360" w:lineRule="auto"/>
      </w:pPr>
    </w:p>
    <w:p w14:paraId="10442444" w14:textId="03FEA65C" w:rsidR="00137A44" w:rsidRDefault="009A65AF" w:rsidP="00A262F8">
      <w:pPr>
        <w:pStyle w:val="Heading2"/>
      </w:pPr>
      <w:bookmarkStart w:id="199" w:name="_Toc530151197"/>
      <w:bookmarkStart w:id="200" w:name="_Toc19085839"/>
      <w:bookmarkStart w:id="201" w:name="_Toc63004727"/>
      <w:r>
        <w:t>3.7</w:t>
      </w:r>
      <w:r w:rsidR="00137A44">
        <w:t xml:space="preserve"> Income balance and numeraire</w:t>
      </w:r>
      <w:bookmarkEnd w:id="199"/>
      <w:bookmarkEnd w:id="200"/>
      <w:bookmarkEnd w:id="201"/>
    </w:p>
    <w:p w14:paraId="212FF436" w14:textId="77777777" w:rsidR="00137A44" w:rsidRDefault="00137A44" w:rsidP="00A262F8">
      <w:pPr>
        <w:spacing w:line="360" w:lineRule="auto"/>
      </w:pPr>
      <w:r>
        <w:tab/>
        <w:t xml:space="preserve">The model is based on relative prices (the model is homogeneous of degree zero in nominal prices). We define the numeraire as the price of a unit of utility in the United States, i.e., </w:t>
      </w:r>
      <w:r w:rsidRPr="00002731">
        <w:rPr>
          <w:position w:val="-12"/>
        </w:rPr>
        <w:object w:dxaOrig="780" w:dyaOrig="360" w14:anchorId="45F60AB9">
          <v:shape id="_x0000_i1601" type="#_x0000_t75" style="width:41.1pt;height:21.8pt" o:ole="">
            <v:imagedata r:id="rId262" o:title=""/>
          </v:shape>
          <o:OLEObject Type="Embed" ProgID="Equation.DSMT4" ShapeID="_x0000_i1601" DrawAspect="Content" ObjectID="_1685901456" r:id="rId1117"/>
        </w:object>
      </w:r>
      <w:r>
        <w:t xml:space="preserve">. All prices are relative to this numeraire. </w:t>
      </w:r>
    </w:p>
    <w:p w14:paraId="73FDCFC5" w14:textId="5DE62D38" w:rsidR="00006B6B" w:rsidRDefault="00137A44" w:rsidP="00A262F8">
      <w:pPr>
        <w:spacing w:line="360" w:lineRule="auto"/>
      </w:pPr>
      <w:r>
        <w:tab/>
        <w:t xml:space="preserve">In terms of units of the numeraire, we must have nominal income equal expenditures of the representative agent in region </w:t>
      </w:r>
      <w:r w:rsidRPr="00E76F32">
        <w:rPr>
          <w:i/>
        </w:rPr>
        <w:t>r</w:t>
      </w:r>
      <w:r w:rsidRPr="00186FF2">
        <w:t>.</w:t>
      </w:r>
      <w:r w:rsidR="00812F94">
        <w:t xml:space="preserve"> </w:t>
      </w:r>
      <w:r w:rsidR="00812F94" w:rsidRPr="00186FF2">
        <w:t>In</w:t>
      </w:r>
      <w:r w:rsidR="00812F94">
        <w:t xml:space="preserve">come equals the value of factor endowments plus any tariff revenue plus the value of any </w:t>
      </w:r>
      <w:r w:rsidR="00FB7A35">
        <w:t xml:space="preserve">capital account surplus in </w:t>
      </w:r>
      <w:r w:rsidR="00812F94">
        <w:t>the benchmark equilibrium</w:t>
      </w:r>
      <w:r w:rsidR="00FB7A35">
        <w:t>, where we hold the capital account surplus constant in any counterfactual</w:t>
      </w:r>
      <w:r w:rsidR="00812F94">
        <w:t>.</w:t>
      </w:r>
    </w:p>
    <w:p w14:paraId="6261AF9C" w14:textId="0A9F44C9" w:rsidR="00511422" w:rsidRDefault="00511422" w:rsidP="00511422">
      <w:pPr>
        <w:pStyle w:val="MTDisplayEquation"/>
      </w:pPr>
      <w:r>
        <w:tab/>
      </w:r>
      <w:r w:rsidR="00306AD6" w:rsidRPr="00511422">
        <w:rPr>
          <w:position w:val="-60"/>
        </w:rPr>
        <w:object w:dxaOrig="8080" w:dyaOrig="1320" w14:anchorId="48E16FCE">
          <v:shape id="_x0000_i1602" type="#_x0000_t75" style="width:406.55pt;height:66.9pt" o:ole="">
            <v:imagedata r:id="rId1118" o:title=""/>
          </v:shape>
          <o:OLEObject Type="Embed" ProgID="Equation.DSMT4" ShapeID="_x0000_i1602" DrawAspect="Content" ObjectID="_1685901457" r:id="rId111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02" w:name="ZEqnNum877709"/>
      <w:r>
        <w:instrText>(</w:instrText>
      </w:r>
      <w:fldSimple w:instr=" SEQ MTSec \c \* Arabic \* MERGEFORMAT ">
        <w:r w:rsidR="006C6F36">
          <w:rPr>
            <w:noProof/>
          </w:rPr>
          <w:instrText>3</w:instrText>
        </w:r>
      </w:fldSimple>
      <w:r>
        <w:instrText>.</w:instrText>
      </w:r>
      <w:fldSimple w:instr=" SEQ MTEqn \c \* Arabic \* MERGEFORMAT ">
        <w:r w:rsidR="006C6F36">
          <w:rPr>
            <w:noProof/>
          </w:rPr>
          <w:instrText>91</w:instrText>
        </w:r>
      </w:fldSimple>
      <w:r>
        <w:instrText>)</w:instrText>
      </w:r>
      <w:bookmarkEnd w:id="202"/>
      <w:r>
        <w:fldChar w:fldCharType="end"/>
      </w:r>
    </w:p>
    <w:p w14:paraId="24953CD9" w14:textId="57CFCB33" w:rsidR="00006B6B" w:rsidRPr="00E07786" w:rsidRDefault="00006B6B" w:rsidP="00A262F8">
      <w:pPr>
        <w:spacing w:line="360" w:lineRule="auto"/>
      </w:pPr>
      <w:r>
        <w:t xml:space="preserve">                                    </w:t>
      </w:r>
    </w:p>
    <w:p w14:paraId="3B332ECB" w14:textId="5B7A9749" w:rsidR="0067551E" w:rsidRDefault="00137A44" w:rsidP="00A262F8">
      <w:pPr>
        <w:spacing w:line="360" w:lineRule="auto"/>
      </w:pPr>
      <w:r w:rsidRPr="00186FF2">
        <w:t xml:space="preserve"> </w:t>
      </w:r>
      <w:r w:rsidR="002940F8">
        <w:t xml:space="preserve">The first two terms on the right-hand side of </w:t>
      </w:r>
      <w:r w:rsidR="00511422">
        <w:rPr>
          <w:iCs/>
        </w:rPr>
        <w:fldChar w:fldCharType="begin"/>
      </w:r>
      <w:r w:rsidR="00511422">
        <w:rPr>
          <w:iCs/>
        </w:rPr>
        <w:instrText xml:space="preserve"> GOTOBUTTON ZEqnNum877709  \* MERGEFORMAT </w:instrText>
      </w:r>
      <w:r w:rsidR="00511422">
        <w:rPr>
          <w:iCs/>
        </w:rPr>
        <w:fldChar w:fldCharType="begin"/>
      </w:r>
      <w:r w:rsidR="00511422">
        <w:rPr>
          <w:iCs/>
        </w:rPr>
        <w:instrText xml:space="preserve"> REF ZEqnNum877709 \* Charformat \! \* MERGEFORMAT </w:instrText>
      </w:r>
      <w:r w:rsidR="00511422">
        <w:rPr>
          <w:iCs/>
        </w:rPr>
        <w:fldChar w:fldCharType="separate"/>
      </w:r>
      <w:r w:rsidR="006C6F36" w:rsidRPr="006C6F36">
        <w:rPr>
          <w:iCs/>
        </w:rPr>
        <w:instrText>(3.91)</w:instrText>
      </w:r>
      <w:r w:rsidR="00511422">
        <w:rPr>
          <w:iCs/>
        </w:rPr>
        <w:fldChar w:fldCharType="end"/>
      </w:r>
      <w:r w:rsidR="00511422">
        <w:rPr>
          <w:iCs/>
        </w:rPr>
        <w:fldChar w:fldCharType="end"/>
      </w:r>
      <w:r w:rsidR="002940F8">
        <w:rPr>
          <w:iCs/>
        </w:rPr>
        <w:t xml:space="preserve"> are the value</w:t>
      </w:r>
      <w:r w:rsidR="00511422">
        <w:rPr>
          <w:iCs/>
        </w:rPr>
        <w:t>s</w:t>
      </w:r>
      <w:r w:rsidR="002940F8">
        <w:rPr>
          <w:iCs/>
        </w:rPr>
        <w:t xml:space="preserve"> of </w:t>
      </w:r>
      <w:r w:rsidR="00812F94">
        <w:rPr>
          <w:iCs/>
        </w:rPr>
        <w:t xml:space="preserve">mobile </w:t>
      </w:r>
      <w:r>
        <w:t>factor</w:t>
      </w:r>
      <w:r w:rsidR="00812F94">
        <w:t xml:space="preserve"> endowments and sector-specific factor</w:t>
      </w:r>
      <w:r>
        <w:t xml:space="preserve"> endowments</w:t>
      </w:r>
      <w:r w:rsidR="00812F94">
        <w:t>, respectively</w:t>
      </w:r>
      <w:r w:rsidR="002940F8">
        <w:t xml:space="preserve">. </w:t>
      </w:r>
      <w:r>
        <w:t xml:space="preserve"> </w:t>
      </w:r>
      <w:r w:rsidR="00EF2158">
        <w:t xml:space="preserve">With no labor-leisure choice, the initial total labor supply is the endowment. With labor-leisure choice, the endowment of the representative agent is the total time endowment; then income </w:t>
      </w:r>
      <w:r w:rsidR="00425B67">
        <w:t xml:space="preserve">is “full” income, as it </w:t>
      </w:r>
      <w:r w:rsidR="00EF2158">
        <w:t xml:space="preserve">includes the imputed value of leisure. </w:t>
      </w:r>
      <w:r w:rsidR="00611673">
        <w:t xml:space="preserve">The third term </w:t>
      </w:r>
      <w:r w:rsidR="00611673">
        <w:lastRenderedPageBreak/>
        <w:t xml:space="preserve">is the value of tariff revenue collected in all Armington sectors. </w:t>
      </w:r>
      <w:bookmarkStart w:id="203" w:name="_Hlk19882224"/>
      <w:r w:rsidR="00127711">
        <w:t xml:space="preserve"> T</w:t>
      </w:r>
      <w:r w:rsidR="00611673">
        <w:t xml:space="preserve">he </w:t>
      </w:r>
      <w:r w:rsidR="00A346D5">
        <w:t xml:space="preserve">quantity </w:t>
      </w:r>
      <w:r w:rsidR="00081D6D">
        <w:t xml:space="preserve">demanded in region </w:t>
      </w:r>
      <w:r w:rsidR="00081D6D" w:rsidRPr="00081D6D">
        <w:rPr>
          <w:i/>
          <w:iCs/>
        </w:rPr>
        <w:t>r</w:t>
      </w:r>
      <w:r w:rsidR="00081D6D">
        <w:t xml:space="preserve"> </w:t>
      </w:r>
      <w:r w:rsidR="00A346D5">
        <w:t xml:space="preserve">of imports of good or service </w:t>
      </w:r>
      <w:r w:rsidR="00A346D5">
        <w:rPr>
          <w:i/>
          <w:iCs/>
        </w:rPr>
        <w:t>i</w:t>
      </w:r>
      <w:r w:rsidR="00A346D5">
        <w:t xml:space="preserve"> from region </w:t>
      </w:r>
      <w:r w:rsidR="00A346D5" w:rsidRPr="00A346D5">
        <w:rPr>
          <w:i/>
          <w:iCs/>
        </w:rPr>
        <w:t>s</w:t>
      </w:r>
      <w:r w:rsidR="00A346D5">
        <w:rPr>
          <w:i/>
          <w:iCs/>
        </w:rPr>
        <w:t xml:space="preserve"> </w:t>
      </w:r>
      <w:r w:rsidR="00A346D5" w:rsidRPr="00A346D5">
        <w:t>is</w:t>
      </w:r>
      <w:r w:rsidR="00081D6D">
        <w:t>:</w:t>
      </w:r>
      <w:r w:rsidR="00A346D5">
        <w:rPr>
          <w:i/>
          <w:iCs/>
        </w:rPr>
        <w:t xml:space="preserve"> </w:t>
      </w:r>
      <w:r w:rsidR="00DC245D" w:rsidRPr="00A346D5">
        <w:rPr>
          <w:position w:val="-32"/>
        </w:rPr>
        <w:object w:dxaOrig="2360" w:dyaOrig="740" w14:anchorId="671C472D">
          <v:shape id="_x0000_i1603" type="#_x0000_t75" style="width:118.2pt;height:36.35pt" o:ole="">
            <v:imagedata r:id="rId1120" o:title=""/>
          </v:shape>
          <o:OLEObject Type="Embed" ProgID="Equation.DSMT4" ShapeID="_x0000_i1603" DrawAspect="Content" ObjectID="_1685901458" r:id="rId1121"/>
        </w:object>
      </w:r>
      <w:r w:rsidR="00A346D5">
        <w:t>.</w:t>
      </w:r>
      <w:r w:rsidR="00127711">
        <w:t xml:space="preserve">  </w:t>
      </w:r>
      <w:r w:rsidR="001F0C79">
        <w:t xml:space="preserve">For each unit of good </w:t>
      </w:r>
      <w:r w:rsidR="001F0C79" w:rsidRPr="001F0C79">
        <w:rPr>
          <w:i/>
          <w:iCs/>
        </w:rPr>
        <w:t>i</w:t>
      </w:r>
      <w:r w:rsidR="001F0C79">
        <w:t xml:space="preserve"> from region </w:t>
      </w:r>
      <w:r w:rsidR="001F0C79" w:rsidRPr="001F0C79">
        <w:rPr>
          <w:i/>
          <w:iCs/>
        </w:rPr>
        <w:t>s</w:t>
      </w:r>
      <w:r w:rsidR="001F0C79">
        <w:t xml:space="preserve"> that arrives in region </w:t>
      </w:r>
      <w:r w:rsidR="001F0C79" w:rsidRPr="001F0C79">
        <w:rPr>
          <w:i/>
          <w:iCs/>
        </w:rPr>
        <w:t>r</w:t>
      </w:r>
      <w:r w:rsidR="001F0C79">
        <w:t xml:space="preserve">, exporters </w:t>
      </w:r>
      <w:r w:rsidR="0015069C">
        <w:t xml:space="preserve">charge for the melt, which is </w:t>
      </w:r>
      <w:r w:rsidR="00DB0B9D" w:rsidRPr="001F0C79">
        <w:rPr>
          <w:position w:val="-12"/>
        </w:rPr>
        <w:object w:dxaOrig="760" w:dyaOrig="380" w14:anchorId="6C3AD75B">
          <v:shape id="_x0000_i1604" type="#_x0000_t75" style="width:35.65pt;height:20.35pt" o:ole="">
            <v:imagedata r:id="rId1122" o:title=""/>
          </v:shape>
          <o:OLEObject Type="Embed" ProgID="Equation.DSMT4" ShapeID="_x0000_i1604" DrawAspect="Content" ObjectID="_1685901459" r:id="rId1123"/>
        </w:object>
      </w:r>
      <w:r w:rsidR="001F0C79">
        <w:t>units</w:t>
      </w:r>
      <w:r w:rsidR="0015069C">
        <w:t xml:space="preserve"> for each unit that arrives</w:t>
      </w:r>
      <w:r w:rsidR="00D04ED7">
        <w:t xml:space="preserve">. </w:t>
      </w:r>
      <w:r w:rsidR="00081D6D">
        <w:t>The tariff i</w:t>
      </w:r>
      <w:r w:rsidR="00F95E28">
        <w:t>n</w:t>
      </w:r>
      <w:r w:rsidR="00081D6D">
        <w:t xml:space="preserve"> region </w:t>
      </w:r>
      <w:r w:rsidR="00081D6D" w:rsidRPr="00081D6D">
        <w:rPr>
          <w:i/>
          <w:iCs/>
        </w:rPr>
        <w:t>r</w:t>
      </w:r>
      <w:r w:rsidR="00081D6D">
        <w:t xml:space="preserve"> is assessed on</w:t>
      </w:r>
      <w:r w:rsidR="0015069C">
        <w:t xml:space="preserve"> the value </w:t>
      </w:r>
      <w:r w:rsidR="0015069C" w:rsidRPr="00DB0B9D">
        <w:rPr>
          <w:position w:val="-12"/>
        </w:rPr>
        <w:object w:dxaOrig="600" w:dyaOrig="360" w14:anchorId="3FF879B4">
          <v:shape id="_x0000_i1605" type="#_x0000_t75" style="width:30.9pt;height:21.8pt" o:ole="">
            <v:imagedata r:id="rId1124" o:title=""/>
          </v:shape>
          <o:OLEObject Type="Embed" ProgID="Equation.DSMT4" ShapeID="_x0000_i1605" DrawAspect="Content" ObjectID="_1685901460" r:id="rId1125"/>
        </w:object>
      </w:r>
      <w:r w:rsidR="00D04ED7">
        <w:t>per unit.</w:t>
      </w:r>
      <w:bookmarkEnd w:id="203"/>
    </w:p>
    <w:p w14:paraId="674A114C" w14:textId="53ABA25C" w:rsidR="00896409" w:rsidRDefault="0067551E" w:rsidP="00A262F8">
      <w:pPr>
        <w:spacing w:line="360" w:lineRule="auto"/>
        <w:ind w:firstLine="720"/>
      </w:pPr>
      <w:r>
        <w:t>The fourth term is tariff revenue collected in Krugman sectors.</w:t>
      </w:r>
      <w:r w:rsidR="00DF6235">
        <w:t xml:space="preserve"> </w:t>
      </w:r>
      <w:r>
        <w:t xml:space="preserve"> </w:t>
      </w:r>
      <w:r w:rsidR="0080488B">
        <w:t xml:space="preserve">The customs value of imports from all Krugman firms in sector </w:t>
      </w:r>
      <w:r w:rsidR="0080488B" w:rsidRPr="0080488B">
        <w:rPr>
          <w:i/>
          <w:iCs/>
        </w:rPr>
        <w:t>k</w:t>
      </w:r>
      <w:r w:rsidR="0080488B">
        <w:t xml:space="preserve"> of region </w:t>
      </w:r>
      <w:r w:rsidR="0080488B" w:rsidRPr="0080488B">
        <w:rPr>
          <w:i/>
          <w:iCs/>
        </w:rPr>
        <w:t>s</w:t>
      </w:r>
      <w:r w:rsidR="0080488B">
        <w:t xml:space="preserve"> into region </w:t>
      </w:r>
      <w:r w:rsidR="0080488B" w:rsidRPr="0080488B">
        <w:rPr>
          <w:i/>
          <w:iCs/>
        </w:rPr>
        <w:t>r</w:t>
      </w:r>
      <w:r w:rsidR="0080488B">
        <w:t xml:space="preserve"> equals </w:t>
      </w:r>
      <w:r w:rsidR="0080488B" w:rsidRPr="0080488B">
        <w:rPr>
          <w:position w:val="-12"/>
        </w:rPr>
        <w:object w:dxaOrig="1939" w:dyaOrig="360" w14:anchorId="3C2ECBE7">
          <v:shape id="_x0000_i1606" type="#_x0000_t75" style="width:97.8pt;height:21.8pt" o:ole="">
            <v:imagedata r:id="rId1126" o:title=""/>
          </v:shape>
          <o:OLEObject Type="Embed" ProgID="Equation.DSMT4" ShapeID="_x0000_i1606" DrawAspect="Content" ObjectID="_1685901461" r:id="rId1127"/>
        </w:object>
      </w:r>
      <w:r w:rsidR="0080488B">
        <w:t xml:space="preserve">. We then apply the tariff rate on these imports and aggregate over all regions and Krugman sectors.     </w:t>
      </w:r>
    </w:p>
    <w:p w14:paraId="5D2CDBB9" w14:textId="7F643859" w:rsidR="00987775" w:rsidRDefault="00D77881" w:rsidP="00A262F8">
      <w:pPr>
        <w:spacing w:line="360" w:lineRule="auto"/>
        <w:ind w:firstLine="720"/>
      </w:pPr>
      <w:r>
        <w:t xml:space="preserve">The fifth term is tariff revenue collected in Melitz sectors. </w:t>
      </w:r>
      <w:r w:rsidR="00896409">
        <w:t xml:space="preserve">Using </w:t>
      </w:r>
      <w:r w:rsidR="00987775">
        <w:t>equation</w:t>
      </w:r>
      <w:r w:rsidR="00CC73ED">
        <w:t>s</w:t>
      </w:r>
      <w:r w:rsidR="00A0242B">
        <w:t xml:space="preserve"> </w:t>
      </w:r>
      <w:r w:rsidR="00A0242B">
        <w:rPr>
          <w:iCs/>
        </w:rPr>
        <w:fldChar w:fldCharType="begin"/>
      </w:r>
      <w:r w:rsidR="00A0242B">
        <w:rPr>
          <w:iCs/>
        </w:rPr>
        <w:instrText xml:space="preserve"> GOTOBUTTON ZEqnNum111257  \* MERGEFORMAT </w:instrText>
      </w:r>
      <w:r w:rsidR="00A0242B">
        <w:rPr>
          <w:iCs/>
        </w:rPr>
        <w:fldChar w:fldCharType="begin"/>
      </w:r>
      <w:r w:rsidR="00A0242B">
        <w:rPr>
          <w:iCs/>
        </w:rPr>
        <w:instrText xml:space="preserve"> REF ZEqnNum111257 \* Charformat \! \* MERGEFORMAT </w:instrText>
      </w:r>
      <w:r w:rsidR="00A0242B">
        <w:rPr>
          <w:iCs/>
        </w:rPr>
        <w:fldChar w:fldCharType="separate"/>
      </w:r>
      <w:r w:rsidR="006C6F36" w:rsidRPr="006C6F36">
        <w:rPr>
          <w:iCs/>
        </w:rPr>
        <w:instrText>(3.64)</w:instrText>
      </w:r>
      <w:r w:rsidR="00A0242B">
        <w:rPr>
          <w:iCs/>
        </w:rPr>
        <w:fldChar w:fldCharType="end"/>
      </w:r>
      <w:r w:rsidR="00A0242B">
        <w:rPr>
          <w:iCs/>
        </w:rPr>
        <w:fldChar w:fldCharType="end"/>
      </w:r>
      <w:r w:rsidR="00A0242B">
        <w:rPr>
          <w:iCs/>
        </w:rPr>
        <w:t xml:space="preserve">, </w:t>
      </w:r>
      <w:r w:rsidR="00A0242B">
        <w:fldChar w:fldCharType="begin"/>
      </w:r>
      <w:r w:rsidR="00A0242B">
        <w:instrText xml:space="preserve"> GOTOBUTTON ZEqnNum447390  \* MERGEFORMAT </w:instrText>
      </w:r>
      <w:fldSimple w:instr=" REF ZEqnNum447390 \* Charformat \! \* MERGEFORMAT ">
        <w:r w:rsidR="006C6F36">
          <w:instrText>(3.65)</w:instrText>
        </w:r>
      </w:fldSimple>
      <w:r w:rsidR="00A0242B">
        <w:fldChar w:fldCharType="end"/>
      </w:r>
      <w:r w:rsidR="00A0242B">
        <w:t xml:space="preserve"> and </w:t>
      </w:r>
      <w:r w:rsidR="00CC73ED">
        <w:rPr>
          <w:iCs/>
        </w:rPr>
        <w:t xml:space="preserve"> </w:t>
      </w:r>
      <w:r w:rsidR="00EF07C1">
        <w:fldChar w:fldCharType="begin"/>
      </w:r>
      <w:r w:rsidR="00EF07C1">
        <w:instrText xml:space="preserve"> GOTOBUTTON ZEqnNum830687  \* MERGEFORMAT </w:instrText>
      </w:r>
      <w:fldSimple w:instr=" REF ZEqnNum830687 \* Charformat \! \* MERGEFORMAT ">
        <w:r w:rsidR="006C6F36">
          <w:instrText>(3.74)</w:instrText>
        </w:r>
      </w:fldSimple>
      <w:r w:rsidR="00EF07C1">
        <w:fldChar w:fldCharType="end"/>
      </w:r>
      <w:r w:rsidR="00896409">
        <w:t>,</w:t>
      </w:r>
      <w:r w:rsidR="00A0242B">
        <w:t xml:space="preserve">  the customs value of imports from all Melitz firms in sector </w:t>
      </w:r>
      <w:r w:rsidR="00A0242B">
        <w:rPr>
          <w:i/>
          <w:iCs/>
        </w:rPr>
        <w:t>m</w:t>
      </w:r>
      <w:r w:rsidR="00A0242B">
        <w:t xml:space="preserve"> of region </w:t>
      </w:r>
      <w:r w:rsidR="00A0242B" w:rsidRPr="0080488B">
        <w:rPr>
          <w:i/>
          <w:iCs/>
        </w:rPr>
        <w:t>s</w:t>
      </w:r>
      <w:r w:rsidR="00A0242B">
        <w:t xml:space="preserve"> into region </w:t>
      </w:r>
      <w:r w:rsidR="00A0242B" w:rsidRPr="0080488B">
        <w:rPr>
          <w:i/>
          <w:iCs/>
        </w:rPr>
        <w:t>r</w:t>
      </w:r>
      <w:r w:rsidR="00A0242B">
        <w:t xml:space="preserve"> equals</w:t>
      </w:r>
      <w:r w:rsidR="00EF07C1">
        <w:t>:</w:t>
      </w:r>
      <w:r w:rsidR="00987775">
        <w:t xml:space="preserve"> </w:t>
      </w:r>
    </w:p>
    <w:p w14:paraId="05D2770B" w14:textId="3A1EBD94" w:rsidR="00987775" w:rsidRDefault="00987775" w:rsidP="00A262F8">
      <w:pPr>
        <w:pStyle w:val="MTDisplayEquation"/>
        <w:spacing w:line="360" w:lineRule="auto"/>
      </w:pPr>
      <w:r>
        <w:tab/>
      </w:r>
      <w:r w:rsidR="00DF2D43" w:rsidRPr="00DF2D43">
        <w:rPr>
          <w:position w:val="-38"/>
        </w:rPr>
        <w:object w:dxaOrig="6140" w:dyaOrig="920" w14:anchorId="1F3858B7">
          <v:shape id="_x0000_i1607" type="#_x0000_t75" style="width:303.65pt;height:46.2pt" o:ole="">
            <v:imagedata r:id="rId1128" o:title=""/>
          </v:shape>
          <o:OLEObject Type="Embed" ProgID="Equation.DSMT4" ShapeID="_x0000_i1607" DrawAspect="Content" ObjectID="_1685901462" r:id="rId1129"/>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204" w:name="ZEqnNum326807"/>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92</w:instrText>
        </w:r>
      </w:fldSimple>
      <w:r w:rsidR="00AF7109">
        <w:instrText>)</w:instrText>
      </w:r>
      <w:bookmarkEnd w:id="204"/>
      <w:r w:rsidR="00AF7109">
        <w:fldChar w:fldCharType="end"/>
      </w:r>
    </w:p>
    <w:p w14:paraId="2BC4B8D6" w14:textId="086AC54F" w:rsidR="00896409" w:rsidRDefault="00896409" w:rsidP="00A262F8">
      <w:pPr>
        <w:spacing w:line="360" w:lineRule="auto"/>
      </w:pPr>
      <w:r>
        <w:t>To obtain the fifth term in</w:t>
      </w:r>
      <w:r w:rsidR="00516444">
        <w:t xml:space="preserve"> </w:t>
      </w:r>
      <w:r w:rsidR="00511422">
        <w:rPr>
          <w:iCs/>
        </w:rPr>
        <w:fldChar w:fldCharType="begin"/>
      </w:r>
      <w:r w:rsidR="00511422">
        <w:rPr>
          <w:iCs/>
        </w:rPr>
        <w:instrText xml:space="preserve"> GOTOBUTTON ZEqnNum877709  \* MERGEFORMAT </w:instrText>
      </w:r>
      <w:r w:rsidR="00511422">
        <w:rPr>
          <w:iCs/>
        </w:rPr>
        <w:fldChar w:fldCharType="begin"/>
      </w:r>
      <w:r w:rsidR="00511422">
        <w:rPr>
          <w:iCs/>
        </w:rPr>
        <w:instrText xml:space="preserve"> REF ZEqnNum877709 \* Charformat \! \* MERGEFORMAT </w:instrText>
      </w:r>
      <w:r w:rsidR="00511422">
        <w:rPr>
          <w:iCs/>
        </w:rPr>
        <w:fldChar w:fldCharType="separate"/>
      </w:r>
      <w:r w:rsidR="006C6F36" w:rsidRPr="006C6F36">
        <w:rPr>
          <w:iCs/>
        </w:rPr>
        <w:instrText>(3.91)</w:instrText>
      </w:r>
      <w:r w:rsidR="00511422">
        <w:rPr>
          <w:iCs/>
        </w:rPr>
        <w:fldChar w:fldCharType="end"/>
      </w:r>
      <w:r w:rsidR="00511422">
        <w:rPr>
          <w:iCs/>
        </w:rPr>
        <w:fldChar w:fldCharType="end"/>
      </w:r>
      <w:r>
        <w:t xml:space="preserve">, we apply the tariff rate </w:t>
      </w:r>
      <w:r w:rsidR="004501EF">
        <w:t xml:space="preserve">to </w:t>
      </w:r>
      <w:r>
        <w:t xml:space="preserve">the value </w:t>
      </w:r>
      <w:r w:rsidR="00516444">
        <w:t xml:space="preserve">in </w:t>
      </w:r>
      <w:r w:rsidR="00516444">
        <w:rPr>
          <w:iCs/>
        </w:rPr>
        <w:fldChar w:fldCharType="begin"/>
      </w:r>
      <w:r w:rsidR="00516444">
        <w:rPr>
          <w:iCs/>
        </w:rPr>
        <w:instrText xml:space="preserve"> GOTOBUTTON ZEqnNum326807  \* MERGEFORMAT </w:instrText>
      </w:r>
      <w:r w:rsidR="00516444">
        <w:rPr>
          <w:iCs/>
        </w:rPr>
        <w:fldChar w:fldCharType="begin"/>
      </w:r>
      <w:r w:rsidR="00516444">
        <w:rPr>
          <w:iCs/>
        </w:rPr>
        <w:instrText xml:space="preserve"> REF ZEqnNum326807 \* Charformat \! \* MERGEFORMAT </w:instrText>
      </w:r>
      <w:r w:rsidR="00516444">
        <w:rPr>
          <w:iCs/>
        </w:rPr>
        <w:fldChar w:fldCharType="separate"/>
      </w:r>
      <w:r w:rsidR="006C6F36" w:rsidRPr="006C6F36">
        <w:rPr>
          <w:iCs/>
        </w:rPr>
        <w:instrText>(3.92)</w:instrText>
      </w:r>
      <w:r w:rsidR="00516444">
        <w:rPr>
          <w:iCs/>
        </w:rPr>
        <w:fldChar w:fldCharType="end"/>
      </w:r>
      <w:r w:rsidR="00516444">
        <w:rPr>
          <w:iCs/>
        </w:rPr>
        <w:fldChar w:fldCharType="end"/>
      </w:r>
      <w:r w:rsidR="00516444">
        <w:rPr>
          <w:iCs/>
        </w:rPr>
        <w:t xml:space="preserve"> </w:t>
      </w:r>
      <w:r>
        <w:t xml:space="preserve">and sum over all Melitz sectors and regions.  </w:t>
      </w:r>
    </w:p>
    <w:p w14:paraId="3DEB0801" w14:textId="014D61FD" w:rsidR="00896409" w:rsidRDefault="009A51CE" w:rsidP="00A262F8">
      <w:pPr>
        <w:spacing w:line="360" w:lineRule="auto"/>
      </w:pPr>
      <w:r>
        <w:tab/>
        <w:t xml:space="preserve">The final term allows for non-zero trade balances based on the data. A trade deficit augments the income available to the representative agent to spend on goods and services. We hold the trade deficit constant in any counterfactual to avoid providing a permanent free lunch that would distort the welfare analysis. </w:t>
      </w:r>
    </w:p>
    <w:p w14:paraId="3D11E5A1" w14:textId="19EBA0E2" w:rsidR="007A486B" w:rsidRDefault="00AD5BD4" w:rsidP="00A262F8">
      <w:pPr>
        <w:pStyle w:val="Heading2"/>
      </w:pPr>
      <w:bookmarkStart w:id="205" w:name="_Toc63004728"/>
      <w:r>
        <w:t>3.8</w:t>
      </w:r>
      <w:r w:rsidR="00465928">
        <w:t xml:space="preserve"> </w:t>
      </w:r>
      <w:r w:rsidR="000B2281">
        <w:t xml:space="preserve">Hicksian Equivalent Variation and </w:t>
      </w:r>
      <w:r w:rsidR="00477699">
        <w:t xml:space="preserve">its Equivalence to </w:t>
      </w:r>
      <w:r w:rsidR="000B2281">
        <w:t xml:space="preserve">the Change in </w:t>
      </w:r>
      <w:r w:rsidR="00465928">
        <w:t>Real</w:t>
      </w:r>
      <w:r w:rsidR="000B2281">
        <w:t xml:space="preserve"> Income</w:t>
      </w:r>
      <w:bookmarkEnd w:id="205"/>
      <w:r w:rsidR="00465928">
        <w:t xml:space="preserve"> </w:t>
      </w:r>
    </w:p>
    <w:p w14:paraId="45F16E31" w14:textId="0D00B93C" w:rsidR="00560A33" w:rsidRDefault="0092372F" w:rsidP="00A262F8">
      <w:pPr>
        <w:spacing w:line="360" w:lineRule="auto"/>
      </w:pPr>
      <w:r>
        <w:tab/>
      </w:r>
      <w:r w:rsidR="00425B67">
        <w:t>T</w:t>
      </w:r>
      <w:r w:rsidR="00560A33">
        <w:t xml:space="preserve">he </w:t>
      </w:r>
      <w:r w:rsidR="00D70EB5">
        <w:t xml:space="preserve">real income of the consumer equals the </w:t>
      </w:r>
      <w:r w:rsidR="00560A33">
        <w:t xml:space="preserve">quantity associated with </w:t>
      </w:r>
      <w:r w:rsidR="00745BF0">
        <w:t xml:space="preserve">full </w:t>
      </w:r>
      <w:r w:rsidR="00560A33">
        <w:t>consumption, giving us</w:t>
      </w:r>
      <w:r w:rsidR="008A35C0">
        <w:t>:</w:t>
      </w:r>
    </w:p>
    <w:p w14:paraId="5A1D20E5" w14:textId="76675515" w:rsidR="00560A33" w:rsidRDefault="00560A33" w:rsidP="00A262F8">
      <w:pPr>
        <w:pStyle w:val="MTDisplayEquation"/>
        <w:spacing w:line="360" w:lineRule="auto"/>
      </w:pPr>
      <w:r>
        <w:tab/>
      </w:r>
      <w:bookmarkStart w:id="206" w:name="_Hlk29463014"/>
      <w:r w:rsidR="00952DD6" w:rsidRPr="00425E85">
        <w:rPr>
          <w:position w:val="-32"/>
        </w:rPr>
        <w:object w:dxaOrig="1320" w:dyaOrig="740" w14:anchorId="0A40B76D">
          <v:shape id="_x0000_i1608" type="#_x0000_t75" style="width:66.9pt;height:36.35pt" o:ole="">
            <v:imagedata r:id="rId1130" o:title=""/>
          </v:shape>
          <o:OLEObject Type="Embed" ProgID="Equation.DSMT4" ShapeID="_x0000_i1608" DrawAspect="Content" ObjectID="_1685901463" r:id="rId1131"/>
        </w:object>
      </w:r>
      <w:bookmarkEnd w:id="206"/>
      <w:r w:rsidR="001908E8">
        <w:t xml:space="preserve"> </w:t>
      </w:r>
      <w:r>
        <w:t xml:space="preserve">        </w:t>
      </w:r>
      <w:r w:rsidRPr="006957A7">
        <w:rPr>
          <w:position w:val="-4"/>
        </w:rPr>
        <w:object w:dxaOrig="620" w:dyaOrig="260" w14:anchorId="27DE164F">
          <v:shape id="_x0000_i1609" type="#_x0000_t75" style="width:30.9pt;height:10.2pt" o:ole="">
            <v:imagedata r:id="rId249" o:title=""/>
          </v:shape>
          <o:OLEObject Type="Embed" ProgID="Equation.DSMT4" ShapeID="_x0000_i1609" DrawAspect="Content" ObjectID="_1685901464" r:id="rId1132"/>
        </w:object>
      </w:r>
      <w:r w:rsidR="00244403">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93</w:instrText>
        </w:r>
      </w:fldSimple>
      <w:r w:rsidR="00AF7109">
        <w:instrText>)</w:instrText>
      </w:r>
      <w:r w:rsidR="00AF7109">
        <w:fldChar w:fldCharType="end"/>
      </w:r>
    </w:p>
    <w:p w14:paraId="0B37A488" w14:textId="21EFD5A9" w:rsidR="007C0599" w:rsidRDefault="00CF427E" w:rsidP="00A262F8">
      <w:pPr>
        <w:spacing w:line="360" w:lineRule="auto"/>
      </w:pPr>
      <w:r>
        <w:t>w</w:t>
      </w:r>
      <w:r w:rsidR="007C0599">
        <w:t xml:space="preserve">here </w:t>
      </w:r>
      <w:r w:rsidR="007C0599" w:rsidRPr="007C0599">
        <w:rPr>
          <w:position w:val="-12"/>
        </w:rPr>
        <w:object w:dxaOrig="260" w:dyaOrig="380" w14:anchorId="45279451">
          <v:shape id="_x0000_i1610" type="#_x0000_t75" style="width:15.25pt;height:20.35pt" o:ole="">
            <v:imagedata r:id="rId1133" o:title=""/>
          </v:shape>
          <o:OLEObject Type="Embed" ProgID="Equation.DSMT4" ShapeID="_x0000_i1610" DrawAspect="Content" ObjectID="_1685901465" r:id="rId1134"/>
        </w:object>
      </w:r>
      <w:r w:rsidR="007C0599">
        <w:t xml:space="preserve"> was defined i</w:t>
      </w:r>
      <w:r w:rsidR="00607A1D">
        <w:t>n section 2.1.2 as the minimum expenditure required to obtain one unit of utility</w:t>
      </w:r>
      <w:r w:rsidR="00952DD6">
        <w:t xml:space="preserve">, </w:t>
      </w:r>
      <w:r w:rsidR="00617B25" w:rsidRPr="0084681A">
        <w:rPr>
          <w:position w:val="-12"/>
        </w:rPr>
        <w:object w:dxaOrig="460" w:dyaOrig="380" w14:anchorId="253A2534">
          <v:shape id="_x0000_i1611" type="#_x0000_t75" style="width:20.35pt;height:20.35pt" o:ole="">
            <v:imagedata r:id="rId1135" o:title=""/>
          </v:shape>
          <o:OLEObject Type="Embed" ProgID="Equation.DSMT4" ShapeID="_x0000_i1611" DrawAspect="Content" ObjectID="_1685901466" r:id="rId1136"/>
        </w:object>
      </w:r>
      <w:r w:rsidR="00617B25">
        <w:t xml:space="preserve"> is the initial value of aggregate consumption</w:t>
      </w:r>
      <w:r w:rsidR="00872392">
        <w:t>,</w:t>
      </w:r>
      <w:r w:rsidR="00617B25">
        <w:t xml:space="preserve"> </w:t>
      </w:r>
      <w:r w:rsidR="00617B25" w:rsidRPr="0084681A">
        <w:rPr>
          <w:position w:val="-12"/>
        </w:rPr>
        <w:object w:dxaOrig="360" w:dyaOrig="380" w14:anchorId="42B20D30">
          <v:shape id="_x0000_i1612" type="#_x0000_t75" style="width:15.25pt;height:20.35pt" o:ole="">
            <v:imagedata r:id="rId1137" o:title=""/>
          </v:shape>
          <o:OLEObject Type="Embed" ProgID="Equation.DSMT4" ShapeID="_x0000_i1612" DrawAspect="Content" ObjectID="_1685901467" r:id="rId1138"/>
        </w:object>
      </w:r>
      <w:r w:rsidR="00617B25">
        <w:t xml:space="preserve"> is a scalar that takes the value of one in the initial equilibrium </w:t>
      </w:r>
      <w:r w:rsidR="00952DD6">
        <w:t xml:space="preserve">and </w:t>
      </w:r>
      <w:r w:rsidR="00617B25" w:rsidRPr="00952DD6">
        <w:rPr>
          <w:position w:val="-12"/>
        </w:rPr>
        <w:object w:dxaOrig="340" w:dyaOrig="360" w14:anchorId="163C41DC">
          <v:shape id="_x0000_i1613" type="#_x0000_t75" style="width:15.25pt;height:15.25pt" o:ole="">
            <v:imagedata r:id="rId1139" o:title=""/>
          </v:shape>
          <o:OLEObject Type="Embed" ProgID="Equation.DSMT4" ShapeID="_x0000_i1613" DrawAspect="Content" ObjectID="_1685901468" r:id="rId1140"/>
        </w:object>
      </w:r>
      <w:r w:rsidR="00952DD6">
        <w:t xml:space="preserve"> is </w:t>
      </w:r>
      <w:r w:rsidR="00617B25">
        <w:t xml:space="preserve">the optimized value of </w:t>
      </w:r>
      <w:r w:rsidR="00617B25" w:rsidRPr="0084681A">
        <w:rPr>
          <w:position w:val="-12"/>
        </w:rPr>
        <w:object w:dxaOrig="360" w:dyaOrig="380" w14:anchorId="42E1189B">
          <v:shape id="_x0000_i1614" type="#_x0000_t75" style="width:15.25pt;height:20.35pt" o:ole="">
            <v:imagedata r:id="rId1137" o:title=""/>
          </v:shape>
          <o:OLEObject Type="Embed" ProgID="Equation.DSMT4" ShapeID="_x0000_i1614" DrawAspect="Content" ObjectID="_1685901469" r:id="rId1141"/>
        </w:object>
      </w:r>
      <w:r w:rsidR="00607A1D">
        <w:t xml:space="preserve">. </w:t>
      </w:r>
      <w:r w:rsidR="00477699">
        <w:t>We derive Hicksian equivalent variation and show that, in our model, it is equivalent to the change in real income.</w:t>
      </w:r>
    </w:p>
    <w:p w14:paraId="290EB985" w14:textId="037A8961" w:rsidR="00840395" w:rsidRDefault="00840395" w:rsidP="00A262F8">
      <w:pPr>
        <w:spacing w:line="360" w:lineRule="auto"/>
      </w:pPr>
      <w:r>
        <w:tab/>
      </w:r>
      <w:bookmarkStart w:id="207" w:name="_Toc63004729"/>
      <w:r w:rsidR="00AD5BD4" w:rsidRPr="00AD5BD4">
        <w:rPr>
          <w:rStyle w:val="Heading3Char"/>
        </w:rPr>
        <w:t>3.8.1</w:t>
      </w:r>
      <w:r w:rsidR="000B2281">
        <w:rPr>
          <w:rStyle w:val="Heading3Char"/>
        </w:rPr>
        <w:t xml:space="preserve"> </w:t>
      </w:r>
      <w:r w:rsidR="00B4166A">
        <w:rPr>
          <w:rStyle w:val="Heading3Char"/>
        </w:rPr>
        <w:t>No Labor-Leisure Choice Case</w:t>
      </w:r>
      <w:r w:rsidR="00AD5BD4" w:rsidRPr="00AD5BD4">
        <w:rPr>
          <w:rStyle w:val="Heading3Char"/>
        </w:rPr>
        <w:t>.</w:t>
      </w:r>
      <w:bookmarkEnd w:id="207"/>
      <w:r w:rsidR="00550285">
        <w:t xml:space="preserve"> </w:t>
      </w:r>
      <w:r>
        <w:t xml:space="preserve">We </w:t>
      </w:r>
      <w:r w:rsidR="00244403">
        <w:t xml:space="preserve">first </w:t>
      </w:r>
      <w:r w:rsidR="0064325C">
        <w:t xml:space="preserve">derive </w:t>
      </w:r>
      <w:r w:rsidR="00A04456">
        <w:t xml:space="preserve">Hicksian equivalent variation </w:t>
      </w:r>
      <w:r>
        <w:t xml:space="preserve">in the case of no labor-leisure demand. We have that utility in region </w:t>
      </w:r>
      <w:r w:rsidRPr="00840395">
        <w:rPr>
          <w:i/>
          <w:iCs/>
        </w:rPr>
        <w:t>r</w:t>
      </w:r>
      <w:r>
        <w:rPr>
          <w:i/>
          <w:iCs/>
        </w:rPr>
        <w:t xml:space="preserve"> </w:t>
      </w:r>
      <w:r w:rsidRPr="00840395">
        <w:t xml:space="preserve">is </w:t>
      </w:r>
      <w:r>
        <w:t>given by:</w:t>
      </w:r>
    </w:p>
    <w:p w14:paraId="3D33E3B0" w14:textId="15928ECA" w:rsidR="00840395" w:rsidRDefault="00840395" w:rsidP="00A262F8">
      <w:pPr>
        <w:pStyle w:val="MTDisplayEquation"/>
        <w:spacing w:line="360" w:lineRule="auto"/>
      </w:pPr>
      <w:r>
        <w:lastRenderedPageBreak/>
        <w:tab/>
      </w:r>
      <w:r w:rsidR="00CB0B77" w:rsidRPr="00745BF0">
        <w:rPr>
          <w:position w:val="-32"/>
        </w:rPr>
        <w:object w:dxaOrig="2780" w:dyaOrig="760" w14:anchorId="5560C445">
          <v:shape id="_x0000_i1615" type="#_x0000_t75" style="width:2in;height:41.1pt" o:ole="">
            <v:imagedata r:id="rId1142" o:title=""/>
          </v:shape>
          <o:OLEObject Type="Embed" ProgID="Equation.DSMT4" ShapeID="_x0000_i1615" DrawAspect="Content" ObjectID="_1685901470" r:id="rId1143"/>
        </w:object>
      </w:r>
      <w:r>
        <w:t xml:space="preserve">  with </w:t>
      </w:r>
      <w:r w:rsidR="00550285" w:rsidRPr="00550285">
        <w:rPr>
          <w:position w:val="-28"/>
        </w:rPr>
        <w:object w:dxaOrig="1900" w:dyaOrig="540" w14:anchorId="1203C267">
          <v:shape id="_x0000_i1616" type="#_x0000_t75" style="width:93.1pt;height:25.8pt" o:ole="">
            <v:imagedata r:id="rId1144" o:title=""/>
          </v:shape>
          <o:OLEObject Type="Embed" ProgID="Equation.DSMT4" ShapeID="_x0000_i1616" DrawAspect="Content" ObjectID="_1685901471" r:id="rId1145"/>
        </w:object>
      </w:r>
      <w:r w:rsidR="006C164D">
        <w:t xml:space="preserve">  and </w:t>
      </w:r>
      <w:r w:rsidR="007B1232" w:rsidRPr="009B1A42">
        <w:rPr>
          <w:position w:val="-28"/>
        </w:rPr>
        <w:object w:dxaOrig="1140" w:dyaOrig="680" w14:anchorId="25CCD298">
          <v:shape id="_x0000_i1617" type="#_x0000_t75" style="width:56.75pt;height:36.35pt" o:ole="">
            <v:imagedata r:id="rId1146" o:title=""/>
          </v:shape>
          <o:OLEObject Type="Embed" ProgID="Equation.DSMT4" ShapeID="_x0000_i1617" DrawAspect="Content" ObjectID="_1685901472" r:id="rId1147"/>
        </w:object>
      </w:r>
      <w:r>
        <w:t xml:space="preserve"> </w:t>
      </w:r>
      <w:r w:rsidR="005226AB">
        <w:t xml:space="preserve">    </w:t>
      </w:r>
      <w:r w:rsidR="00397431" w:rsidRPr="005226AB">
        <w:rPr>
          <w:position w:val="-4"/>
        </w:rPr>
        <w:object w:dxaOrig="639" w:dyaOrig="279" w14:anchorId="0C124A91">
          <v:shape id="_x0000_i1618" type="#_x0000_t75" style="width:30.9pt;height:15.65pt" o:ole="">
            <v:imagedata r:id="rId1148" o:title=""/>
          </v:shape>
          <o:OLEObject Type="Embed" ProgID="Equation.DSMT4" ShapeID="_x0000_i1618" DrawAspect="Content" ObjectID="_1685901473" r:id="rId1149"/>
        </w:object>
      </w:r>
      <w:r w:rsidR="00397431">
        <w:t>.</w:t>
      </w:r>
      <w:r w:rsidR="005226AB">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94</w:instrText>
        </w:r>
      </w:fldSimple>
      <w:r w:rsidR="00AF7109">
        <w:instrText>)</w:instrText>
      </w:r>
      <w:r w:rsidR="00AF7109">
        <w:fldChar w:fldCharType="end"/>
      </w:r>
    </w:p>
    <w:p w14:paraId="6DA0BF7F" w14:textId="7108B977" w:rsidR="006C164D" w:rsidRDefault="00952DD6" w:rsidP="00A262F8">
      <w:pPr>
        <w:spacing w:line="360" w:lineRule="auto"/>
      </w:pPr>
      <w:r>
        <w:t xml:space="preserve">We write utility </w:t>
      </w:r>
      <w:r w:rsidR="00835D1C" w:rsidRPr="00952DD6">
        <w:rPr>
          <w:position w:val="-12"/>
        </w:rPr>
        <w:object w:dxaOrig="1359" w:dyaOrig="360" w14:anchorId="5306FCB4">
          <v:shape id="_x0000_i1619" type="#_x0000_t75" style="width:66.9pt;height:15.25pt" o:ole="">
            <v:imagedata r:id="rId1150" o:title=""/>
          </v:shape>
          <o:OLEObject Type="Embed" ProgID="Equation.DSMT4" ShapeID="_x0000_i1619" DrawAspect="Content" ObjectID="_1685901474" r:id="rId1151"/>
        </w:object>
      </w:r>
      <w:r>
        <w:t xml:space="preserve"> to make it clear that the variable for which we solve</w:t>
      </w:r>
      <w:r w:rsidR="0084681A">
        <w:t>,</w:t>
      </w:r>
      <w:r>
        <w:t xml:space="preserve"> </w:t>
      </w:r>
      <w:r w:rsidR="0084681A" w:rsidRPr="0084681A">
        <w:rPr>
          <w:position w:val="-12"/>
        </w:rPr>
        <w:object w:dxaOrig="360" w:dyaOrig="380" w14:anchorId="164A63A8">
          <v:shape id="_x0000_i1620" type="#_x0000_t75" style="width:15.25pt;height:20.35pt" o:ole="">
            <v:imagedata r:id="rId1137" o:title=""/>
          </v:shape>
          <o:OLEObject Type="Embed" ProgID="Equation.DSMT4" ShapeID="_x0000_i1620" DrawAspect="Content" ObjectID="_1685901475" r:id="rId1152"/>
        </w:object>
      </w:r>
      <w:r w:rsidR="0084681A">
        <w:t xml:space="preserve">, </w:t>
      </w:r>
      <w:r>
        <w:t xml:space="preserve">is the proportional change in </w:t>
      </w:r>
      <w:r w:rsidR="0084681A">
        <w:t>the initial value of consumption</w:t>
      </w:r>
      <w:r>
        <w:t xml:space="preserve">.  </w:t>
      </w:r>
      <w:r w:rsidR="00C44D68">
        <w:t xml:space="preserve">Here </w:t>
      </w:r>
      <w:proofErr w:type="spellStart"/>
      <w:r w:rsidR="00C44D68">
        <w:t>the</w:t>
      </w:r>
      <w:proofErr w:type="spellEnd"/>
      <w:r w:rsidR="00C44D68">
        <w:t xml:space="preserve"> </w:t>
      </w:r>
      <w:r w:rsidR="00C44D68" w:rsidRPr="00D07BD5">
        <w:rPr>
          <w:position w:val="-12"/>
        </w:rPr>
        <w:object w:dxaOrig="460" w:dyaOrig="360" w14:anchorId="7D5DFE8F">
          <v:shape id="_x0000_i1621" type="#_x0000_t75" style="width:20.35pt;height:15.25pt" o:ole="">
            <v:imagedata r:id="rId1153" o:title=""/>
          </v:shape>
          <o:OLEObject Type="Embed" ProgID="Equation.DSMT4" ShapeID="_x0000_i1621" DrawAspect="Content" ObjectID="_1685901476" r:id="rId1154"/>
        </w:object>
      </w:r>
      <w:r w:rsidR="00C44D68">
        <w:t xml:space="preserve">are homothetic sub-utility functions </w:t>
      </w:r>
      <w:r w:rsidR="00D70EB5">
        <w:t xml:space="preserve">(CES functions in our case) </w:t>
      </w:r>
      <w:r w:rsidR="00C44D68">
        <w:t xml:space="preserve">with price indices </w:t>
      </w:r>
      <w:r w:rsidR="00C44D68" w:rsidRPr="00C44D68">
        <w:rPr>
          <w:position w:val="-12"/>
        </w:rPr>
        <w:object w:dxaOrig="300" w:dyaOrig="360" w14:anchorId="0712110F">
          <v:shape id="_x0000_i1622" type="#_x0000_t75" style="width:15.65pt;height:21.8pt" o:ole="">
            <v:imagedata r:id="rId1155" o:title=""/>
          </v:shape>
          <o:OLEObject Type="Embed" ProgID="Equation.DSMT4" ShapeID="_x0000_i1622" DrawAspect="Content" ObjectID="_1685901477" r:id="rId1156"/>
        </w:object>
      </w:r>
      <w:r w:rsidR="00C44D68">
        <w:t>dual to the sub-utility functions</w:t>
      </w:r>
      <w:r w:rsidR="00D70EB5">
        <w:t xml:space="preserve">. This allows </w:t>
      </w:r>
      <w:r w:rsidR="00C44D68">
        <w:t>two-stage budgeting</w:t>
      </w:r>
      <w:r w:rsidR="00D70EB5">
        <w:t xml:space="preserve">, where at the top level the consumer decides how much to spend on each aggregate good </w:t>
      </w:r>
      <w:r w:rsidR="00D70EB5" w:rsidRPr="00D07BD5">
        <w:rPr>
          <w:position w:val="-12"/>
        </w:rPr>
        <w:object w:dxaOrig="360" w:dyaOrig="360" w14:anchorId="25551A5E">
          <v:shape id="_x0000_i1623" type="#_x0000_t75" style="width:21.8pt;height:15.25pt" o:ole="">
            <v:imagedata r:id="rId1157" o:title=""/>
          </v:shape>
          <o:OLEObject Type="Embed" ProgID="Equation.DSMT4" ShapeID="_x0000_i1623" DrawAspect="Content" ObjectID="_1685901478" r:id="rId1158"/>
        </w:object>
      </w:r>
      <w:r w:rsidR="00D70EB5">
        <w:t xml:space="preserve">, then optimizes expenditures on each aggregate good </w:t>
      </w:r>
      <w:r w:rsidR="00D70EB5" w:rsidRPr="00D07BD5">
        <w:rPr>
          <w:position w:val="-12"/>
        </w:rPr>
        <w:object w:dxaOrig="360" w:dyaOrig="360" w14:anchorId="59BCFD7B">
          <v:shape id="_x0000_i1624" type="#_x0000_t75" style="width:21.8pt;height:15.25pt" o:ole="">
            <v:imagedata r:id="rId1157" o:title=""/>
          </v:shape>
          <o:OLEObject Type="Embed" ProgID="Equation.DSMT4" ShapeID="_x0000_i1624" DrawAspect="Content" ObjectID="_1685901479" r:id="rId1159"/>
        </w:object>
      </w:r>
      <w:r w:rsidR="00D70EB5">
        <w:t>subject to the income allocated to expenditure on the aggregate good</w:t>
      </w:r>
      <w:r w:rsidR="00C44D68">
        <w:t>.</w:t>
      </w:r>
      <w:r w:rsidR="00D70EB5">
        <w:t xml:space="preserve"> This allows us to conduct welfare analysis at the top level. </w:t>
      </w:r>
      <w:r w:rsidR="005249A6">
        <w:t xml:space="preserve">To achieve consistency with the form of our expenditure function, </w:t>
      </w:r>
      <w:r w:rsidR="006C164D">
        <w:t xml:space="preserve">we take </w:t>
      </w:r>
      <w:r w:rsidR="006C164D" w:rsidRPr="009B1A42">
        <w:t xml:space="preserve">a monotonic </w:t>
      </w:r>
      <w:r w:rsidR="006C164D">
        <w:t xml:space="preserve">increasing </w:t>
      </w:r>
      <w:r w:rsidR="006C164D" w:rsidRPr="009B1A42">
        <w:t xml:space="preserve">transformation of </w:t>
      </w:r>
      <w:r w:rsidR="006C164D">
        <w:t>the standard Cobb-Douglas utility function.</w:t>
      </w:r>
    </w:p>
    <w:p w14:paraId="256277E3" w14:textId="3C832681" w:rsidR="00A11C8C" w:rsidRDefault="00645908" w:rsidP="00636951">
      <w:pPr>
        <w:spacing w:line="360" w:lineRule="auto"/>
        <w:ind w:firstLine="720"/>
      </w:pPr>
      <w:r w:rsidRPr="00C44D68">
        <w:t>Ma</w:t>
      </w:r>
      <w:r>
        <w:t xml:space="preserve">ximization of </w:t>
      </w:r>
      <w:r w:rsidR="00835D1C" w:rsidRPr="00636951">
        <w:rPr>
          <w:position w:val="-12"/>
        </w:rPr>
        <w:object w:dxaOrig="980" w:dyaOrig="380" w14:anchorId="4BDD66BD">
          <v:shape id="_x0000_i1625" type="#_x0000_t75" style="width:41.1pt;height:20.35pt" o:ole="">
            <v:imagedata r:id="rId1160" o:title=""/>
          </v:shape>
          <o:OLEObject Type="Embed" ProgID="Equation.DSMT4" ShapeID="_x0000_i1625" DrawAspect="Content" ObjectID="_1685901480" r:id="rId1161"/>
        </w:object>
      </w:r>
      <w:r w:rsidR="00636951">
        <w:t xml:space="preserve"> </w:t>
      </w:r>
      <w:r>
        <w:t xml:space="preserve">subject to the income constraint </w:t>
      </w:r>
      <w:r w:rsidR="007B1232" w:rsidRPr="00C44D68">
        <w:rPr>
          <w:position w:val="-28"/>
        </w:rPr>
        <w:object w:dxaOrig="1340" w:dyaOrig="680" w14:anchorId="48605E59">
          <v:shape id="_x0000_i1626" type="#_x0000_t75" style="width:66.9pt;height:36.35pt" o:ole="">
            <v:imagedata r:id="rId1162" o:title=""/>
          </v:shape>
          <o:OLEObject Type="Embed" ProgID="Equation.DSMT4" ShapeID="_x0000_i1626" DrawAspect="Content" ObjectID="_1685901481" r:id="rId1163"/>
        </w:object>
      </w:r>
      <w:r>
        <w:t xml:space="preserve">  </w:t>
      </w:r>
      <w:r w:rsidR="008300FE">
        <w:t>yields</w:t>
      </w:r>
      <w:r w:rsidR="003D0905">
        <w:t xml:space="preserve"> the optimum consumption values</w:t>
      </w:r>
      <w:r w:rsidR="008300FE">
        <w:t>:</w:t>
      </w:r>
    </w:p>
    <w:p w14:paraId="6D5AF921" w14:textId="4D6B4B93" w:rsidR="00840395" w:rsidRDefault="00840395" w:rsidP="00A262F8">
      <w:pPr>
        <w:spacing w:line="360" w:lineRule="auto"/>
      </w:pPr>
    </w:p>
    <w:p w14:paraId="38E0DA14" w14:textId="6038391E" w:rsidR="00C44D68" w:rsidRPr="00C44D68" w:rsidRDefault="00C44D68" w:rsidP="00A262F8">
      <w:pPr>
        <w:pStyle w:val="MTDisplayEquation"/>
        <w:spacing w:line="360" w:lineRule="auto"/>
      </w:pPr>
      <w:r>
        <w:tab/>
      </w:r>
      <w:r w:rsidR="00687574" w:rsidRPr="00C44D68">
        <w:rPr>
          <w:position w:val="-32"/>
        </w:rPr>
        <w:object w:dxaOrig="1219" w:dyaOrig="740" w14:anchorId="77FB9CA5">
          <v:shape id="_x0000_i1627" type="#_x0000_t75" style="width:61.8pt;height:36.35pt" o:ole="">
            <v:imagedata r:id="rId1164" o:title=""/>
          </v:shape>
          <o:OLEObject Type="Embed" ProgID="Equation.DSMT4" ShapeID="_x0000_i1627" DrawAspect="Content" ObjectID="_1685901482" r:id="rId1165"/>
        </w:object>
      </w:r>
      <w:r>
        <w:t xml:space="preserve"> </w:t>
      </w:r>
      <w:r w:rsidR="00635226">
        <w:t xml:space="preserve">       </w:t>
      </w:r>
      <w:r w:rsidR="00635226" w:rsidRPr="00635226">
        <w:rPr>
          <w:position w:val="-6"/>
        </w:rPr>
        <w:object w:dxaOrig="840" w:dyaOrig="320" w14:anchorId="7258BCF1">
          <v:shape id="_x0000_i1628" type="#_x0000_t75" style="width:41.1pt;height:15.25pt" o:ole="">
            <v:imagedata r:id="rId1166" o:title=""/>
          </v:shape>
          <o:OLEObject Type="Embed" ProgID="Equation.DSMT4" ShapeID="_x0000_i1628" DrawAspect="Content" ObjectID="_1685901483" r:id="rId1167"/>
        </w:object>
      </w:r>
      <w:r w:rsidR="00635226">
        <w:t xml:space="preserve"> and </w:t>
      </w:r>
      <w:r w:rsidR="00635226" w:rsidRPr="00635226">
        <w:rPr>
          <w:position w:val="-4"/>
        </w:rPr>
        <w:object w:dxaOrig="720" w:dyaOrig="300" w14:anchorId="75C781DC">
          <v:shape id="_x0000_i1629" type="#_x0000_t75" style="width:36.35pt;height:15.65pt" o:ole="">
            <v:imagedata r:id="rId1168" o:title=""/>
          </v:shape>
          <o:OLEObject Type="Embed" ProgID="Equation.DSMT4" ShapeID="_x0000_i1629" DrawAspect="Content" ObjectID="_1685901484" r:id="rId1169"/>
        </w:object>
      </w:r>
      <w:r w:rsidR="00635226">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95</w:instrText>
        </w:r>
      </w:fldSimple>
      <w:r w:rsidR="00AF7109">
        <w:instrText>)</w:instrText>
      </w:r>
      <w:r w:rsidR="00AF7109">
        <w:fldChar w:fldCharType="end"/>
      </w:r>
    </w:p>
    <w:p w14:paraId="552977E0" w14:textId="48FDDCCF" w:rsidR="008300FE" w:rsidRDefault="009C3ECD" w:rsidP="008300FE">
      <w:pPr>
        <w:spacing w:line="360" w:lineRule="auto"/>
      </w:pPr>
      <w:r>
        <w:t xml:space="preserve">Define </w:t>
      </w:r>
      <w:r w:rsidR="00687574" w:rsidRPr="00687574">
        <w:rPr>
          <w:position w:val="-12"/>
        </w:rPr>
        <w:object w:dxaOrig="260" w:dyaOrig="360" w14:anchorId="754D6C4B">
          <v:shape id="_x0000_i1630" type="#_x0000_t75" style="width:15.25pt;height:21.8pt" o:ole="">
            <v:imagedata r:id="rId1170" o:title=""/>
          </v:shape>
          <o:OLEObject Type="Embed" ProgID="Equation.DSMT4" ShapeID="_x0000_i1630" DrawAspect="Content" ObjectID="_1685901485" r:id="rId1171"/>
        </w:object>
      </w:r>
      <w:r>
        <w:t xml:space="preserve"> as</w:t>
      </w:r>
      <w:r w:rsidR="008300FE">
        <w:t>:</w:t>
      </w:r>
      <w:r w:rsidR="008300FE">
        <w:tab/>
      </w:r>
      <w:r w:rsidR="008300FE">
        <w:tab/>
      </w:r>
      <w:r w:rsidR="008300FE">
        <w:tab/>
      </w:r>
      <w:r w:rsidR="008300FE">
        <w:tab/>
      </w:r>
    </w:p>
    <w:p w14:paraId="3EAFDBFE" w14:textId="50F3CD86" w:rsidR="009C3ECD" w:rsidRDefault="007B1232" w:rsidP="008300FE">
      <w:pPr>
        <w:spacing w:line="360" w:lineRule="auto"/>
        <w:ind w:left="2880" w:firstLine="720"/>
      </w:pPr>
      <w:r w:rsidRPr="00430454">
        <w:rPr>
          <w:position w:val="-28"/>
        </w:rPr>
        <w:object w:dxaOrig="1240" w:dyaOrig="560" w14:anchorId="36407208">
          <v:shape id="_x0000_i1631" type="#_x0000_t75" style="width:61.8pt;height:30.9pt" o:ole="">
            <v:imagedata r:id="rId1172" o:title=""/>
          </v:shape>
          <o:OLEObject Type="Embed" ProgID="Equation.DSMT4" ShapeID="_x0000_i1631" DrawAspect="Content" ObjectID="_1685901486" r:id="rId1173"/>
        </w:object>
      </w:r>
      <w:r w:rsidR="009C3ECD">
        <w:t>.</w:t>
      </w:r>
      <w:r w:rsidR="009C3ECD">
        <w:tab/>
      </w:r>
      <w:r w:rsidR="009C3ECD">
        <w:tab/>
      </w:r>
      <w:r w:rsidR="009C3ECD">
        <w:tab/>
      </w:r>
      <w:r w:rsidR="009C3ECD">
        <w:tab/>
      </w:r>
      <w:r w:rsidR="009C3ECD">
        <w:tab/>
      </w:r>
      <w:r w:rsidR="009C3ECD">
        <w:tab/>
      </w:r>
      <w:r w:rsidR="009C3ECD">
        <w:fldChar w:fldCharType="begin"/>
      </w:r>
      <w:r w:rsidR="009C3ECD">
        <w:instrText xml:space="preserve"> MACROBUTTON MTPlaceRef \* MERGEFORMAT </w:instrText>
      </w:r>
      <w:r w:rsidR="009C3ECD">
        <w:fldChar w:fldCharType="begin"/>
      </w:r>
      <w:r w:rsidR="009C3ECD">
        <w:instrText xml:space="preserve"> SEQ MTEqn \h \* MERGEFORMAT </w:instrText>
      </w:r>
      <w:r w:rsidR="009C3ECD">
        <w:fldChar w:fldCharType="end"/>
      </w:r>
      <w:bookmarkStart w:id="208" w:name="ZEqnNum239826"/>
      <w:r w:rsidR="009C3ECD">
        <w:instrText>(</w:instrText>
      </w:r>
      <w:fldSimple w:instr=" SEQ MTSec \c \* Arabic \* MERGEFORMAT ">
        <w:r w:rsidR="006C6F36">
          <w:rPr>
            <w:noProof/>
          </w:rPr>
          <w:instrText>3</w:instrText>
        </w:r>
      </w:fldSimple>
      <w:r w:rsidR="009C3ECD">
        <w:instrText>.</w:instrText>
      </w:r>
      <w:fldSimple w:instr=" SEQ MTEqn \c \* Arabic \* MERGEFORMAT ">
        <w:r w:rsidR="006C6F36">
          <w:rPr>
            <w:noProof/>
          </w:rPr>
          <w:instrText>96</w:instrText>
        </w:r>
      </w:fldSimple>
      <w:r w:rsidR="009C3ECD">
        <w:instrText>)</w:instrText>
      </w:r>
      <w:bookmarkEnd w:id="208"/>
      <w:r w:rsidR="009C3ECD">
        <w:fldChar w:fldCharType="end"/>
      </w:r>
    </w:p>
    <w:p w14:paraId="0A10AE2C" w14:textId="4C513DED" w:rsidR="00430454" w:rsidRDefault="00430454" w:rsidP="00A262F8">
      <w:pPr>
        <w:pStyle w:val="MTDisplayEquation"/>
        <w:spacing w:line="360" w:lineRule="auto"/>
      </w:pPr>
      <w:r>
        <w:t xml:space="preserve">Indirect utility </w:t>
      </w:r>
      <w:r w:rsidR="00687574">
        <w:t xml:space="preserve">in region </w:t>
      </w:r>
      <w:r w:rsidR="00687574" w:rsidRPr="00687574">
        <w:rPr>
          <w:i/>
          <w:iCs/>
        </w:rPr>
        <w:t>r</w:t>
      </w:r>
      <w:r w:rsidR="00687574">
        <w:t xml:space="preserve"> </w:t>
      </w:r>
      <w:r>
        <w:t>is:</w:t>
      </w:r>
      <w:r>
        <w:tab/>
      </w:r>
    </w:p>
    <w:p w14:paraId="3CF691F2" w14:textId="6084A9E1" w:rsidR="00430454" w:rsidRDefault="00430454" w:rsidP="00A262F8">
      <w:pPr>
        <w:pStyle w:val="MTDisplayEquation"/>
        <w:spacing w:line="360" w:lineRule="auto"/>
      </w:pPr>
      <w:r>
        <w:tab/>
      </w:r>
      <w:r w:rsidR="00CB0B77" w:rsidRPr="000678FC">
        <w:rPr>
          <w:position w:val="-48"/>
        </w:rPr>
        <w:object w:dxaOrig="5620" w:dyaOrig="999" w14:anchorId="74876A94">
          <v:shape id="_x0000_i1632" type="#_x0000_t75" style="width:273.45pt;height:50.2pt" o:ole="">
            <v:imagedata r:id="rId1174" o:title=""/>
          </v:shape>
          <o:OLEObject Type="Embed" ProgID="Equation.DSMT4" ShapeID="_x0000_i1632" DrawAspect="Content" ObjectID="_1685901487" r:id="rId1175"/>
        </w:object>
      </w:r>
      <w:r>
        <w:t xml:space="preserve">   </w:t>
      </w:r>
      <w:r w:rsidR="00A04456">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209" w:name="ZEqnNum588231"/>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97</w:instrText>
        </w:r>
      </w:fldSimple>
      <w:r w:rsidR="00AF7109">
        <w:instrText>)</w:instrText>
      </w:r>
      <w:bookmarkEnd w:id="209"/>
      <w:r w:rsidR="00AF7109">
        <w:fldChar w:fldCharType="end"/>
      </w:r>
      <w:r>
        <w:t xml:space="preserve">     </w:t>
      </w:r>
    </w:p>
    <w:p w14:paraId="48EECC76" w14:textId="284D3AF1" w:rsidR="00214F9D" w:rsidRDefault="00BF78A2" w:rsidP="005226AB">
      <w:pPr>
        <w:spacing w:line="360" w:lineRule="auto"/>
      </w:pPr>
      <w:r>
        <w:t xml:space="preserve">where </w:t>
      </w:r>
      <w:bookmarkStart w:id="210" w:name="_Hlk29462927"/>
      <w:r w:rsidRPr="00BF78A2">
        <w:rPr>
          <w:position w:val="-12"/>
        </w:rPr>
        <w:object w:dxaOrig="340" w:dyaOrig="380" w14:anchorId="3DE1D7F8">
          <v:shape id="_x0000_i1633" type="#_x0000_t75" style="width:15.25pt;height:20.35pt" o:ole="">
            <v:imagedata r:id="rId1176" o:title=""/>
          </v:shape>
          <o:OLEObject Type="Embed" ProgID="Equation.DSMT4" ShapeID="_x0000_i1633" DrawAspect="Content" ObjectID="_1685901488" r:id="rId1177"/>
        </w:object>
      </w:r>
      <w:bookmarkEnd w:id="210"/>
      <w:r>
        <w:t xml:space="preserve">is the optimized value of </w:t>
      </w:r>
      <w:r w:rsidRPr="00BF78A2">
        <w:rPr>
          <w:position w:val="-12"/>
        </w:rPr>
        <w:object w:dxaOrig="360" w:dyaOrig="380" w14:anchorId="235854B7">
          <v:shape id="_x0000_i1634" type="#_x0000_t75" style="width:15.25pt;height:20.35pt" o:ole="">
            <v:imagedata r:id="rId1178" o:title=""/>
          </v:shape>
          <o:OLEObject Type="Embed" ProgID="Equation.DSMT4" ShapeID="_x0000_i1634" DrawAspect="Content" ObjectID="_1685901489" r:id="rId1179"/>
        </w:object>
      </w:r>
      <w:r>
        <w:t xml:space="preserve">. </w:t>
      </w:r>
      <w:r w:rsidR="002879F2">
        <w:t>De</w:t>
      </w:r>
      <w:r w:rsidR="00D019C4">
        <w:t>note</w:t>
      </w:r>
      <w:r w:rsidR="002879F2">
        <w:t xml:space="preserve">  </w:t>
      </w:r>
      <w:r w:rsidR="00B05981" w:rsidRPr="002879F2">
        <w:rPr>
          <w:position w:val="-12"/>
        </w:rPr>
        <w:object w:dxaOrig="1880" w:dyaOrig="380" w14:anchorId="3AD871C3">
          <v:shape id="_x0000_i1635" type="#_x0000_t75" style="width:93.8pt;height:20.35pt" o:ole="">
            <v:imagedata r:id="rId1180" o:title=""/>
          </v:shape>
          <o:OLEObject Type="Embed" ProgID="Equation.DSMT4" ShapeID="_x0000_i1635" DrawAspect="Content" ObjectID="_1685901490" r:id="rId1181"/>
        </w:object>
      </w:r>
      <w:r w:rsidR="002879F2">
        <w:t xml:space="preserve"> </w:t>
      </w:r>
      <w:r w:rsidR="00B05981">
        <w:t xml:space="preserve">as the expenditure function. </w:t>
      </w:r>
      <w:r w:rsidR="00214F9D">
        <w:t xml:space="preserve">Given that the expenditure function is the minimum expenditure necessary to reach utility level </w:t>
      </w:r>
      <w:r w:rsidR="00FC7E04" w:rsidRPr="00FC7E04">
        <w:rPr>
          <w:position w:val="-12"/>
        </w:rPr>
        <w:object w:dxaOrig="1080" w:dyaOrig="360" w14:anchorId="344A6893">
          <v:shape id="_x0000_i1636" type="#_x0000_t75" style="width:56.35pt;height:15.25pt" o:ole="">
            <v:imagedata r:id="rId1182" o:title=""/>
          </v:shape>
          <o:OLEObject Type="Embed" ProgID="Equation.DSMT4" ShapeID="_x0000_i1636" DrawAspect="Content" ObjectID="_1685901491" r:id="rId1183"/>
        </w:object>
      </w:r>
      <w:r w:rsidR="0093103D">
        <w:t xml:space="preserve">at prices </w:t>
      </w:r>
      <w:r w:rsidR="0093103D" w:rsidRPr="0093103D">
        <w:rPr>
          <w:position w:val="-12"/>
        </w:rPr>
        <w:object w:dxaOrig="279" w:dyaOrig="380" w14:anchorId="1A40933E">
          <v:shape id="_x0000_i1637" type="#_x0000_t75" style="width:15.65pt;height:20.35pt" o:ole="">
            <v:imagedata r:id="rId1184" o:title=""/>
          </v:shape>
          <o:OLEObject Type="Embed" ProgID="Equation.DSMT4" ShapeID="_x0000_i1637" DrawAspect="Content" ObjectID="_1685901492" r:id="rId1185"/>
        </w:object>
      </w:r>
      <w:r w:rsidR="0093103D">
        <w:t xml:space="preserve"> </w:t>
      </w:r>
      <w:r w:rsidR="00214F9D">
        <w:rPr>
          <w:i/>
          <w:iCs/>
        </w:rPr>
        <w:t>,</w:t>
      </w:r>
      <w:r w:rsidR="00FC7E04">
        <w:rPr>
          <w:i/>
          <w:iCs/>
        </w:rPr>
        <w:t xml:space="preserve"> </w:t>
      </w:r>
      <w:r w:rsidR="00214F9D">
        <w:rPr>
          <w:i/>
          <w:iCs/>
        </w:rPr>
        <w:t xml:space="preserve"> i.e., </w:t>
      </w:r>
      <w:r w:rsidR="00B05981" w:rsidRPr="00687574">
        <w:rPr>
          <w:position w:val="-12"/>
        </w:rPr>
        <w:object w:dxaOrig="2400" w:dyaOrig="380" w14:anchorId="01B1FAB1">
          <v:shape id="_x0000_i1638" type="#_x0000_t75" style="width:118.2pt;height:20.35pt" o:ole="">
            <v:imagedata r:id="rId1186" o:title=""/>
          </v:shape>
          <o:OLEObject Type="Embed" ProgID="Equation.DSMT4" ShapeID="_x0000_i1638" DrawAspect="Content" ObjectID="_1685901493" r:id="rId1187"/>
        </w:object>
      </w:r>
      <w:r w:rsidR="00214F9D">
        <w:t xml:space="preserve">, </w:t>
      </w:r>
      <w:r w:rsidR="00861CAF">
        <w:t xml:space="preserve">substitute into </w:t>
      </w:r>
      <w:r w:rsidR="00214F9D">
        <w:rPr>
          <w:iCs/>
        </w:rPr>
        <w:fldChar w:fldCharType="begin"/>
      </w:r>
      <w:r w:rsidR="00214F9D">
        <w:rPr>
          <w:iCs/>
        </w:rPr>
        <w:instrText xml:space="preserve"> GOTOBUTTON ZEqnNum588231  \* MERGEFORMAT </w:instrText>
      </w:r>
      <w:r w:rsidR="00214F9D">
        <w:rPr>
          <w:iCs/>
        </w:rPr>
        <w:fldChar w:fldCharType="begin"/>
      </w:r>
      <w:r w:rsidR="00214F9D">
        <w:rPr>
          <w:iCs/>
        </w:rPr>
        <w:instrText xml:space="preserve"> REF ZEqnNum588231 \* Charformat \! \* MERGEFORMAT </w:instrText>
      </w:r>
      <w:r w:rsidR="00214F9D">
        <w:rPr>
          <w:iCs/>
        </w:rPr>
        <w:fldChar w:fldCharType="separate"/>
      </w:r>
      <w:r w:rsidR="006C6F36" w:rsidRPr="006C6F36">
        <w:rPr>
          <w:iCs/>
        </w:rPr>
        <w:instrText>(3.97)</w:instrText>
      </w:r>
      <w:r w:rsidR="00214F9D">
        <w:rPr>
          <w:iCs/>
        </w:rPr>
        <w:fldChar w:fldCharType="end"/>
      </w:r>
      <w:r w:rsidR="00214F9D">
        <w:rPr>
          <w:iCs/>
        </w:rPr>
        <w:fldChar w:fldCharType="end"/>
      </w:r>
      <w:r w:rsidR="00214F9D">
        <w:rPr>
          <w:iCs/>
        </w:rPr>
        <w:t xml:space="preserve"> </w:t>
      </w:r>
      <w:r w:rsidR="00861CAF">
        <w:rPr>
          <w:iCs/>
        </w:rPr>
        <w:t>to get</w:t>
      </w:r>
      <w:r w:rsidR="00214F9D">
        <w:rPr>
          <w:iCs/>
        </w:rPr>
        <w:t>:</w:t>
      </w:r>
    </w:p>
    <w:p w14:paraId="78332766" w14:textId="0103349B" w:rsidR="00052DF8" w:rsidRDefault="005226AB" w:rsidP="005226AB">
      <w:pPr>
        <w:spacing w:line="360" w:lineRule="auto"/>
      </w:pPr>
      <w:r>
        <w:tab/>
      </w:r>
      <w:r>
        <w:tab/>
      </w:r>
      <w:r>
        <w:tab/>
      </w:r>
      <w:r>
        <w:tab/>
      </w:r>
      <w:r w:rsidR="001908E8">
        <w:tab/>
      </w:r>
      <w:r w:rsidR="00B05981" w:rsidRPr="00687574">
        <w:rPr>
          <w:position w:val="-34"/>
        </w:rPr>
        <w:object w:dxaOrig="3159" w:dyaOrig="760" w14:anchorId="4C1DBB53">
          <v:shape id="_x0000_i1639" type="#_x0000_t75" style="width:149.45pt;height:35.65pt" o:ole="">
            <v:imagedata r:id="rId1188" o:title=""/>
          </v:shape>
          <o:OLEObject Type="Embed" ProgID="Equation.DSMT4" ShapeID="_x0000_i1639" DrawAspect="Content" ObjectID="_1685901494" r:id="rId1189"/>
        </w:object>
      </w:r>
      <w:r>
        <w:tab/>
      </w:r>
      <w:r>
        <w:tab/>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211" w:name="ZEqnNum233347"/>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98</w:instrText>
        </w:r>
      </w:fldSimple>
      <w:r w:rsidR="00AF7109">
        <w:instrText>)</w:instrText>
      </w:r>
      <w:bookmarkEnd w:id="211"/>
      <w:r w:rsidR="00AF7109">
        <w:fldChar w:fldCharType="end"/>
      </w:r>
      <w:r w:rsidR="00052DF8">
        <w:t xml:space="preserve">  </w:t>
      </w:r>
    </w:p>
    <w:p w14:paraId="5D7B5E4D" w14:textId="58FA0FAF" w:rsidR="00052DF8" w:rsidRDefault="007E7AAF" w:rsidP="00A262F8">
      <w:pPr>
        <w:pStyle w:val="MTDisplayEquation"/>
        <w:spacing w:line="360" w:lineRule="auto"/>
      </w:pPr>
      <w:r>
        <w:lastRenderedPageBreak/>
        <w:t xml:space="preserve">Setting </w:t>
      </w:r>
      <w:r w:rsidR="00052DF8">
        <w:t xml:space="preserve">indirect utility </w:t>
      </w:r>
      <w:r>
        <w:t xml:space="preserve">equal to </w:t>
      </w:r>
      <w:r w:rsidR="00052DF8">
        <w:t xml:space="preserve">1, </w:t>
      </w:r>
      <w:r w:rsidR="00D901E6">
        <w:t xml:space="preserve">we see from </w:t>
      </w:r>
      <w:r w:rsidR="00D901E6">
        <w:rPr>
          <w:iCs/>
        </w:rPr>
        <w:fldChar w:fldCharType="begin"/>
      </w:r>
      <w:r w:rsidR="00D901E6">
        <w:rPr>
          <w:iCs/>
        </w:rPr>
        <w:instrText xml:space="preserve"> GOTOBUTTON ZEqnNum233347  \* MERGEFORMAT </w:instrText>
      </w:r>
      <w:r w:rsidR="00D901E6">
        <w:rPr>
          <w:iCs/>
        </w:rPr>
        <w:fldChar w:fldCharType="begin"/>
      </w:r>
      <w:r w:rsidR="00D901E6">
        <w:rPr>
          <w:iCs/>
        </w:rPr>
        <w:instrText xml:space="preserve"> REF ZEqnNum233347 \* Charformat \! \* MERGEFORMAT </w:instrText>
      </w:r>
      <w:r w:rsidR="00D901E6">
        <w:rPr>
          <w:iCs/>
        </w:rPr>
        <w:fldChar w:fldCharType="separate"/>
      </w:r>
      <w:r w:rsidR="006C6F36" w:rsidRPr="006C6F36">
        <w:rPr>
          <w:iCs/>
        </w:rPr>
        <w:instrText>(3.98)</w:instrText>
      </w:r>
      <w:r w:rsidR="00D901E6">
        <w:rPr>
          <w:iCs/>
        </w:rPr>
        <w:fldChar w:fldCharType="end"/>
      </w:r>
      <w:r w:rsidR="00D901E6">
        <w:rPr>
          <w:iCs/>
        </w:rPr>
        <w:fldChar w:fldCharType="end"/>
      </w:r>
      <w:r w:rsidR="00D901E6">
        <w:rPr>
          <w:iCs/>
        </w:rPr>
        <w:t xml:space="preserve"> that</w:t>
      </w:r>
      <w:r w:rsidR="00B07ABD" w:rsidRPr="00B07ABD">
        <w:rPr>
          <w:position w:val="-12"/>
        </w:rPr>
        <w:object w:dxaOrig="260" w:dyaOrig="360" w14:anchorId="48AE1DF8">
          <v:shape id="_x0000_i1640" type="#_x0000_t75" style="width:15.25pt;height:21.8pt" o:ole="">
            <v:imagedata r:id="rId1190" o:title=""/>
          </v:shape>
          <o:OLEObject Type="Embed" ProgID="Equation.DSMT4" ShapeID="_x0000_i1640" DrawAspect="Content" ObjectID="_1685901495" r:id="rId1191"/>
        </w:object>
      </w:r>
      <w:r w:rsidR="00EA6B8B">
        <w:t xml:space="preserve">is </w:t>
      </w:r>
      <w:r w:rsidR="00052DF8">
        <w:t xml:space="preserve">the </w:t>
      </w:r>
      <w:r w:rsidR="00D901E6">
        <w:t xml:space="preserve">minimum </w:t>
      </w:r>
      <w:r w:rsidR="00052DF8">
        <w:t xml:space="preserve">expenditure </w:t>
      </w:r>
      <w:r w:rsidR="00D901E6">
        <w:t>necessary to get one unit of utility</w:t>
      </w:r>
      <w:r w:rsidR="00A66566">
        <w:t>,</w:t>
      </w:r>
      <w:r w:rsidR="00D525AF">
        <w:t xml:space="preserve"> and </w:t>
      </w:r>
      <w:r w:rsidR="00B07ABD" w:rsidRPr="00B07ABD">
        <w:rPr>
          <w:position w:val="-14"/>
        </w:rPr>
        <w:object w:dxaOrig="279" w:dyaOrig="440" w14:anchorId="1AB43F16">
          <v:shape id="_x0000_i1641" type="#_x0000_t75" style="width:15.65pt;height:20.35pt" o:ole="">
            <v:imagedata r:id="rId1192" o:title=""/>
          </v:shape>
          <o:OLEObject Type="Embed" ProgID="Equation.DSMT4" ShapeID="_x0000_i1641" DrawAspect="Content" ObjectID="_1685901496" r:id="rId1193"/>
        </w:object>
      </w:r>
      <w:r w:rsidR="003C66A1">
        <w:t xml:space="preserve"> </w:t>
      </w:r>
      <w:r w:rsidR="00A66566">
        <w:t>s</w:t>
      </w:r>
      <w:r w:rsidR="00EA6B8B">
        <w:t xml:space="preserve">erves as </w:t>
      </w:r>
      <w:r w:rsidR="00052DF8">
        <w:t xml:space="preserve">our price index:   </w:t>
      </w:r>
    </w:p>
    <w:p w14:paraId="60DD9FB0" w14:textId="511FAAC4" w:rsidR="00052DF8" w:rsidRDefault="00052DF8" w:rsidP="00A262F8">
      <w:pPr>
        <w:pStyle w:val="MTDisplayEquation"/>
        <w:spacing w:line="360" w:lineRule="auto"/>
      </w:pPr>
      <w:r>
        <w:tab/>
      </w:r>
      <w:r w:rsidR="00B05981" w:rsidRPr="00B07ABD">
        <w:rPr>
          <w:position w:val="-12"/>
        </w:rPr>
        <w:object w:dxaOrig="1920" w:dyaOrig="360" w14:anchorId="2BA84A4D">
          <v:shape id="_x0000_i1642" type="#_x0000_t75" style="width:97.8pt;height:15.25pt" o:ole="">
            <v:imagedata r:id="rId1194" o:title=""/>
          </v:shape>
          <o:OLEObject Type="Embed" ProgID="Equation.DSMT4" ShapeID="_x0000_i1642" DrawAspect="Content" ObjectID="_1685901497" r:id="rId1195"/>
        </w:object>
      </w:r>
      <w:r w:rsidR="00CD1C8C">
        <w:t>.</w:t>
      </w:r>
      <w:r w:rsidR="00210F70">
        <w:tab/>
      </w:r>
      <w:r>
        <w:t xml:space="preserve"> </w:t>
      </w:r>
      <w:r w:rsidR="00210F70">
        <w:fldChar w:fldCharType="begin"/>
      </w:r>
      <w:r w:rsidR="00210F70">
        <w:instrText xml:space="preserve"> MACROBUTTON MTPlaceRef \* MERGEFORMAT </w:instrText>
      </w:r>
      <w:r w:rsidR="00210F70">
        <w:fldChar w:fldCharType="begin"/>
      </w:r>
      <w:r w:rsidR="00210F70">
        <w:instrText xml:space="preserve"> SEQ MTEqn \h \* MERGEFORMAT </w:instrText>
      </w:r>
      <w:r w:rsidR="00210F70">
        <w:fldChar w:fldCharType="end"/>
      </w:r>
      <w:bookmarkStart w:id="212" w:name="ZEqnNum193311"/>
      <w:r w:rsidR="00210F70">
        <w:instrText>(</w:instrText>
      </w:r>
      <w:fldSimple w:instr=" SEQ MTSec \c \* Arabic \* MERGEFORMAT ">
        <w:r w:rsidR="006C6F36">
          <w:rPr>
            <w:noProof/>
          </w:rPr>
          <w:instrText>3</w:instrText>
        </w:r>
      </w:fldSimple>
      <w:r w:rsidR="00210F70">
        <w:instrText>.</w:instrText>
      </w:r>
      <w:fldSimple w:instr=" SEQ MTEqn \c \* Arabic \* MERGEFORMAT ">
        <w:r w:rsidR="006C6F36">
          <w:rPr>
            <w:noProof/>
          </w:rPr>
          <w:instrText>99</w:instrText>
        </w:r>
      </w:fldSimple>
      <w:r w:rsidR="00210F70">
        <w:instrText>)</w:instrText>
      </w:r>
      <w:bookmarkEnd w:id="212"/>
      <w:r w:rsidR="00210F70">
        <w:fldChar w:fldCharType="end"/>
      </w:r>
    </w:p>
    <w:p w14:paraId="60201AD7" w14:textId="38AD33A9" w:rsidR="00824599" w:rsidRDefault="00CD1C8C" w:rsidP="00210F70">
      <w:r>
        <w:t xml:space="preserve">Substitute </w:t>
      </w:r>
      <w:r w:rsidR="00B07ABD" w:rsidRPr="00B07ABD">
        <w:rPr>
          <w:position w:val="-12"/>
        </w:rPr>
        <w:object w:dxaOrig="260" w:dyaOrig="360" w14:anchorId="72F7FD34">
          <v:shape id="_x0000_i1643" type="#_x0000_t75" style="width:15.25pt;height:21.8pt" o:ole="">
            <v:imagedata r:id="rId1196" o:title=""/>
          </v:shape>
          <o:OLEObject Type="Embed" ProgID="Equation.DSMT4" ShapeID="_x0000_i1643" DrawAspect="Content" ObjectID="_1685901498" r:id="rId1197"/>
        </w:object>
      </w:r>
      <w:r w:rsidR="00824599">
        <w:t xml:space="preserve"> for </w:t>
      </w:r>
      <w:r w:rsidR="00B07ABD" w:rsidRPr="00B07ABD">
        <w:rPr>
          <w:position w:val="-12"/>
        </w:rPr>
        <w:object w:dxaOrig="260" w:dyaOrig="360" w14:anchorId="45EAC12D">
          <v:shape id="_x0000_i1644" type="#_x0000_t75" style="width:15.25pt;height:21.8pt" o:ole="">
            <v:imagedata r:id="rId1198" o:title=""/>
          </v:shape>
          <o:OLEObject Type="Embed" ProgID="Equation.DSMT4" ShapeID="_x0000_i1644" DrawAspect="Content" ObjectID="_1685901499" r:id="rId1199"/>
        </w:object>
      </w:r>
      <w:r w:rsidR="00824599">
        <w:t>in</w:t>
      </w:r>
      <w:r w:rsidR="007147AD">
        <w:t xml:space="preserve"> </w:t>
      </w:r>
      <w:r w:rsidR="007147AD">
        <w:rPr>
          <w:iCs/>
        </w:rPr>
        <w:fldChar w:fldCharType="begin"/>
      </w:r>
      <w:r w:rsidR="007147AD">
        <w:rPr>
          <w:iCs/>
        </w:rPr>
        <w:instrText xml:space="preserve"> GOTOBUTTON ZEqnNum588231  \* MERGEFORMAT </w:instrText>
      </w:r>
      <w:r w:rsidR="007147AD">
        <w:rPr>
          <w:iCs/>
        </w:rPr>
        <w:fldChar w:fldCharType="begin"/>
      </w:r>
      <w:r w:rsidR="007147AD">
        <w:rPr>
          <w:iCs/>
        </w:rPr>
        <w:instrText xml:space="preserve"> REF ZEqnNum588231 \* Charformat \! \* MERGEFORMAT </w:instrText>
      </w:r>
      <w:r w:rsidR="007147AD">
        <w:rPr>
          <w:iCs/>
        </w:rPr>
        <w:fldChar w:fldCharType="separate"/>
      </w:r>
      <w:r w:rsidR="006C6F36" w:rsidRPr="006C6F36">
        <w:rPr>
          <w:iCs/>
        </w:rPr>
        <w:instrText>(3.97)</w:instrText>
      </w:r>
      <w:r w:rsidR="007147AD">
        <w:rPr>
          <w:iCs/>
        </w:rPr>
        <w:fldChar w:fldCharType="end"/>
      </w:r>
      <w:r w:rsidR="007147AD">
        <w:rPr>
          <w:iCs/>
        </w:rPr>
        <w:fldChar w:fldCharType="end"/>
      </w:r>
      <w:r w:rsidR="00824599">
        <w:t xml:space="preserve"> to yield equation </w:t>
      </w:r>
      <w:r w:rsidR="00824599">
        <w:rPr>
          <w:iCs/>
        </w:rPr>
        <w:fldChar w:fldCharType="begin"/>
      </w:r>
      <w:r w:rsidR="00824599">
        <w:rPr>
          <w:iCs/>
        </w:rPr>
        <w:instrText xml:space="preserve"> GOTOBUTTON ZEqnNum210011  \* MERGEFORMAT </w:instrText>
      </w:r>
      <w:r w:rsidR="00824599">
        <w:rPr>
          <w:iCs/>
        </w:rPr>
        <w:fldChar w:fldCharType="begin"/>
      </w:r>
      <w:r w:rsidR="00824599">
        <w:rPr>
          <w:iCs/>
        </w:rPr>
        <w:instrText xml:space="preserve"> REF ZEqnNum210011 \* Charformat \! \* MERGEFORMAT </w:instrText>
      </w:r>
      <w:r w:rsidR="00824599">
        <w:rPr>
          <w:iCs/>
        </w:rPr>
        <w:fldChar w:fldCharType="separate"/>
      </w:r>
      <w:r w:rsidR="006C6F36" w:rsidRPr="006C6F36">
        <w:rPr>
          <w:iCs/>
        </w:rPr>
        <w:instrText>(2.22)</w:instrText>
      </w:r>
      <w:r w:rsidR="00824599">
        <w:rPr>
          <w:iCs/>
        </w:rPr>
        <w:fldChar w:fldCharType="end"/>
      </w:r>
      <w:r w:rsidR="00824599">
        <w:rPr>
          <w:iCs/>
        </w:rPr>
        <w:fldChar w:fldCharType="end"/>
      </w:r>
    </w:p>
    <w:p w14:paraId="3E3A3D3F" w14:textId="4A811E0E" w:rsidR="00F34F90" w:rsidRDefault="00824599" w:rsidP="009A3822">
      <w:r>
        <w:tab/>
      </w:r>
      <w:r>
        <w:tab/>
      </w:r>
      <w:r>
        <w:tab/>
      </w:r>
      <w:r>
        <w:tab/>
      </w:r>
      <w:r w:rsidR="00F37216">
        <w:tab/>
      </w:r>
      <w:r w:rsidR="00301126" w:rsidRPr="00B07ABD">
        <w:rPr>
          <w:position w:val="-34"/>
        </w:rPr>
        <w:object w:dxaOrig="2920" w:dyaOrig="780" w14:anchorId="7FDDD18E">
          <v:shape id="_x0000_i1645" type="#_x0000_t75" style="width:149.1pt;height:41.1pt" o:ole="">
            <v:imagedata r:id="rId1200" o:title=""/>
          </v:shape>
          <o:OLEObject Type="Embed" ProgID="Equation.DSMT4" ShapeID="_x0000_i1645" DrawAspect="Content" ObjectID="_1685901500" r:id="rId1201"/>
        </w:object>
      </w:r>
      <w:r>
        <w:t xml:space="preserve">  </w:t>
      </w:r>
      <w:r w:rsidR="00476300">
        <w:tab/>
      </w:r>
      <w:r w:rsidR="00476300">
        <w:tab/>
      </w:r>
      <w:r w:rsidR="00476300">
        <w:tab/>
      </w:r>
      <w:r>
        <w:t xml:space="preserve">  </w:t>
      </w:r>
      <w:r w:rsidR="00476300">
        <w:fldChar w:fldCharType="begin"/>
      </w:r>
      <w:r w:rsidR="00476300">
        <w:instrText xml:space="preserve"> MACROBUTTON MTPlaceRef \* MERGEFORMAT </w:instrText>
      </w:r>
      <w:r w:rsidR="00476300">
        <w:fldChar w:fldCharType="begin"/>
      </w:r>
      <w:r w:rsidR="00476300">
        <w:instrText xml:space="preserve"> SEQ MTEqn \h \* MERGEFORMAT </w:instrText>
      </w:r>
      <w:r w:rsidR="00476300">
        <w:fldChar w:fldCharType="end"/>
      </w:r>
      <w:r w:rsidR="00476300">
        <w:instrText>(</w:instrText>
      </w:r>
      <w:fldSimple w:instr=" SEQ MTSec \c \* Arabic \* MERGEFORMAT ">
        <w:r w:rsidR="006C6F36">
          <w:rPr>
            <w:noProof/>
          </w:rPr>
          <w:instrText>3</w:instrText>
        </w:r>
      </w:fldSimple>
      <w:r w:rsidR="00476300">
        <w:instrText>.</w:instrText>
      </w:r>
      <w:fldSimple w:instr=" SEQ MTEqn \c \* Arabic \* MERGEFORMAT ">
        <w:r w:rsidR="006C6F36">
          <w:rPr>
            <w:noProof/>
          </w:rPr>
          <w:instrText>100</w:instrText>
        </w:r>
      </w:fldSimple>
      <w:r w:rsidR="00476300">
        <w:instrText>)</w:instrText>
      </w:r>
      <w:r w:rsidR="00476300">
        <w:fldChar w:fldCharType="end"/>
      </w:r>
      <w:r>
        <w:t xml:space="preserve">        </w:t>
      </w:r>
      <w:r w:rsidR="00F37216">
        <w:t xml:space="preserve"> </w:t>
      </w:r>
      <w:r w:rsidR="00210F70">
        <w:t xml:space="preserve"> </w:t>
      </w:r>
    </w:p>
    <w:p w14:paraId="7330BE1B" w14:textId="5105F903" w:rsidR="00B05981" w:rsidRDefault="00425B67" w:rsidP="009A3822">
      <w:pPr>
        <w:rPr>
          <w:iCs/>
        </w:rPr>
      </w:pPr>
      <w:r>
        <w:t xml:space="preserve">In region </w:t>
      </w:r>
      <w:r w:rsidRPr="005E17E9">
        <w:rPr>
          <w:i/>
          <w:iCs/>
        </w:rPr>
        <w:t>r</w:t>
      </w:r>
      <w:r>
        <w:rPr>
          <w:i/>
          <w:iCs/>
        </w:rPr>
        <w:t xml:space="preserve">, </w:t>
      </w:r>
      <w:r>
        <w:t xml:space="preserve"> de</w:t>
      </w:r>
      <w:r w:rsidR="00D71484">
        <w:t xml:space="preserve">fine </w:t>
      </w:r>
      <w:r w:rsidR="00057315" w:rsidRPr="00057315">
        <w:rPr>
          <w:position w:val="-12"/>
        </w:rPr>
        <w:object w:dxaOrig="380" w:dyaOrig="420" w14:anchorId="326D24BE">
          <v:shape id="_x0000_i1646" type="#_x0000_t75" style="width:20.35pt;height:20.35pt" o:ole="">
            <v:imagedata r:id="rId1202" o:title=""/>
          </v:shape>
          <o:OLEObject Type="Embed" ProgID="Equation.DSMT4" ShapeID="_x0000_i1646" DrawAspect="Content" ObjectID="_1685901501" r:id="rId1203"/>
        </w:object>
      </w:r>
      <w:r w:rsidR="009A3822">
        <w:t xml:space="preserve">and </w:t>
      </w:r>
      <w:r w:rsidR="00A9407B" w:rsidRPr="00A9407B">
        <w:rPr>
          <w:position w:val="-12"/>
        </w:rPr>
        <w:object w:dxaOrig="360" w:dyaOrig="420" w14:anchorId="7453D1A7">
          <v:shape id="_x0000_i1647" type="#_x0000_t75" style="width:15.25pt;height:20.35pt" o:ole="">
            <v:imagedata r:id="rId1204" o:title=""/>
          </v:shape>
          <o:OLEObject Type="Embed" ProgID="Equation.DSMT4" ShapeID="_x0000_i1647" DrawAspect="Content" ObjectID="_1685901502" r:id="rId1205"/>
        </w:object>
      </w:r>
      <w:r>
        <w:t xml:space="preserve"> </w:t>
      </w:r>
      <w:r w:rsidR="009A3822">
        <w:t xml:space="preserve">as income </w:t>
      </w:r>
      <w:r w:rsidR="00EA6B8B">
        <w:t xml:space="preserve">in </w:t>
      </w:r>
      <w:r w:rsidR="009A3822">
        <w:t>the benchmark and counterfactual equilibria</w:t>
      </w:r>
      <w:r w:rsidR="00D822CD">
        <w:t>, respectively</w:t>
      </w:r>
      <w:r w:rsidR="009A3822">
        <w:t xml:space="preserve">; </w:t>
      </w:r>
      <w:r w:rsidR="00C25AED" w:rsidRPr="00D71484">
        <w:rPr>
          <w:position w:val="-32"/>
        </w:rPr>
        <w:object w:dxaOrig="2120" w:dyaOrig="620" w14:anchorId="1080D2AF">
          <v:shape id="_x0000_i1648" type="#_x0000_t75" style="width:108.35pt;height:30.9pt" o:ole="">
            <v:imagedata r:id="rId1206" o:title=""/>
          </v:shape>
          <o:OLEObject Type="Embed" ProgID="Equation.DSMT4" ShapeID="_x0000_i1648" DrawAspect="Content" ObjectID="_1685901503" r:id="rId1207"/>
        </w:object>
      </w:r>
      <w:r w:rsidR="009A3822">
        <w:t xml:space="preserve">and </w:t>
      </w:r>
      <w:r w:rsidR="00D019C4" w:rsidRPr="00A9407B">
        <w:rPr>
          <w:position w:val="-34"/>
        </w:rPr>
        <w:object w:dxaOrig="1820" w:dyaOrig="820" w14:anchorId="3877597E">
          <v:shape id="_x0000_i1649" type="#_x0000_t75" style="width:87.65pt;height:41.1pt" o:ole="">
            <v:imagedata r:id="rId1208" o:title=""/>
          </v:shape>
          <o:OLEObject Type="Embed" ProgID="Equation.DSMT4" ShapeID="_x0000_i1649" DrawAspect="Content" ObjectID="_1685901504" r:id="rId1209"/>
        </w:object>
      </w:r>
      <w:r w:rsidR="009A3822">
        <w:t xml:space="preserve"> </w:t>
      </w:r>
      <w:r w:rsidR="009A3822" w:rsidRPr="009A3822">
        <w:rPr>
          <w:position w:val="-10"/>
        </w:rPr>
        <w:object w:dxaOrig="760" w:dyaOrig="340" w14:anchorId="10DCA61C">
          <v:shape id="_x0000_i1650" type="#_x0000_t75" style="width:35.65pt;height:15.25pt" o:ole="">
            <v:imagedata r:id="rId1210" o:title=""/>
          </v:shape>
          <o:OLEObject Type="Embed" ProgID="Equation.DSMT4" ShapeID="_x0000_i1650" DrawAspect="Content" ObjectID="_1685901505" r:id="rId1211"/>
        </w:object>
      </w:r>
      <w:r w:rsidR="00D71484">
        <w:t xml:space="preserve"> where 0 and 1 denote the benchmark and counterfactual equilibria, respectively</w:t>
      </w:r>
      <w:r w:rsidR="009A3822">
        <w:t xml:space="preserve">. </w:t>
      </w:r>
      <w:r w:rsidR="00B05981">
        <w:t xml:space="preserve">From </w:t>
      </w:r>
      <w:r w:rsidR="00B05981">
        <w:rPr>
          <w:iCs/>
        </w:rPr>
        <w:fldChar w:fldCharType="begin"/>
      </w:r>
      <w:r w:rsidR="00B05981">
        <w:rPr>
          <w:iCs/>
        </w:rPr>
        <w:instrText xml:space="preserve"> GOTOBUTTON ZEqnNum233347  \* MERGEFORMAT </w:instrText>
      </w:r>
      <w:r w:rsidR="00B05981">
        <w:rPr>
          <w:iCs/>
        </w:rPr>
        <w:fldChar w:fldCharType="begin"/>
      </w:r>
      <w:r w:rsidR="00B05981">
        <w:rPr>
          <w:iCs/>
        </w:rPr>
        <w:instrText xml:space="preserve"> REF ZEqnNum233347 \* Charformat \! \* MERGEFORMAT </w:instrText>
      </w:r>
      <w:r w:rsidR="00B05981">
        <w:rPr>
          <w:iCs/>
        </w:rPr>
        <w:fldChar w:fldCharType="separate"/>
      </w:r>
      <w:r w:rsidR="006C6F36" w:rsidRPr="006C6F36">
        <w:rPr>
          <w:iCs/>
        </w:rPr>
        <w:instrText>(3.98)</w:instrText>
      </w:r>
      <w:r w:rsidR="00B05981">
        <w:rPr>
          <w:iCs/>
        </w:rPr>
        <w:fldChar w:fldCharType="end"/>
      </w:r>
      <w:r w:rsidR="00B05981">
        <w:rPr>
          <w:iCs/>
        </w:rPr>
        <w:fldChar w:fldCharType="end"/>
      </w:r>
      <w:r w:rsidR="00B05981">
        <w:rPr>
          <w:iCs/>
        </w:rPr>
        <w:t>, we have that</w:t>
      </w:r>
      <w:r w:rsidR="00113B8E">
        <w:rPr>
          <w:iCs/>
        </w:rPr>
        <w:t>:</w:t>
      </w:r>
    </w:p>
    <w:p w14:paraId="4F04AF2F" w14:textId="77777777" w:rsidR="00B05981" w:rsidRDefault="00B05981" w:rsidP="009A3822">
      <w:pPr>
        <w:rPr>
          <w:iCs/>
        </w:rPr>
      </w:pPr>
    </w:p>
    <w:p w14:paraId="259225DC" w14:textId="62ECA735" w:rsidR="00B05981" w:rsidRDefault="00B05981" w:rsidP="00B05981">
      <w:pPr>
        <w:pStyle w:val="MTDisplayEquation"/>
      </w:pPr>
      <w:r>
        <w:tab/>
      </w:r>
      <w:r w:rsidRPr="00B05981">
        <w:rPr>
          <w:position w:val="-32"/>
        </w:rPr>
        <w:object w:dxaOrig="4660" w:dyaOrig="740" w14:anchorId="751F7250">
          <v:shape id="_x0000_i1651" type="#_x0000_t75" style="width:230.55pt;height:36.35pt" o:ole="">
            <v:imagedata r:id="rId1212" o:title=""/>
          </v:shape>
          <o:OLEObject Type="Embed" ProgID="Equation.DSMT4" ShapeID="_x0000_i1651" DrawAspect="Content" ObjectID="_1685901506" r:id="rId121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101</w:instrText>
        </w:r>
      </w:fldSimple>
      <w:r>
        <w:instrText>)</w:instrText>
      </w:r>
      <w:r>
        <w:fldChar w:fldCharType="end"/>
      </w:r>
    </w:p>
    <w:p w14:paraId="31441C79" w14:textId="2FFA04AD" w:rsidR="00052DF8" w:rsidRDefault="009A3822" w:rsidP="009A3822">
      <w:r>
        <w:t xml:space="preserve">Then </w:t>
      </w:r>
      <w:r w:rsidR="00052DF8">
        <w:t>Hicksian equivalent variation is:</w:t>
      </w:r>
    </w:p>
    <w:p w14:paraId="1D051943" w14:textId="56E367D8" w:rsidR="00052DF8" w:rsidRPr="004170DC" w:rsidRDefault="004F1370" w:rsidP="00A262F8">
      <w:pPr>
        <w:pStyle w:val="MTDisplayEquation"/>
        <w:spacing w:line="360" w:lineRule="auto"/>
      </w:pPr>
      <w:r w:rsidRPr="004F1370">
        <w:rPr>
          <w:position w:val="-34"/>
        </w:rPr>
        <w:object w:dxaOrig="8820" w:dyaOrig="800" w14:anchorId="72373C11">
          <v:shape id="_x0000_i1652" type="#_x0000_t75" style="width:437.1pt;height:36.35pt" o:ole="">
            <v:imagedata r:id="rId1214" o:title=""/>
          </v:shape>
          <o:OLEObject Type="Embed" ProgID="Equation.DSMT4" ShapeID="_x0000_i1652" DrawAspect="Content" ObjectID="_1685901507" r:id="rId1215"/>
        </w:object>
      </w:r>
      <w:r w:rsidR="00A04456">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213" w:name="ZEqnNum151636"/>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102</w:instrText>
        </w:r>
      </w:fldSimple>
      <w:r w:rsidR="00AF7109">
        <w:instrText>)</w:instrText>
      </w:r>
      <w:bookmarkEnd w:id="213"/>
      <w:r w:rsidR="00AF7109">
        <w:fldChar w:fldCharType="end"/>
      </w:r>
    </w:p>
    <w:p w14:paraId="5692E488" w14:textId="7DA1164B" w:rsidR="00203F7C" w:rsidRDefault="00430454" w:rsidP="00A262F8">
      <w:pPr>
        <w:spacing w:line="360" w:lineRule="auto"/>
      </w:pPr>
      <w:r>
        <w:t xml:space="preserve"> </w:t>
      </w:r>
      <w:r w:rsidR="00203F7C">
        <w:t>We want to show that the change in real income is equal to EV.</w:t>
      </w:r>
      <w:r w:rsidR="007E7AAF">
        <w:t xml:space="preserve"> </w:t>
      </w:r>
      <w:r w:rsidR="00203F7C">
        <w:t xml:space="preserve">Real income is </w:t>
      </w:r>
      <w:r w:rsidR="00F30AE4" w:rsidRPr="00F30AE4">
        <w:rPr>
          <w:position w:val="-38"/>
        </w:rPr>
        <w:object w:dxaOrig="440" w:dyaOrig="880" w14:anchorId="567696E3">
          <v:shape id="_x0000_i1653" type="#_x0000_t75" style="width:20.35pt;height:46.2pt" o:ole="">
            <v:imagedata r:id="rId1216" o:title=""/>
          </v:shape>
          <o:OLEObject Type="Embed" ProgID="Equation.DSMT4" ShapeID="_x0000_i1653" DrawAspect="Content" ObjectID="_1685901508" r:id="rId1217"/>
        </w:object>
      </w:r>
      <w:r w:rsidR="00203F7C">
        <w:t>.  The change in real income is:</w:t>
      </w:r>
    </w:p>
    <w:p w14:paraId="5C561F6E" w14:textId="186936BA" w:rsidR="00203F7C" w:rsidRDefault="00203F7C" w:rsidP="00A262F8">
      <w:pPr>
        <w:pStyle w:val="MTDisplayEquation"/>
        <w:spacing w:line="360" w:lineRule="auto"/>
      </w:pPr>
      <w:r>
        <w:tab/>
      </w:r>
      <w:r w:rsidR="005E17E9" w:rsidRPr="005E17E9">
        <w:rPr>
          <w:position w:val="-34"/>
        </w:rPr>
        <w:object w:dxaOrig="2060" w:dyaOrig="800" w14:anchorId="24CC7063">
          <v:shape id="_x0000_i1654" type="#_x0000_t75" style="width:102.9pt;height:41.1pt" o:ole="">
            <v:imagedata r:id="rId1218" o:title=""/>
          </v:shape>
          <o:OLEObject Type="Embed" ProgID="Equation.DSMT4" ShapeID="_x0000_i1654" DrawAspect="Content" ObjectID="_1685901509" r:id="rId1219"/>
        </w:object>
      </w:r>
      <w:r>
        <w:t xml:space="preserve"> </w:t>
      </w:r>
      <w:r w:rsidR="00CD0832">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214" w:name="ZEqnNum456747"/>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103</w:instrText>
        </w:r>
      </w:fldSimple>
      <w:r w:rsidR="00AF7109">
        <w:instrText>)</w:instrText>
      </w:r>
      <w:bookmarkEnd w:id="214"/>
      <w:r w:rsidR="00AF7109">
        <w:fldChar w:fldCharType="end"/>
      </w:r>
    </w:p>
    <w:p w14:paraId="6F00999F" w14:textId="7193B518" w:rsidR="00203F7C" w:rsidRDefault="00203F7C" w:rsidP="00A262F8">
      <w:pPr>
        <w:spacing w:line="360" w:lineRule="auto"/>
      </w:pPr>
      <w:r>
        <w:t xml:space="preserve"> Multiply </w:t>
      </w:r>
      <w:r w:rsidR="00B44898" w:rsidRPr="00B44898">
        <w:rPr>
          <w:position w:val="-12"/>
        </w:rPr>
        <w:object w:dxaOrig="460" w:dyaOrig="360" w14:anchorId="1E024D10">
          <v:shape id="_x0000_i1655" type="#_x0000_t75" style="width:20.35pt;height:15.25pt" o:ole="">
            <v:imagedata r:id="rId1220" o:title=""/>
          </v:shape>
          <o:OLEObject Type="Embed" ProgID="Equation.DSMT4" ShapeID="_x0000_i1655" DrawAspect="Content" ObjectID="_1685901510" r:id="rId1221"/>
        </w:object>
      </w:r>
      <w:r>
        <w:t xml:space="preserve"> by </w:t>
      </w:r>
      <w:r w:rsidR="00B44898" w:rsidRPr="00B44898">
        <w:rPr>
          <w:position w:val="-32"/>
        </w:rPr>
        <w:object w:dxaOrig="400" w:dyaOrig="740" w14:anchorId="520059BC">
          <v:shape id="_x0000_i1656" type="#_x0000_t75" style="width:21.8pt;height:41.1pt" o:ole="">
            <v:imagedata r:id="rId1222" o:title=""/>
          </v:shape>
          <o:OLEObject Type="Embed" ProgID="Equation.DSMT4" ShapeID="_x0000_i1656" DrawAspect="Content" ObjectID="_1685901511" r:id="rId1223"/>
        </w:object>
      </w:r>
      <w:r>
        <w:t xml:space="preserve"> .</w:t>
      </w:r>
      <w:r w:rsidR="00CE4B69">
        <w:t xml:space="preserve"> We have</w:t>
      </w:r>
    </w:p>
    <w:p w14:paraId="051260BA" w14:textId="3E25820F" w:rsidR="00203F7C" w:rsidRDefault="00203F7C" w:rsidP="00A262F8">
      <w:pPr>
        <w:spacing w:line="360" w:lineRule="auto"/>
        <w:ind w:firstLine="720"/>
      </w:pPr>
      <w:r>
        <w:t xml:space="preserve">     </w:t>
      </w:r>
      <w:r w:rsidR="00F30AE4" w:rsidRPr="00B44898">
        <w:rPr>
          <w:position w:val="-34"/>
        </w:rPr>
        <w:object w:dxaOrig="4580" w:dyaOrig="800" w14:anchorId="727F5DFB">
          <v:shape id="_x0000_i1657" type="#_x0000_t75" style="width:226.2pt;height:36.35pt" o:ole="">
            <v:imagedata r:id="rId1224" o:title=""/>
          </v:shape>
          <o:OLEObject Type="Embed" ProgID="Equation.DSMT4" ShapeID="_x0000_i1657" DrawAspect="Content" ObjectID="_1685901512" r:id="rId1225"/>
        </w:object>
      </w:r>
      <w:r>
        <w:t xml:space="preserve"> </w:t>
      </w:r>
    </w:p>
    <w:p w14:paraId="2D156BB4" w14:textId="37F1BFB0" w:rsidR="00203F7C" w:rsidRPr="00CD5F22" w:rsidRDefault="00203F7C" w:rsidP="00A262F8">
      <w:pPr>
        <w:spacing w:line="360" w:lineRule="auto"/>
        <w:ind w:firstLine="720"/>
        <w:rPr>
          <w:color w:val="FF0000"/>
        </w:rPr>
      </w:pPr>
      <w:r>
        <w:t>i.e.,</w:t>
      </w:r>
      <w:r w:rsidRPr="00EF5AC2">
        <w:rPr>
          <w:b/>
        </w:rPr>
        <w:t xml:space="preserve"> </w:t>
      </w:r>
      <w:r>
        <w:rPr>
          <w:b/>
        </w:rPr>
        <w:t xml:space="preserve">           </w:t>
      </w:r>
      <w:r w:rsidRPr="00CD5F22">
        <w:rPr>
          <w:color w:val="FF0000"/>
        </w:rPr>
        <w:t xml:space="preserve">   </w:t>
      </w:r>
      <w:r w:rsidR="00835D1C" w:rsidRPr="00B44898">
        <w:rPr>
          <w:color w:val="FF0000"/>
          <w:position w:val="-34"/>
        </w:rPr>
        <w:object w:dxaOrig="3460" w:dyaOrig="800" w14:anchorId="1B455A7A">
          <v:shape id="_x0000_i1658" type="#_x0000_t75" style="width:179.65pt;height:41.1pt" o:ole="">
            <v:imagedata r:id="rId1226" o:title=""/>
          </v:shape>
          <o:OLEObject Type="Embed" ProgID="Equation.DSMT4" ShapeID="_x0000_i1658" DrawAspect="Content" ObjectID="_1685901513" r:id="rId1227"/>
        </w:object>
      </w:r>
      <w:r w:rsidR="005F6639">
        <w:rPr>
          <w:color w:val="FF0000"/>
        </w:rPr>
        <w:tab/>
      </w:r>
      <w:r w:rsidR="00A04456">
        <w:rPr>
          <w:color w:val="FF0000"/>
        </w:rPr>
        <w:tab/>
      </w:r>
      <w:r w:rsidR="00596965" w:rsidRPr="00596965">
        <w:rPr>
          <w:color w:val="FF0000"/>
          <w:position w:val="-4"/>
        </w:rPr>
        <w:object w:dxaOrig="940" w:dyaOrig="300" w14:anchorId="39F0FCA3">
          <v:shape id="_x0000_i1659" type="#_x0000_t75" style="width:46.2pt;height:15.65pt" o:ole="">
            <v:imagedata r:id="rId1228" o:title=""/>
          </v:shape>
          <o:OLEObject Type="Embed" ProgID="Equation.DSMT4" ShapeID="_x0000_i1659" DrawAspect="Content" ObjectID="_1685901514" r:id="rId1229"/>
        </w:object>
      </w:r>
      <w:r w:rsidR="00596965">
        <w:rPr>
          <w:color w:val="FF0000"/>
        </w:rPr>
        <w:t xml:space="preserve"> </w:t>
      </w:r>
      <w:r w:rsidR="00D822CD">
        <w:rPr>
          <w:color w:val="FF0000"/>
        </w:rPr>
        <w:tab/>
      </w:r>
      <w:r w:rsidR="00D822CD">
        <w:rPr>
          <w:color w:val="FF0000"/>
        </w:rPr>
        <w:tab/>
      </w:r>
      <w:r w:rsidR="00AF7109" w:rsidRPr="00D822CD">
        <w:fldChar w:fldCharType="begin"/>
      </w:r>
      <w:r w:rsidR="00AF7109" w:rsidRPr="00D822CD">
        <w:instrText xml:space="preserve"> MACROBUTTON MTPlaceRef \* MERGEFORMAT </w:instrText>
      </w:r>
      <w:r w:rsidR="00AF7109" w:rsidRPr="00D822CD">
        <w:fldChar w:fldCharType="begin"/>
      </w:r>
      <w:r w:rsidR="00AF7109" w:rsidRPr="00D822CD">
        <w:instrText xml:space="preserve"> SEQ MTEqn \h \* MERGEFORMAT </w:instrText>
      </w:r>
      <w:r w:rsidR="00AF7109" w:rsidRPr="00D822CD">
        <w:fldChar w:fldCharType="end"/>
      </w:r>
      <w:r w:rsidR="00AF7109" w:rsidRPr="00D822CD">
        <w:instrText>(</w:instrText>
      </w:r>
      <w:fldSimple w:instr=" SEQ MTSec \c \* Arabic \* MERGEFORMAT ">
        <w:r w:rsidR="006C6F36">
          <w:rPr>
            <w:noProof/>
          </w:rPr>
          <w:instrText>3</w:instrText>
        </w:r>
      </w:fldSimple>
      <w:r w:rsidR="00AF7109" w:rsidRPr="00D822CD">
        <w:instrText>.</w:instrText>
      </w:r>
      <w:fldSimple w:instr=" SEQ MTEqn \c \* Arabic \* MERGEFORMAT ">
        <w:r w:rsidR="006C6F36">
          <w:rPr>
            <w:noProof/>
          </w:rPr>
          <w:instrText>104</w:instrText>
        </w:r>
      </w:fldSimple>
      <w:r w:rsidR="00AF7109" w:rsidRPr="00D822CD">
        <w:instrText>)</w:instrText>
      </w:r>
      <w:r w:rsidR="00AF7109" w:rsidRPr="00D822CD">
        <w:fldChar w:fldCharType="end"/>
      </w:r>
      <w:r w:rsidR="00A04456">
        <w:rPr>
          <w:color w:val="FF0000"/>
        </w:rPr>
        <w:tab/>
      </w:r>
    </w:p>
    <w:p w14:paraId="147A0AD6" w14:textId="2F4BA6A2" w:rsidR="00BD04F6" w:rsidRDefault="00203F7C" w:rsidP="00E82C9B">
      <w:pPr>
        <w:spacing w:line="360" w:lineRule="auto"/>
        <w:ind w:firstLine="720"/>
        <w:rPr>
          <w:bCs/>
        </w:rPr>
      </w:pPr>
      <w:r w:rsidRPr="00203F7C">
        <w:rPr>
          <w:bCs/>
        </w:rPr>
        <w:t>I</w:t>
      </w:r>
      <w:r w:rsidR="00B44898">
        <w:rPr>
          <w:bCs/>
        </w:rPr>
        <w:t xml:space="preserve">n general, we choose units such that </w:t>
      </w:r>
      <w:r w:rsidRPr="00203F7C">
        <w:rPr>
          <w:bCs/>
        </w:rPr>
        <w:t>prices are unity in the benchmark</w:t>
      </w:r>
      <w:r w:rsidR="00B44898">
        <w:rPr>
          <w:bCs/>
        </w:rPr>
        <w:t>. If all prices are one in the initial equilibrium</w:t>
      </w:r>
      <w:r w:rsidRPr="00203F7C">
        <w:rPr>
          <w:bCs/>
        </w:rPr>
        <w:t>, the initial price ind</w:t>
      </w:r>
      <w:r w:rsidR="002F3090">
        <w:rPr>
          <w:bCs/>
        </w:rPr>
        <w:t>ices</w:t>
      </w:r>
      <w:r w:rsidRPr="00203F7C">
        <w:rPr>
          <w:bCs/>
        </w:rPr>
        <w:t xml:space="preserve"> </w:t>
      </w:r>
      <w:r w:rsidR="00B44898" w:rsidRPr="00B44898">
        <w:rPr>
          <w:bCs/>
          <w:position w:val="-12"/>
        </w:rPr>
        <w:object w:dxaOrig="340" w:dyaOrig="380" w14:anchorId="1564A152">
          <v:shape id="_x0000_i1660" type="#_x0000_t75" style="width:15.25pt;height:20.35pt" o:ole="">
            <v:imagedata r:id="rId1230" o:title=""/>
          </v:shape>
          <o:OLEObject Type="Embed" ProgID="Equation.DSMT4" ShapeID="_x0000_i1660" DrawAspect="Content" ObjectID="_1685901515" r:id="rId1231"/>
        </w:object>
      </w:r>
      <w:r w:rsidRPr="00203F7C">
        <w:rPr>
          <w:bCs/>
        </w:rPr>
        <w:t xml:space="preserve"> </w:t>
      </w:r>
      <w:r w:rsidR="002F3090">
        <w:rPr>
          <w:bCs/>
        </w:rPr>
        <w:t xml:space="preserve">are </w:t>
      </w:r>
      <w:r w:rsidRPr="00203F7C">
        <w:rPr>
          <w:bCs/>
        </w:rPr>
        <w:t xml:space="preserve">unity, and we have that EV equals the change in real </w:t>
      </w:r>
      <w:r w:rsidRPr="00203F7C">
        <w:rPr>
          <w:bCs/>
        </w:rPr>
        <w:lastRenderedPageBreak/>
        <w:t xml:space="preserve">income. </w:t>
      </w:r>
      <w:r>
        <w:rPr>
          <w:bCs/>
        </w:rPr>
        <w:t xml:space="preserve">However, given the presence of tariffs, not all prices can be equal to one. The </w:t>
      </w:r>
      <w:r w:rsidRPr="00203F7C">
        <w:rPr>
          <w:bCs/>
        </w:rPr>
        <w:t xml:space="preserve">MPSGE </w:t>
      </w:r>
      <w:r>
        <w:rPr>
          <w:bCs/>
        </w:rPr>
        <w:t>software, however, does an additional scaling of units, so that the price ind</w:t>
      </w:r>
      <w:r w:rsidR="002F3090">
        <w:rPr>
          <w:bCs/>
        </w:rPr>
        <w:t>ices</w:t>
      </w:r>
      <w:r>
        <w:rPr>
          <w:bCs/>
        </w:rPr>
        <w:t xml:space="preserve"> </w:t>
      </w:r>
      <w:r w:rsidR="002F3090" w:rsidRPr="002F3090">
        <w:rPr>
          <w:bCs/>
          <w:position w:val="-12"/>
        </w:rPr>
        <w:object w:dxaOrig="320" w:dyaOrig="380" w14:anchorId="212966E5">
          <v:shape id="_x0000_i1661" type="#_x0000_t75" style="width:15.25pt;height:20.35pt" o:ole="">
            <v:imagedata r:id="rId1232" o:title=""/>
          </v:shape>
          <o:OLEObject Type="Embed" ProgID="Equation.DSMT4" ShapeID="_x0000_i1661" DrawAspect="Content" ObjectID="_1685901516" r:id="rId1233"/>
        </w:object>
      </w:r>
      <w:r>
        <w:rPr>
          <w:bCs/>
        </w:rPr>
        <w:t xml:space="preserve"> </w:t>
      </w:r>
      <w:r w:rsidR="002F3090">
        <w:rPr>
          <w:bCs/>
        </w:rPr>
        <w:t xml:space="preserve">are </w:t>
      </w:r>
      <w:r w:rsidRPr="00203F7C">
        <w:rPr>
          <w:bCs/>
        </w:rPr>
        <w:t>unity in the benchmark.</w:t>
      </w:r>
      <w:r w:rsidR="00B06593">
        <w:rPr>
          <w:bCs/>
        </w:rPr>
        <w:t xml:space="preserve"> With this scaling, the change in real income equals Hicksian equivalent variation. </w:t>
      </w:r>
      <w:r w:rsidRPr="00203F7C">
        <w:rPr>
          <w:bCs/>
        </w:rPr>
        <w:t xml:space="preserve"> </w:t>
      </w:r>
    </w:p>
    <w:p w14:paraId="74E32D47" w14:textId="6A23BF95" w:rsidR="00C625CB" w:rsidRDefault="001627A4" w:rsidP="00E82C9B">
      <w:pPr>
        <w:spacing w:line="360" w:lineRule="auto"/>
        <w:ind w:firstLine="720"/>
        <w:rPr>
          <w:bCs/>
        </w:rPr>
      </w:pPr>
      <w:bookmarkStart w:id="215" w:name="_Toc63004730"/>
      <w:r w:rsidRPr="001627A4">
        <w:rPr>
          <w:rStyle w:val="Heading3Char"/>
        </w:rPr>
        <w:t xml:space="preserve">3.8.2 </w:t>
      </w:r>
      <w:r w:rsidR="00E90784">
        <w:rPr>
          <w:rStyle w:val="Heading3Char"/>
        </w:rPr>
        <w:t xml:space="preserve">Extension to </w:t>
      </w:r>
      <w:r w:rsidR="00CF54E8" w:rsidRPr="001627A4">
        <w:rPr>
          <w:rStyle w:val="Heading3Char"/>
        </w:rPr>
        <w:t>Labor-Leisure Choice</w:t>
      </w:r>
      <w:r w:rsidRPr="001627A4">
        <w:rPr>
          <w:rStyle w:val="Heading3Char"/>
        </w:rPr>
        <w:t>.</w:t>
      </w:r>
      <w:bookmarkEnd w:id="215"/>
      <w:r>
        <w:t xml:space="preserve"> </w:t>
      </w:r>
      <w:r w:rsidR="00E82C9B">
        <w:t>To i</w:t>
      </w:r>
      <w:r w:rsidR="00B91FBD">
        <w:rPr>
          <w:bCs/>
        </w:rPr>
        <w:t>ncorporate labor-leisure choice</w:t>
      </w:r>
      <w:r w:rsidR="00E82C9B">
        <w:rPr>
          <w:bCs/>
        </w:rPr>
        <w:t>,</w:t>
      </w:r>
      <w:r w:rsidR="00B91FBD">
        <w:rPr>
          <w:bCs/>
        </w:rPr>
        <w:t xml:space="preserve"> </w:t>
      </w:r>
      <w:r w:rsidR="00E82C9B">
        <w:rPr>
          <w:bCs/>
        </w:rPr>
        <w:t>w</w:t>
      </w:r>
      <w:r w:rsidR="00C625CB">
        <w:rPr>
          <w:bCs/>
        </w:rPr>
        <w:t xml:space="preserve">e need to define </w:t>
      </w:r>
      <w:r w:rsidR="00D31CB8">
        <w:rPr>
          <w:bCs/>
        </w:rPr>
        <w:t xml:space="preserve">the following </w:t>
      </w:r>
      <w:r w:rsidR="00C625CB">
        <w:rPr>
          <w:bCs/>
        </w:rPr>
        <w:t>notation</w:t>
      </w:r>
      <w:r w:rsidR="00D31CB8">
        <w:rPr>
          <w:bCs/>
        </w:rPr>
        <w:t>:</w:t>
      </w:r>
      <w:bookmarkStart w:id="216" w:name="_Hlk24782915"/>
    </w:p>
    <w:p w14:paraId="4A4CE64B" w14:textId="77777777" w:rsidR="00C625CB" w:rsidRDefault="00C625CB" w:rsidP="00C625CB">
      <w:pPr>
        <w:spacing w:line="360" w:lineRule="auto"/>
        <w:rPr>
          <w:bCs/>
        </w:rPr>
      </w:pPr>
      <w:r w:rsidRPr="00B53121">
        <w:rPr>
          <w:bCs/>
          <w:position w:val="-12"/>
        </w:rPr>
        <w:object w:dxaOrig="360" w:dyaOrig="380" w14:anchorId="37F0FAA2">
          <v:shape id="_x0000_i1662" type="#_x0000_t75" style="width:21.8pt;height:20.35pt" o:ole="">
            <v:imagedata r:id="rId1234" o:title=""/>
          </v:shape>
          <o:OLEObject Type="Embed" ProgID="Equation.DSMT4" ShapeID="_x0000_i1662" DrawAspect="Content" ObjectID="_1685901517" r:id="rId1235"/>
        </w:object>
      </w:r>
      <w:r>
        <w:rPr>
          <w:bCs/>
        </w:rPr>
        <w:t xml:space="preserve">= the wage rate of labor (this variable is </w:t>
      </w:r>
      <w:r w:rsidRPr="008E6A04">
        <w:rPr>
          <w:bCs/>
          <w:position w:val="-16"/>
        </w:rPr>
        <w:object w:dxaOrig="400" w:dyaOrig="420" w14:anchorId="32CBE8CD">
          <v:shape id="_x0000_i1663" type="#_x0000_t75" style="width:21.8pt;height:20.35pt" o:ole="">
            <v:imagedata r:id="rId1236" o:title=""/>
          </v:shape>
          <o:OLEObject Type="Embed" ProgID="Equation.DSMT4" ShapeID="_x0000_i1663" DrawAspect="Content" ObjectID="_1685901518" r:id="rId1237"/>
        </w:object>
      </w:r>
      <w:r>
        <w:rPr>
          <w:bCs/>
        </w:rPr>
        <w:t xml:space="preserve">for </w:t>
      </w:r>
      <w:r w:rsidRPr="008E6A04">
        <w:rPr>
          <w:bCs/>
          <w:i/>
          <w:iCs/>
        </w:rPr>
        <w:t>f</w:t>
      </w:r>
      <w:r>
        <w:rPr>
          <w:bCs/>
        </w:rPr>
        <w:t xml:space="preserve"> = </w:t>
      </w:r>
      <w:r w:rsidRPr="005B7637">
        <w:rPr>
          <w:bCs/>
          <w:i/>
          <w:iCs/>
        </w:rPr>
        <w:t>L</w:t>
      </w:r>
      <w:r>
        <w:rPr>
          <w:bCs/>
        </w:rPr>
        <w:t xml:space="preserve"> in the equations of the model</w:t>
      </w:r>
      <w:proofErr w:type="gramStart"/>
      <w:r>
        <w:rPr>
          <w:bCs/>
        </w:rPr>
        <w:t>);</w:t>
      </w:r>
      <w:proofErr w:type="gramEnd"/>
    </w:p>
    <w:p w14:paraId="032B9B80" w14:textId="77777777" w:rsidR="00C625CB" w:rsidRDefault="00C625CB" w:rsidP="00C625CB">
      <w:pPr>
        <w:spacing w:line="360" w:lineRule="auto"/>
        <w:rPr>
          <w:bCs/>
        </w:rPr>
      </w:pPr>
      <w:r w:rsidRPr="00686887">
        <w:rPr>
          <w:bCs/>
          <w:i/>
          <w:iCs/>
        </w:rPr>
        <w:t>l</w:t>
      </w:r>
      <w:r>
        <w:rPr>
          <w:bCs/>
        </w:rPr>
        <w:t xml:space="preserve"> and </w:t>
      </w:r>
      <w:r w:rsidRPr="008C6582">
        <w:rPr>
          <w:bCs/>
          <w:i/>
          <w:iCs/>
        </w:rPr>
        <w:t>L</w:t>
      </w:r>
      <w:r>
        <w:rPr>
          <w:bCs/>
        </w:rPr>
        <w:t xml:space="preserve"> as the time devoted to leisure and work, </w:t>
      </w:r>
      <w:proofErr w:type="gramStart"/>
      <w:r>
        <w:rPr>
          <w:bCs/>
        </w:rPr>
        <w:t>respectively;</w:t>
      </w:r>
      <w:proofErr w:type="gramEnd"/>
      <w:r>
        <w:rPr>
          <w:bCs/>
        </w:rPr>
        <w:t xml:space="preserve"> </w:t>
      </w:r>
    </w:p>
    <w:p w14:paraId="3AF91F38" w14:textId="3776DCD8" w:rsidR="00C625CB" w:rsidRDefault="00C625CB" w:rsidP="00C625CB">
      <w:pPr>
        <w:spacing w:line="360" w:lineRule="auto"/>
        <w:rPr>
          <w:bCs/>
        </w:rPr>
      </w:pPr>
      <w:r w:rsidRPr="004E1844">
        <w:rPr>
          <w:bCs/>
          <w:i/>
          <w:iCs/>
        </w:rPr>
        <w:t>E</w:t>
      </w:r>
      <w:r w:rsidR="001B3720">
        <w:rPr>
          <w:bCs/>
          <w:i/>
          <w:iCs/>
        </w:rPr>
        <w:t>N</w:t>
      </w:r>
      <w:r>
        <w:rPr>
          <w:bCs/>
        </w:rPr>
        <w:t xml:space="preserve"> = the total time endowment of the consumer-</w:t>
      </w:r>
      <w:proofErr w:type="gramStart"/>
      <w:r>
        <w:rPr>
          <w:bCs/>
        </w:rPr>
        <w:t>worker;</w:t>
      </w:r>
      <w:proofErr w:type="gramEnd"/>
    </w:p>
    <w:p w14:paraId="1D51BE5E" w14:textId="022F7726" w:rsidR="00C625CB" w:rsidRDefault="00C625CB" w:rsidP="00C625CB">
      <w:pPr>
        <w:spacing w:line="360" w:lineRule="auto"/>
        <w:rPr>
          <w:bCs/>
        </w:rPr>
      </w:pPr>
      <w:r w:rsidRPr="00022206">
        <w:rPr>
          <w:bCs/>
          <w:position w:val="-12"/>
        </w:rPr>
        <w:object w:dxaOrig="400" w:dyaOrig="380" w14:anchorId="53AED30B">
          <v:shape id="_x0000_i1664" type="#_x0000_t75" style="width:21.8pt;height:20.35pt" o:ole="">
            <v:imagedata r:id="rId1238" o:title=""/>
          </v:shape>
          <o:OLEObject Type="Embed" ProgID="Equation.DSMT4" ShapeID="_x0000_i1664" DrawAspect="Content" ObjectID="_1685901519" r:id="rId1239"/>
        </w:object>
      </w:r>
      <w:r>
        <w:rPr>
          <w:bCs/>
        </w:rPr>
        <w:t xml:space="preserve"> = non-labor income of the consumer-worker.</w:t>
      </w:r>
    </w:p>
    <w:p w14:paraId="79D2C84B" w14:textId="6150A80F" w:rsidR="00B91FBD" w:rsidRDefault="00C625CB" w:rsidP="001627A4">
      <w:pPr>
        <w:spacing w:line="360" w:lineRule="auto"/>
        <w:ind w:firstLine="720"/>
        <w:rPr>
          <w:bCs/>
          <w:iCs/>
        </w:rPr>
      </w:pPr>
      <w:r>
        <w:rPr>
          <w:bCs/>
        </w:rPr>
        <w:t>W</w:t>
      </w:r>
      <w:r w:rsidR="007436BC">
        <w:rPr>
          <w:bCs/>
        </w:rPr>
        <w:t xml:space="preserve">e </w:t>
      </w:r>
      <w:r w:rsidR="00F20B9C">
        <w:rPr>
          <w:bCs/>
          <w:iCs/>
        </w:rPr>
        <w:t>defin</w:t>
      </w:r>
      <w:r w:rsidR="007436BC">
        <w:rPr>
          <w:bCs/>
          <w:iCs/>
        </w:rPr>
        <w:t>e</w:t>
      </w:r>
      <w:r w:rsidR="00F20B9C">
        <w:rPr>
          <w:bCs/>
          <w:iCs/>
        </w:rPr>
        <w:t xml:space="preserve"> </w:t>
      </w:r>
      <w:r w:rsidR="00B91FBD">
        <w:rPr>
          <w:bCs/>
          <w:iCs/>
        </w:rPr>
        <w:t>the composite commodity</w:t>
      </w:r>
      <w:r w:rsidR="00E82C9B">
        <w:rPr>
          <w:bCs/>
          <w:iCs/>
        </w:rPr>
        <w:t xml:space="preserve"> in region </w:t>
      </w:r>
      <w:r w:rsidR="00E82C9B" w:rsidRPr="00E82C9B">
        <w:rPr>
          <w:bCs/>
          <w:i/>
        </w:rPr>
        <w:t>r</w:t>
      </w:r>
      <w:r w:rsidR="00E82C9B">
        <w:rPr>
          <w:bCs/>
          <w:iCs/>
        </w:rPr>
        <w:t xml:space="preserve"> as </w:t>
      </w:r>
      <w:r w:rsidR="00B91FBD">
        <w:rPr>
          <w:bCs/>
          <w:iCs/>
        </w:rPr>
        <w:t xml:space="preserve"> </w:t>
      </w:r>
      <w:r w:rsidR="00F30AE4" w:rsidRPr="00F30AE4">
        <w:rPr>
          <w:bCs/>
          <w:iCs/>
          <w:position w:val="-36"/>
        </w:rPr>
        <w:object w:dxaOrig="1860" w:dyaOrig="859" w14:anchorId="6CDED6A2">
          <v:shape id="_x0000_i1665" type="#_x0000_t75" style="width:92.75pt;height:46.2pt" o:ole="">
            <v:imagedata r:id="rId1240" o:title=""/>
          </v:shape>
          <o:OLEObject Type="Embed" ProgID="Equation.DSMT4" ShapeID="_x0000_i1665" DrawAspect="Content" ObjectID="_1685901520" r:id="rId1241"/>
        </w:object>
      </w:r>
      <w:r w:rsidR="00B91FBD">
        <w:rPr>
          <w:bCs/>
          <w:iCs/>
        </w:rPr>
        <w:t xml:space="preserve"> and substitut</w:t>
      </w:r>
      <w:r w:rsidR="007436BC">
        <w:rPr>
          <w:bCs/>
          <w:iCs/>
        </w:rPr>
        <w:t xml:space="preserve">e it </w:t>
      </w:r>
      <w:r w:rsidR="00B91FBD">
        <w:rPr>
          <w:bCs/>
          <w:iCs/>
        </w:rPr>
        <w:t xml:space="preserve">into </w:t>
      </w:r>
      <w:r w:rsidR="00B91FBD">
        <w:rPr>
          <w:bCs/>
          <w:iCs/>
        </w:rPr>
        <w:fldChar w:fldCharType="begin"/>
      </w:r>
      <w:r w:rsidR="00B91FBD">
        <w:rPr>
          <w:bCs/>
          <w:iCs/>
        </w:rPr>
        <w:instrText xml:space="preserve"> GOTOBUTTON ZEqnNum887318  \* MERGEFORMAT </w:instrText>
      </w:r>
      <w:r w:rsidR="00B91FBD">
        <w:rPr>
          <w:bCs/>
          <w:iCs/>
        </w:rPr>
        <w:fldChar w:fldCharType="begin"/>
      </w:r>
      <w:r w:rsidR="00B91FBD">
        <w:rPr>
          <w:bCs/>
          <w:iCs/>
        </w:rPr>
        <w:instrText xml:space="preserve"> REF ZEqnNum887318 \* Charformat \! \* MERGEFORMAT </w:instrText>
      </w:r>
      <w:r w:rsidR="00B91FBD">
        <w:rPr>
          <w:bCs/>
          <w:iCs/>
        </w:rPr>
        <w:fldChar w:fldCharType="separate"/>
      </w:r>
      <w:r w:rsidR="006C6F36" w:rsidRPr="006C6F36">
        <w:rPr>
          <w:bCs/>
          <w:iCs/>
        </w:rPr>
        <w:instrText>(3.2)</w:instrText>
      </w:r>
      <w:r w:rsidR="00B91FBD">
        <w:rPr>
          <w:bCs/>
          <w:iCs/>
        </w:rPr>
        <w:fldChar w:fldCharType="end"/>
      </w:r>
      <w:r w:rsidR="00B91FBD">
        <w:rPr>
          <w:bCs/>
          <w:iCs/>
        </w:rPr>
        <w:fldChar w:fldCharType="end"/>
      </w:r>
      <w:r w:rsidR="00B91FBD">
        <w:rPr>
          <w:bCs/>
          <w:iCs/>
        </w:rPr>
        <w:t xml:space="preserve"> yielding</w:t>
      </w:r>
      <w:r w:rsidR="007436BC">
        <w:rPr>
          <w:bCs/>
          <w:iCs/>
        </w:rPr>
        <w:t>:</w:t>
      </w:r>
    </w:p>
    <w:p w14:paraId="3A7C892C" w14:textId="3C912002" w:rsidR="00B91FBD" w:rsidRDefault="00B91FBD" w:rsidP="00A262F8">
      <w:pPr>
        <w:pStyle w:val="MTDisplayEquation"/>
        <w:spacing w:line="360" w:lineRule="auto"/>
      </w:pPr>
      <w:r>
        <w:tab/>
      </w:r>
      <w:r w:rsidR="00CB0B77" w:rsidRPr="00B91FBD">
        <w:rPr>
          <w:position w:val="-42"/>
        </w:rPr>
        <w:object w:dxaOrig="6800" w:dyaOrig="1180" w14:anchorId="24D0EAFA">
          <v:shape id="_x0000_i1666" type="#_x0000_t75" style="width:333.45pt;height:56.35pt" o:ole="">
            <v:imagedata r:id="rId1242" o:title=""/>
          </v:shape>
          <o:OLEObject Type="Embed" ProgID="Equation.DSMT4" ShapeID="_x0000_i1666" DrawAspect="Content" ObjectID="_1685901521" r:id="rId1243"/>
        </w:objec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217" w:name="ZEqnNum759668"/>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105</w:instrText>
        </w:r>
      </w:fldSimple>
      <w:r w:rsidR="00AF7109">
        <w:instrText>)</w:instrText>
      </w:r>
      <w:bookmarkEnd w:id="217"/>
      <w:r w:rsidR="00AF7109">
        <w:fldChar w:fldCharType="end"/>
      </w:r>
    </w:p>
    <w:p w14:paraId="469BEA05" w14:textId="26DB06E6" w:rsidR="00C625CB" w:rsidRDefault="00E82C9B" w:rsidP="00C625CB">
      <w:pPr>
        <w:spacing w:line="360" w:lineRule="auto"/>
        <w:rPr>
          <w:bCs/>
        </w:rPr>
      </w:pPr>
      <w:r>
        <w:rPr>
          <w:bCs/>
        </w:rPr>
        <w:t xml:space="preserve">Since this derivation applies for </w:t>
      </w:r>
      <w:r w:rsidR="003A11B4">
        <w:rPr>
          <w:bCs/>
        </w:rPr>
        <w:t xml:space="preserve">all </w:t>
      </w:r>
      <w:r>
        <w:rPr>
          <w:bCs/>
        </w:rPr>
        <w:t xml:space="preserve">regions </w:t>
      </w:r>
      <w:r w:rsidRPr="00B91FBD">
        <w:rPr>
          <w:bCs/>
          <w:i/>
          <w:iCs/>
        </w:rPr>
        <w:t>r</w:t>
      </w:r>
      <w:r>
        <w:rPr>
          <w:bCs/>
        </w:rPr>
        <w:t xml:space="preserve">, to simplify notation we </w:t>
      </w:r>
      <w:r w:rsidR="00B91FBD">
        <w:rPr>
          <w:bCs/>
        </w:rPr>
        <w:t xml:space="preserve">suppress the region subscript </w:t>
      </w:r>
      <w:r w:rsidR="00B91FBD" w:rsidRPr="00B91FBD">
        <w:rPr>
          <w:bCs/>
          <w:i/>
          <w:iCs/>
        </w:rPr>
        <w:t>r</w:t>
      </w:r>
      <w:r w:rsidR="00B91FBD">
        <w:rPr>
          <w:bCs/>
        </w:rPr>
        <w:t xml:space="preserve"> in </w:t>
      </w:r>
      <w:r>
        <w:rPr>
          <w:bCs/>
        </w:rPr>
        <w:t>this subsection</w:t>
      </w:r>
      <w:r w:rsidR="00B91FBD">
        <w:rPr>
          <w:bCs/>
        </w:rPr>
        <w:t xml:space="preserve">. </w:t>
      </w:r>
      <w:r w:rsidR="00F20B9C">
        <w:rPr>
          <w:bCs/>
        </w:rPr>
        <w:t xml:space="preserve">Since </w:t>
      </w:r>
      <w:r w:rsidR="00F20B9C" w:rsidRPr="00FB5A51">
        <w:rPr>
          <w:bCs/>
          <w:i/>
          <w:iCs/>
        </w:rPr>
        <w:t>C</w:t>
      </w:r>
      <w:r w:rsidR="00F20B9C">
        <w:rPr>
          <w:bCs/>
        </w:rPr>
        <w:t xml:space="preserve"> is homothetic</w:t>
      </w:r>
      <w:r w:rsidR="007436BC">
        <w:rPr>
          <w:bCs/>
        </w:rPr>
        <w:t xml:space="preserve"> and has the dual price </w:t>
      </w:r>
      <w:r w:rsidR="00A03254" w:rsidRPr="00A03254">
        <w:rPr>
          <w:bCs/>
          <w:position w:val="-30"/>
        </w:rPr>
        <w:object w:dxaOrig="1340" w:dyaOrig="620" w14:anchorId="0F944E81">
          <v:shape id="_x0000_i1667" type="#_x0000_t75" style="width:66.9pt;height:30.9pt" o:ole="">
            <v:imagedata r:id="rId1244" o:title=""/>
          </v:shape>
          <o:OLEObject Type="Embed" ProgID="Equation.DSMT4" ShapeID="_x0000_i1667" DrawAspect="Content" ObjectID="_1685901522" r:id="rId1245"/>
        </w:object>
      </w:r>
      <w:r>
        <w:rPr>
          <w:bCs/>
        </w:rPr>
        <w:t xml:space="preserve"> </w:t>
      </w:r>
      <w:r w:rsidR="00261FF9">
        <w:rPr>
          <w:bCs/>
        </w:rPr>
        <w:t xml:space="preserve">defined </w:t>
      </w:r>
      <w:r>
        <w:rPr>
          <w:bCs/>
        </w:rPr>
        <w:t>in</w:t>
      </w:r>
      <w:r w:rsidR="00A03254">
        <w:rPr>
          <w:bCs/>
        </w:rPr>
        <w:t xml:space="preserve"> </w:t>
      </w:r>
      <w:r w:rsidR="00A03254">
        <w:rPr>
          <w:bCs/>
          <w:iCs/>
        </w:rPr>
        <w:fldChar w:fldCharType="begin"/>
      </w:r>
      <w:r w:rsidR="00A03254">
        <w:rPr>
          <w:bCs/>
          <w:iCs/>
        </w:rPr>
        <w:instrText xml:space="preserve"> GOTOBUTTON ZEqnNum239826  \* MERGEFORMAT </w:instrText>
      </w:r>
      <w:r w:rsidR="00A03254">
        <w:rPr>
          <w:bCs/>
          <w:iCs/>
        </w:rPr>
        <w:fldChar w:fldCharType="begin"/>
      </w:r>
      <w:r w:rsidR="00A03254">
        <w:rPr>
          <w:bCs/>
          <w:iCs/>
        </w:rPr>
        <w:instrText xml:space="preserve"> REF ZEqnNum239826 \* Charformat \! \* MERGEFORMAT </w:instrText>
      </w:r>
      <w:r w:rsidR="00A03254">
        <w:rPr>
          <w:bCs/>
          <w:iCs/>
        </w:rPr>
        <w:fldChar w:fldCharType="separate"/>
      </w:r>
      <w:r w:rsidR="006C6F36" w:rsidRPr="006C6F36">
        <w:rPr>
          <w:bCs/>
          <w:iCs/>
        </w:rPr>
        <w:instrText>(3.96)</w:instrText>
      </w:r>
      <w:r w:rsidR="00A03254">
        <w:rPr>
          <w:bCs/>
          <w:iCs/>
        </w:rPr>
        <w:fldChar w:fldCharType="end"/>
      </w:r>
      <w:r w:rsidR="00A03254">
        <w:rPr>
          <w:bCs/>
          <w:iCs/>
        </w:rPr>
        <w:fldChar w:fldCharType="end"/>
      </w:r>
      <w:r w:rsidR="00261FF9">
        <w:rPr>
          <w:bCs/>
        </w:rPr>
        <w:t>, we may employ two-stage budgeting once again</w:t>
      </w:r>
      <w:r w:rsidR="008C6582">
        <w:rPr>
          <w:bCs/>
        </w:rPr>
        <w:t xml:space="preserve"> to determine the demand for leisure and the </w:t>
      </w:r>
      <w:r w:rsidR="00686887">
        <w:rPr>
          <w:bCs/>
        </w:rPr>
        <w:t xml:space="preserve">composite commodity </w:t>
      </w:r>
      <w:r w:rsidR="00686887" w:rsidRPr="00FB5A51">
        <w:rPr>
          <w:bCs/>
          <w:i/>
          <w:iCs/>
        </w:rPr>
        <w:t>C</w:t>
      </w:r>
      <w:r w:rsidR="00261FF9">
        <w:rPr>
          <w:bCs/>
        </w:rPr>
        <w:t>.</w:t>
      </w:r>
      <w:r w:rsidR="00686887">
        <w:rPr>
          <w:bCs/>
        </w:rPr>
        <w:t xml:space="preserve">  </w:t>
      </w:r>
    </w:p>
    <w:p w14:paraId="58849C84" w14:textId="13DB5A76" w:rsidR="001B5A44" w:rsidRDefault="00245D04" w:rsidP="00C625CB">
      <w:pPr>
        <w:spacing w:line="360" w:lineRule="auto"/>
        <w:ind w:firstLine="720"/>
        <w:rPr>
          <w:bCs/>
        </w:rPr>
      </w:pPr>
      <w:r>
        <w:rPr>
          <w:bCs/>
        </w:rPr>
        <w:t xml:space="preserve">We have that </w:t>
      </w:r>
      <w:r w:rsidR="009C2F53" w:rsidRPr="004E1844">
        <w:rPr>
          <w:bCs/>
          <w:i/>
          <w:iCs/>
        </w:rPr>
        <w:t>E</w:t>
      </w:r>
      <w:r w:rsidR="001B3720" w:rsidRPr="001B3720">
        <w:rPr>
          <w:bCs/>
          <w:i/>
          <w:iCs/>
        </w:rPr>
        <w:t>N</w:t>
      </w:r>
      <w:r w:rsidR="008C6582">
        <w:rPr>
          <w:bCs/>
        </w:rPr>
        <w:t xml:space="preserve"> = </w:t>
      </w:r>
      <w:r w:rsidR="00B3432B" w:rsidRPr="00B3432B">
        <w:rPr>
          <w:position w:val="-6"/>
        </w:rPr>
        <w:object w:dxaOrig="560" w:dyaOrig="300" w14:anchorId="1248F7DF">
          <v:shape id="_x0000_i1668" type="#_x0000_t75" style="width:30.9pt;height:15.65pt" o:ole="">
            <v:imagedata r:id="rId1246" o:title=""/>
          </v:shape>
          <o:OLEObject Type="Embed" ProgID="Equation.DSMT4" ShapeID="_x0000_i1668" DrawAspect="Content" ObjectID="_1685901523" r:id="rId1247"/>
        </w:object>
      </w:r>
      <w:r w:rsidR="004E1844">
        <w:t xml:space="preserve"> and </w:t>
      </w:r>
      <w:r w:rsidR="004E1844" w:rsidRPr="004E1844">
        <w:rPr>
          <w:position w:val="-12"/>
        </w:rPr>
        <w:object w:dxaOrig="1860" w:dyaOrig="380" w14:anchorId="6B9F72AC">
          <v:shape id="_x0000_i1669" type="#_x0000_t75" style="width:92.75pt;height:20.35pt" o:ole="">
            <v:imagedata r:id="rId1248" o:title=""/>
          </v:shape>
          <o:OLEObject Type="Embed" ProgID="Equation.DSMT4" ShapeID="_x0000_i1669" DrawAspect="Content" ObjectID="_1685901524" r:id="rId1249"/>
        </w:object>
      </w:r>
      <w:r w:rsidR="004E1844">
        <w:t xml:space="preserve"> </w:t>
      </w:r>
      <w:r w:rsidR="00686887">
        <w:t>. Taking the imputed value of time as part of “full income,”</w:t>
      </w:r>
      <w:r w:rsidR="00022206">
        <w:rPr>
          <w:bCs/>
        </w:rPr>
        <w:t xml:space="preserve"> </w:t>
      </w:r>
      <w:r w:rsidR="00C27B9A">
        <w:rPr>
          <w:bCs/>
        </w:rPr>
        <w:t>we d</w:t>
      </w:r>
      <w:r w:rsidR="00022206">
        <w:rPr>
          <w:bCs/>
        </w:rPr>
        <w:t>efine full income as:</w:t>
      </w:r>
      <w:r w:rsidR="003777FC" w:rsidRPr="001B3720">
        <w:rPr>
          <w:position w:val="-12"/>
        </w:rPr>
        <w:object w:dxaOrig="1740" w:dyaOrig="380" w14:anchorId="52F507FC">
          <v:shape id="_x0000_i1670" type="#_x0000_t75" style="width:87.65pt;height:20.35pt" o:ole="">
            <v:imagedata r:id="rId1250" o:title=""/>
          </v:shape>
          <o:OLEObject Type="Embed" ProgID="Equation.DSMT4" ShapeID="_x0000_i1670" DrawAspect="Content" ObjectID="_1685901525" r:id="rId1251"/>
        </w:object>
      </w:r>
      <w:r w:rsidR="00CF54E8">
        <w:rPr>
          <w:bCs/>
        </w:rPr>
        <w:t xml:space="preserve">.  We maximize </w:t>
      </w:r>
      <w:r w:rsidR="00CF54E8">
        <w:rPr>
          <w:bCs/>
          <w:iCs/>
        </w:rPr>
        <w:fldChar w:fldCharType="begin"/>
      </w:r>
      <w:r w:rsidR="00CF54E8">
        <w:rPr>
          <w:bCs/>
          <w:iCs/>
        </w:rPr>
        <w:instrText xml:space="preserve"> GOTOBUTTON ZEqnNum759668  \* MERGEFORMAT </w:instrText>
      </w:r>
      <w:r w:rsidR="00CF54E8">
        <w:rPr>
          <w:bCs/>
          <w:iCs/>
        </w:rPr>
        <w:fldChar w:fldCharType="begin"/>
      </w:r>
      <w:r w:rsidR="00CF54E8">
        <w:rPr>
          <w:bCs/>
          <w:iCs/>
        </w:rPr>
        <w:instrText xml:space="preserve"> REF ZEqnNum759668 \* Charformat \! \* MERGEFORMAT </w:instrText>
      </w:r>
      <w:r w:rsidR="00CF54E8">
        <w:rPr>
          <w:bCs/>
          <w:iCs/>
        </w:rPr>
        <w:fldChar w:fldCharType="separate"/>
      </w:r>
      <w:r w:rsidR="006C6F36" w:rsidRPr="006C6F36">
        <w:rPr>
          <w:bCs/>
          <w:iCs/>
        </w:rPr>
        <w:instrText>(3.105)</w:instrText>
      </w:r>
      <w:r w:rsidR="00CF54E8">
        <w:rPr>
          <w:bCs/>
          <w:iCs/>
        </w:rPr>
        <w:fldChar w:fldCharType="end"/>
      </w:r>
      <w:r w:rsidR="00CF54E8">
        <w:rPr>
          <w:bCs/>
          <w:iCs/>
        </w:rPr>
        <w:fldChar w:fldCharType="end"/>
      </w:r>
      <w:r w:rsidR="00CF54E8">
        <w:rPr>
          <w:bCs/>
          <w:iCs/>
        </w:rPr>
        <w:t xml:space="preserve"> with respect to </w:t>
      </w:r>
      <w:r w:rsidR="00CF54E8" w:rsidRPr="00CF54E8">
        <w:rPr>
          <w:bCs/>
          <w:i/>
        </w:rPr>
        <w:t>l</w:t>
      </w:r>
      <w:r w:rsidR="00CF54E8">
        <w:rPr>
          <w:bCs/>
        </w:rPr>
        <w:t xml:space="preserve"> and </w:t>
      </w:r>
      <w:r w:rsidR="00CF54E8" w:rsidRPr="00CF54E8">
        <w:rPr>
          <w:bCs/>
          <w:i/>
          <w:iCs/>
        </w:rPr>
        <w:t>C</w:t>
      </w:r>
      <w:r w:rsidR="00CF54E8">
        <w:rPr>
          <w:bCs/>
          <w:i/>
          <w:iCs/>
        </w:rPr>
        <w:t xml:space="preserve"> </w:t>
      </w:r>
      <w:r w:rsidR="00CF54E8" w:rsidRPr="00CF54E8">
        <w:rPr>
          <w:bCs/>
        </w:rPr>
        <w:t xml:space="preserve">subject </w:t>
      </w:r>
      <w:r w:rsidR="002A5C85">
        <w:rPr>
          <w:bCs/>
        </w:rPr>
        <w:t xml:space="preserve">to </w:t>
      </w:r>
      <w:r w:rsidR="001B5A44">
        <w:rPr>
          <w:bCs/>
        </w:rPr>
        <w:t xml:space="preserve">“expenditure” on leisure </w:t>
      </w:r>
      <w:r w:rsidR="002A5C85">
        <w:rPr>
          <w:bCs/>
        </w:rPr>
        <w:t xml:space="preserve">and </w:t>
      </w:r>
      <w:r w:rsidR="001B5A44">
        <w:rPr>
          <w:bCs/>
        </w:rPr>
        <w:t>commodities being equal to full income</w:t>
      </w:r>
      <w:r w:rsidR="003777FC" w:rsidRPr="00B53121">
        <w:rPr>
          <w:bCs/>
          <w:position w:val="-12"/>
        </w:rPr>
        <w:object w:dxaOrig="1660" w:dyaOrig="380" w14:anchorId="488D4E55">
          <v:shape id="_x0000_i1671" type="#_x0000_t75" style="width:82.2pt;height:20.35pt" o:ole="">
            <v:imagedata r:id="rId1252" o:title=""/>
          </v:shape>
          <o:OLEObject Type="Embed" ProgID="Equation.DSMT4" ShapeID="_x0000_i1671" DrawAspect="Content" ObjectID="_1685901526" r:id="rId1253"/>
        </w:object>
      </w:r>
      <w:r w:rsidR="00CF54E8">
        <w:rPr>
          <w:bCs/>
        </w:rPr>
        <w:t xml:space="preserve">.  </w:t>
      </w:r>
      <w:r w:rsidR="001B5A44">
        <w:rPr>
          <w:bCs/>
        </w:rPr>
        <w:t>This is the usual CES optimization, yielding</w:t>
      </w:r>
      <w:r w:rsidR="008A35C0">
        <w:rPr>
          <w:bCs/>
        </w:rPr>
        <w:t>:</w:t>
      </w:r>
    </w:p>
    <w:p w14:paraId="747AADEE" w14:textId="3D178CD3" w:rsidR="002A5C85" w:rsidRDefault="003777FC" w:rsidP="00A262F8">
      <w:pPr>
        <w:spacing w:line="360" w:lineRule="auto"/>
        <w:ind w:firstLine="720"/>
        <w:rPr>
          <w:bCs/>
        </w:rPr>
      </w:pPr>
      <w:r w:rsidRPr="001B5A44">
        <w:rPr>
          <w:bCs/>
          <w:position w:val="-38"/>
        </w:rPr>
        <w:object w:dxaOrig="1780" w:dyaOrig="940" w14:anchorId="2C6E0C81">
          <v:shape id="_x0000_i1672" type="#_x0000_t75" style="width:87.65pt;height:46.2pt" o:ole="">
            <v:imagedata r:id="rId1254" o:title=""/>
          </v:shape>
          <o:OLEObject Type="Embed" ProgID="Equation.DSMT4" ShapeID="_x0000_i1672" DrawAspect="Content" ObjectID="_1685901527" r:id="rId1255"/>
        </w:object>
      </w:r>
      <w:r w:rsidR="001B5A44">
        <w:rPr>
          <w:bCs/>
        </w:rPr>
        <w:t xml:space="preserve">    and </w:t>
      </w:r>
      <w:r w:rsidRPr="001B5A44">
        <w:rPr>
          <w:bCs/>
          <w:position w:val="-38"/>
        </w:rPr>
        <w:object w:dxaOrig="2380" w:dyaOrig="920" w14:anchorId="439C4D31">
          <v:shape id="_x0000_i1673" type="#_x0000_t75" style="width:118.2pt;height:46.2pt" o:ole="">
            <v:imagedata r:id="rId1256" o:title=""/>
          </v:shape>
          <o:OLEObject Type="Embed" ProgID="Equation.DSMT4" ShapeID="_x0000_i1673" DrawAspect="Content" ObjectID="_1685901528" r:id="rId1257"/>
        </w:object>
      </w:r>
      <w:r w:rsidR="001B5A44">
        <w:rPr>
          <w:bCs/>
        </w:rPr>
        <w:t xml:space="preserve"> </w:t>
      </w:r>
      <w:r w:rsidR="00CD0832">
        <w:rPr>
          <w:bCs/>
        </w:rPr>
        <w:tab/>
      </w:r>
      <w:r w:rsidR="00CD0832">
        <w:rPr>
          <w:bCs/>
        </w:rPr>
        <w:tab/>
      </w:r>
      <w:r w:rsidR="00CD0832">
        <w:rPr>
          <w:bCs/>
        </w:rPr>
        <w:tab/>
      </w:r>
      <w:r w:rsidR="00CD0832">
        <w:rPr>
          <w:bCs/>
        </w:rPr>
        <w:tab/>
      </w:r>
      <w:r w:rsidR="00AF7109">
        <w:rPr>
          <w:bCs/>
        </w:rPr>
        <w:fldChar w:fldCharType="begin"/>
      </w:r>
      <w:r w:rsidR="00AF7109">
        <w:rPr>
          <w:bCs/>
        </w:rPr>
        <w:instrText xml:space="preserve"> MACROBUTTON MTPlaceRef \* MERGEFORMAT </w:instrText>
      </w:r>
      <w:r w:rsidR="00AF7109">
        <w:rPr>
          <w:bCs/>
        </w:rPr>
        <w:fldChar w:fldCharType="begin"/>
      </w:r>
      <w:r w:rsidR="00AF7109">
        <w:rPr>
          <w:bCs/>
        </w:rPr>
        <w:instrText xml:space="preserve"> SEQ MTEqn \h \* MERGEFORMAT </w:instrText>
      </w:r>
      <w:r w:rsidR="00AF7109">
        <w:rPr>
          <w:bCs/>
        </w:rPr>
        <w:fldChar w:fldCharType="end"/>
      </w:r>
      <w:r w:rsidR="00AF7109">
        <w:rPr>
          <w:bCs/>
        </w:rPr>
        <w:instrText>(</w:instrText>
      </w:r>
      <w:r w:rsidR="00AF7109">
        <w:rPr>
          <w:bCs/>
        </w:rPr>
        <w:fldChar w:fldCharType="begin"/>
      </w:r>
      <w:r w:rsidR="00AF7109">
        <w:rPr>
          <w:bCs/>
        </w:rPr>
        <w:instrText xml:space="preserve"> SEQ MTSec \c \* Arabic \* MERGEFORMAT </w:instrText>
      </w:r>
      <w:r w:rsidR="00AF7109">
        <w:rPr>
          <w:bCs/>
        </w:rPr>
        <w:fldChar w:fldCharType="separate"/>
      </w:r>
      <w:r w:rsidR="006C6F36">
        <w:rPr>
          <w:bCs/>
          <w:noProof/>
        </w:rPr>
        <w:instrText>3</w:instrText>
      </w:r>
      <w:r w:rsidR="00AF7109">
        <w:rPr>
          <w:bCs/>
        </w:rPr>
        <w:fldChar w:fldCharType="end"/>
      </w:r>
      <w:r w:rsidR="00AF7109">
        <w:rPr>
          <w:bCs/>
        </w:rPr>
        <w:instrText>.</w:instrText>
      </w:r>
      <w:r w:rsidR="00AF7109">
        <w:rPr>
          <w:bCs/>
        </w:rPr>
        <w:fldChar w:fldCharType="begin"/>
      </w:r>
      <w:r w:rsidR="00AF7109">
        <w:rPr>
          <w:bCs/>
        </w:rPr>
        <w:instrText xml:space="preserve"> SEQ MTEqn \c \* Arabic \* MERGEFORMAT </w:instrText>
      </w:r>
      <w:r w:rsidR="00AF7109">
        <w:rPr>
          <w:bCs/>
        </w:rPr>
        <w:fldChar w:fldCharType="separate"/>
      </w:r>
      <w:r w:rsidR="006C6F36">
        <w:rPr>
          <w:bCs/>
          <w:noProof/>
        </w:rPr>
        <w:instrText>106</w:instrText>
      </w:r>
      <w:r w:rsidR="00AF7109">
        <w:rPr>
          <w:bCs/>
        </w:rPr>
        <w:fldChar w:fldCharType="end"/>
      </w:r>
      <w:r w:rsidR="00AF7109">
        <w:rPr>
          <w:bCs/>
        </w:rPr>
        <w:instrText>)</w:instrText>
      </w:r>
      <w:r w:rsidR="00AF7109">
        <w:rPr>
          <w:bCs/>
        </w:rPr>
        <w:fldChar w:fldCharType="end"/>
      </w:r>
    </w:p>
    <w:p w14:paraId="23CF81BD" w14:textId="18BB17DC" w:rsidR="00B91FBD" w:rsidRDefault="001B5A44" w:rsidP="00A262F8">
      <w:pPr>
        <w:spacing w:line="360" w:lineRule="auto"/>
        <w:rPr>
          <w:bCs/>
        </w:rPr>
      </w:pPr>
      <w:r>
        <w:rPr>
          <w:bCs/>
        </w:rPr>
        <w:lastRenderedPageBreak/>
        <w:t xml:space="preserve"> where </w:t>
      </w:r>
      <w:r w:rsidR="00E82C9B" w:rsidRPr="004B3E91">
        <w:rPr>
          <w:bCs/>
          <w:position w:val="-42"/>
        </w:rPr>
        <w:object w:dxaOrig="7240" w:dyaOrig="1140" w14:anchorId="0C6D10EB">
          <v:shape id="_x0000_i1674" type="#_x0000_t75" style="width:5in;height:56.75pt" o:ole="">
            <v:imagedata r:id="rId1258" o:title=""/>
          </v:shape>
          <o:OLEObject Type="Embed" ProgID="Equation.DSMT4" ShapeID="_x0000_i1674" DrawAspect="Content" ObjectID="_1685901529" r:id="rId1259"/>
        </w:object>
      </w:r>
      <w:r>
        <w:rPr>
          <w:bCs/>
        </w:rPr>
        <w:t xml:space="preserve">   </w:t>
      </w:r>
      <w:r w:rsidR="00CF54E8">
        <w:rPr>
          <w:bCs/>
        </w:rPr>
        <w:t xml:space="preserve"> </w:t>
      </w:r>
      <w:r w:rsidR="002A5C85">
        <w:rPr>
          <w:bCs/>
        </w:rPr>
        <w:t xml:space="preserve">is the </w:t>
      </w:r>
      <w:r w:rsidR="009B7E08">
        <w:rPr>
          <w:bCs/>
        </w:rPr>
        <w:t>minimum cost of a unit of utility when there is a labor-leisure choice</w:t>
      </w:r>
      <w:r w:rsidR="004B3E91">
        <w:rPr>
          <w:bCs/>
        </w:rPr>
        <w:t xml:space="preserve">, where we use </w:t>
      </w:r>
      <w:r w:rsidR="004B3E91">
        <w:rPr>
          <w:bCs/>
          <w:iCs/>
        </w:rPr>
        <w:fldChar w:fldCharType="begin"/>
      </w:r>
      <w:r w:rsidR="004B3E91">
        <w:rPr>
          <w:bCs/>
          <w:iCs/>
        </w:rPr>
        <w:instrText xml:space="preserve"> GOTOBUTTON ZEqnNum239826  \* MERGEFORMAT </w:instrText>
      </w:r>
      <w:r w:rsidR="004B3E91">
        <w:rPr>
          <w:bCs/>
          <w:iCs/>
        </w:rPr>
        <w:fldChar w:fldCharType="begin"/>
      </w:r>
      <w:r w:rsidR="004B3E91">
        <w:rPr>
          <w:bCs/>
          <w:iCs/>
        </w:rPr>
        <w:instrText xml:space="preserve"> REF ZEqnNum239826 \* Charformat \! \* MERGEFORMAT </w:instrText>
      </w:r>
      <w:r w:rsidR="004B3E91">
        <w:rPr>
          <w:bCs/>
          <w:iCs/>
        </w:rPr>
        <w:fldChar w:fldCharType="separate"/>
      </w:r>
      <w:r w:rsidR="006C6F36" w:rsidRPr="006C6F36">
        <w:rPr>
          <w:bCs/>
          <w:iCs/>
        </w:rPr>
        <w:instrText>(3.96)</w:instrText>
      </w:r>
      <w:r w:rsidR="004B3E91">
        <w:rPr>
          <w:bCs/>
          <w:iCs/>
        </w:rPr>
        <w:fldChar w:fldCharType="end"/>
      </w:r>
      <w:r w:rsidR="004B3E91">
        <w:rPr>
          <w:bCs/>
          <w:iCs/>
        </w:rPr>
        <w:fldChar w:fldCharType="end"/>
      </w:r>
      <w:r w:rsidR="004B3E91">
        <w:rPr>
          <w:bCs/>
          <w:iCs/>
        </w:rPr>
        <w:t xml:space="preserve"> to substitute for </w:t>
      </w:r>
      <w:r w:rsidR="004B3E91" w:rsidRPr="004B3E91">
        <w:rPr>
          <w:bCs/>
          <w:iCs/>
          <w:position w:val="-4"/>
        </w:rPr>
        <w:object w:dxaOrig="260" w:dyaOrig="279" w14:anchorId="4284B733">
          <v:shape id="_x0000_i1675" type="#_x0000_t75" style="width:10.2pt;height:15.65pt" o:ole="">
            <v:imagedata r:id="rId1260" o:title=""/>
          </v:shape>
          <o:OLEObject Type="Embed" ProgID="Equation.DSMT4" ShapeID="_x0000_i1675" DrawAspect="Content" ObjectID="_1685901530" r:id="rId1261"/>
        </w:object>
      </w:r>
      <w:r w:rsidR="002A5C85">
        <w:rPr>
          <w:bCs/>
        </w:rPr>
        <w:t>.</w:t>
      </w:r>
      <w:bookmarkEnd w:id="216"/>
      <w:r w:rsidR="002A5C85">
        <w:rPr>
          <w:bCs/>
        </w:rPr>
        <w:t xml:space="preserve">  </w:t>
      </w:r>
      <w:bookmarkStart w:id="218" w:name="_Hlk24782997"/>
      <w:r w:rsidR="00CD0832">
        <w:rPr>
          <w:bCs/>
        </w:rPr>
        <w:t xml:space="preserve">Substitute the optimal values of </w:t>
      </w:r>
      <w:r w:rsidR="00CD0832" w:rsidRPr="00CD0832">
        <w:rPr>
          <w:bCs/>
          <w:i/>
          <w:iCs/>
        </w:rPr>
        <w:t>l</w:t>
      </w:r>
      <w:r w:rsidR="00CD0832">
        <w:rPr>
          <w:bCs/>
        </w:rPr>
        <w:t xml:space="preserve"> and </w:t>
      </w:r>
      <w:r w:rsidR="00CD0832" w:rsidRPr="00CD0832">
        <w:rPr>
          <w:bCs/>
          <w:i/>
          <w:iCs/>
        </w:rPr>
        <w:t>C</w:t>
      </w:r>
      <w:r w:rsidR="002B7727">
        <w:rPr>
          <w:bCs/>
          <w:i/>
          <w:iCs/>
        </w:rPr>
        <w:t xml:space="preserve"> </w:t>
      </w:r>
      <w:r w:rsidR="002B7727" w:rsidRPr="002B7727">
        <w:rPr>
          <w:bCs/>
        </w:rPr>
        <w:t>into</w:t>
      </w:r>
      <w:r w:rsidR="002B7727">
        <w:rPr>
          <w:bCs/>
          <w:i/>
          <w:iCs/>
        </w:rPr>
        <w:t xml:space="preserve"> </w:t>
      </w:r>
      <w:r w:rsidR="002B7727">
        <w:rPr>
          <w:bCs/>
        </w:rPr>
        <w:fldChar w:fldCharType="begin"/>
      </w:r>
      <w:r w:rsidR="002B7727">
        <w:rPr>
          <w:bCs/>
        </w:rPr>
        <w:instrText xml:space="preserve"> GOTOBUTTON ZEqnNum759668  \* MERGEFORMAT </w:instrText>
      </w:r>
      <w:r w:rsidR="002B7727">
        <w:rPr>
          <w:bCs/>
        </w:rPr>
        <w:fldChar w:fldCharType="begin"/>
      </w:r>
      <w:r w:rsidR="002B7727">
        <w:rPr>
          <w:bCs/>
        </w:rPr>
        <w:instrText xml:space="preserve"> REF ZEqnNum759668 \* Charformat \! \* MERGEFORMAT </w:instrText>
      </w:r>
      <w:r w:rsidR="002B7727">
        <w:rPr>
          <w:bCs/>
        </w:rPr>
        <w:fldChar w:fldCharType="separate"/>
      </w:r>
      <w:r w:rsidR="006C6F36" w:rsidRPr="006C6F36">
        <w:rPr>
          <w:bCs/>
        </w:rPr>
        <w:instrText>(3.105)</w:instrText>
      </w:r>
      <w:r w:rsidR="002B7727">
        <w:rPr>
          <w:bCs/>
        </w:rPr>
        <w:fldChar w:fldCharType="end"/>
      </w:r>
      <w:r w:rsidR="002B7727">
        <w:rPr>
          <w:bCs/>
        </w:rPr>
        <w:fldChar w:fldCharType="end"/>
      </w:r>
      <w:r w:rsidR="00CD0832">
        <w:rPr>
          <w:bCs/>
          <w:i/>
          <w:iCs/>
        </w:rPr>
        <w:t xml:space="preserve">, </w:t>
      </w:r>
      <w:r w:rsidR="00CD0832" w:rsidRPr="00CD0832">
        <w:rPr>
          <w:bCs/>
        </w:rPr>
        <w:t>yielding indirect utility</w:t>
      </w:r>
      <w:r w:rsidR="00497AB5">
        <w:rPr>
          <w:rStyle w:val="FootnoteReference"/>
          <w:bCs/>
        </w:rPr>
        <w:footnoteReference w:id="33"/>
      </w:r>
      <w:r w:rsidR="00A03254">
        <w:rPr>
          <w:bCs/>
        </w:rPr>
        <w:t>:</w:t>
      </w:r>
    </w:p>
    <w:p w14:paraId="578C4DFC" w14:textId="1660E2E1" w:rsidR="00CD0832" w:rsidRDefault="005A3712" w:rsidP="00A262F8">
      <w:pPr>
        <w:pStyle w:val="MTDisplayEquation"/>
        <w:spacing w:line="360" w:lineRule="auto"/>
      </w:pPr>
      <w:r>
        <w:tab/>
      </w:r>
      <w:r w:rsidR="00E544CF" w:rsidRPr="00CD0832">
        <w:rPr>
          <w:position w:val="-38"/>
        </w:rPr>
        <w:object w:dxaOrig="2720" w:dyaOrig="820" w14:anchorId="24166887">
          <v:shape id="_x0000_i1676" type="#_x0000_t75" style="width:2in;height:41.1pt" o:ole="">
            <v:imagedata r:id="rId1262" o:title=""/>
          </v:shape>
          <o:OLEObject Type="Embed" ProgID="Equation.DSMT4" ShapeID="_x0000_i1676" DrawAspect="Content" ObjectID="_1685901531" r:id="rId1263"/>
        </w:object>
      </w:r>
      <w:r w:rsidR="00617B25">
        <w:t>,</w:t>
      </w:r>
      <w:r w:rsidR="00CD0832">
        <w:t xml:space="preserve"> </w:t>
      </w:r>
      <w:bookmarkEnd w:id="218"/>
      <w:r w:rsidR="00CD0832">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219" w:name="ZEqnNum134644"/>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107</w:instrText>
        </w:r>
      </w:fldSimple>
      <w:r w:rsidR="00AF7109">
        <w:instrText>)</w:instrText>
      </w:r>
      <w:bookmarkEnd w:id="219"/>
      <w:r w:rsidR="00AF7109">
        <w:fldChar w:fldCharType="end"/>
      </w:r>
    </w:p>
    <w:p w14:paraId="47B7A933" w14:textId="741DA6FF" w:rsidR="00CD0832" w:rsidRDefault="00332386" w:rsidP="00A262F8">
      <w:pPr>
        <w:spacing w:line="360" w:lineRule="auto"/>
      </w:pPr>
      <w:r>
        <w:t xml:space="preserve">where </w:t>
      </w:r>
      <w:r w:rsidRPr="00332386">
        <w:rPr>
          <w:position w:val="-4"/>
        </w:rPr>
        <w:object w:dxaOrig="360" w:dyaOrig="340" w14:anchorId="37D7D828">
          <v:shape id="_x0000_i1677" type="#_x0000_t75" style="width:15.25pt;height:15.25pt" o:ole="">
            <v:imagedata r:id="rId1264" o:title=""/>
          </v:shape>
          <o:OLEObject Type="Embed" ProgID="Equation.DSMT4" ShapeID="_x0000_i1677" DrawAspect="Content" ObjectID="_1685901532" r:id="rId1265"/>
        </w:object>
      </w:r>
      <w:r>
        <w:t xml:space="preserve"> is the optimized value of </w:t>
      </w:r>
      <w:r w:rsidRPr="00332386">
        <w:rPr>
          <w:position w:val="-4"/>
        </w:rPr>
        <w:object w:dxaOrig="300" w:dyaOrig="279" w14:anchorId="0DCCF18E">
          <v:shape id="_x0000_i1678" type="#_x0000_t75" style="width:15.65pt;height:15.65pt" o:ole="">
            <v:imagedata r:id="rId1266" o:title=""/>
          </v:shape>
          <o:OLEObject Type="Embed" ProgID="Equation.DSMT4" ShapeID="_x0000_i1678" DrawAspect="Content" ObjectID="_1685901533" r:id="rId1267"/>
        </w:object>
      </w:r>
      <w:r>
        <w:t xml:space="preserve">. </w:t>
      </w:r>
      <w:r w:rsidR="001E7B49">
        <w:t xml:space="preserve">Using the property </w:t>
      </w:r>
      <w:r w:rsidR="002106BD">
        <w:t xml:space="preserve">of the expenditure function </w:t>
      </w:r>
      <w:r w:rsidR="001E7B49">
        <w:t>that</w:t>
      </w:r>
      <w:r w:rsidR="002106BD">
        <w:t>:</w:t>
      </w:r>
      <w:r w:rsidR="001E7B49">
        <w:t xml:space="preserve"> </w:t>
      </w:r>
      <w:r w:rsidR="00631785" w:rsidRPr="001E7B49">
        <w:rPr>
          <w:position w:val="-16"/>
        </w:rPr>
        <w:object w:dxaOrig="2340" w:dyaOrig="420" w14:anchorId="1E791EB9">
          <v:shape id="_x0000_i1679" type="#_x0000_t75" style="width:113.1pt;height:20.35pt" o:ole="">
            <v:imagedata r:id="rId1268" o:title=""/>
          </v:shape>
          <o:OLEObject Type="Embed" ProgID="Equation.DSMT4" ShapeID="_x0000_i1679" DrawAspect="Content" ObjectID="_1685901534" r:id="rId1269"/>
        </w:object>
      </w:r>
      <w:r w:rsidR="001E7B49">
        <w:t xml:space="preserve">, with labor-leisure choice the </w:t>
      </w:r>
      <w:r w:rsidR="00CD0832">
        <w:t>expenditure function</w:t>
      </w:r>
      <w:r w:rsidR="001E7B49">
        <w:t xml:space="preserve"> is</w:t>
      </w:r>
      <w:r w:rsidR="00CD0832">
        <w:t>:</w:t>
      </w:r>
    </w:p>
    <w:p w14:paraId="21D3A869" w14:textId="3446F3D7" w:rsidR="00CD0832" w:rsidRDefault="00CD0832" w:rsidP="00A262F8">
      <w:pPr>
        <w:pStyle w:val="MTDisplayEquation"/>
        <w:spacing w:line="360" w:lineRule="auto"/>
      </w:pPr>
      <w:r>
        <w:tab/>
      </w:r>
      <w:r w:rsidR="00D03D4F" w:rsidRPr="00D03D4F">
        <w:rPr>
          <w:position w:val="-16"/>
        </w:rPr>
        <w:object w:dxaOrig="3480" w:dyaOrig="420" w14:anchorId="7F7B537F">
          <v:shape id="_x0000_i1680" type="#_x0000_t75" style="width:179.65pt;height:20.35pt" o:ole="">
            <v:imagedata r:id="rId1270" o:title=""/>
          </v:shape>
          <o:OLEObject Type="Embed" ProgID="Equation.DSMT4" ShapeID="_x0000_i1680" DrawAspect="Content" ObjectID="_1685901535" r:id="rId1271"/>
        </w:object>
      </w:r>
      <w:r>
        <w:t xml:space="preserve"> </w:t>
      </w:r>
      <w:r w:rsidR="00C93144">
        <w:t>.</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r w:rsidR="00AF7109">
        <w:instrText>(</w:instrText>
      </w:r>
      <w:fldSimple w:instr=" SEQ MTSec \c \* Arabic \* MERGEFORMAT ">
        <w:r w:rsidR="006C6F36">
          <w:rPr>
            <w:noProof/>
          </w:rPr>
          <w:instrText>3</w:instrText>
        </w:r>
      </w:fldSimple>
      <w:r w:rsidR="00AF7109">
        <w:instrText>.</w:instrText>
      </w:r>
      <w:fldSimple w:instr=" SEQ MTEqn \c \* Arabic \* MERGEFORMAT ">
        <w:r w:rsidR="006C6F36">
          <w:rPr>
            <w:noProof/>
          </w:rPr>
          <w:instrText>108</w:instrText>
        </w:r>
      </w:fldSimple>
      <w:r w:rsidR="00AF7109">
        <w:instrText>)</w:instrText>
      </w:r>
      <w:r w:rsidR="00AF7109">
        <w:fldChar w:fldCharType="end"/>
      </w:r>
    </w:p>
    <w:p w14:paraId="2CA397CC" w14:textId="4FFD63DE" w:rsidR="00931847" w:rsidRDefault="00CD0832" w:rsidP="00A262F8">
      <w:pPr>
        <w:spacing w:line="360" w:lineRule="auto"/>
      </w:pPr>
      <w:r>
        <w:t xml:space="preserve">Choose </w:t>
      </w:r>
      <w:r w:rsidR="00E90903" w:rsidRPr="00CD0832">
        <w:rPr>
          <w:position w:val="-6"/>
        </w:rPr>
        <w:object w:dxaOrig="620" w:dyaOrig="300" w14:anchorId="2408F13D">
          <v:shape id="_x0000_i1681" type="#_x0000_t75" style="width:30.9pt;height:15.65pt" o:ole="">
            <v:imagedata r:id="rId1272" o:title=""/>
          </v:shape>
          <o:OLEObject Type="Embed" ProgID="Equation.DSMT4" ShapeID="_x0000_i1681" DrawAspect="Content" ObjectID="_1685901536" r:id="rId1273"/>
        </w:object>
      </w:r>
      <w:r w:rsidR="00C25AED">
        <w:t xml:space="preserve">; </w:t>
      </w:r>
      <w:r>
        <w:t>we obtain</w:t>
      </w:r>
      <w:r w:rsidR="00C20FED">
        <w:t xml:space="preserve"> </w:t>
      </w:r>
      <w:r w:rsidR="00C25AED">
        <w:t xml:space="preserve">that our unit expenditure function is our price index </w:t>
      </w:r>
      <w:r w:rsidR="00631785" w:rsidRPr="00C20FED">
        <w:rPr>
          <w:position w:val="-16"/>
        </w:rPr>
        <w:object w:dxaOrig="2079" w:dyaOrig="420" w14:anchorId="372EA4C5">
          <v:shape id="_x0000_i1682" type="#_x0000_t75" style="width:102.9pt;height:20.35pt" o:ole="">
            <v:imagedata r:id="rId1274" o:title=""/>
          </v:shape>
          <o:OLEObject Type="Embed" ProgID="Equation.DSMT4" ShapeID="_x0000_i1682" DrawAspect="Content" ObjectID="_1685901537" r:id="rId1275"/>
        </w:object>
      </w:r>
      <w:r w:rsidR="00C20FED">
        <w:t xml:space="preserve"> and </w:t>
      </w:r>
    </w:p>
    <w:p w14:paraId="63604C94" w14:textId="18828F2E" w:rsidR="00931847" w:rsidRDefault="00931847" w:rsidP="00931847">
      <w:pPr>
        <w:pStyle w:val="MTDisplayEquation"/>
      </w:pPr>
      <w:r>
        <w:tab/>
      </w:r>
      <w:r w:rsidR="003A42DD" w:rsidRPr="00931847">
        <w:rPr>
          <w:position w:val="-34"/>
        </w:rPr>
        <w:object w:dxaOrig="4239" w:dyaOrig="859" w14:anchorId="59C3DF94">
          <v:shape id="_x0000_i1683" type="#_x0000_t75" style="width:211.25pt;height:41.1pt" o:ole="">
            <v:imagedata r:id="rId1276" o:title=""/>
          </v:shape>
          <o:OLEObject Type="Embed" ProgID="Equation.DSMT4" ShapeID="_x0000_i1683" DrawAspect="Content" ObjectID="_1685901538" r:id="rId1277"/>
        </w:object>
      </w:r>
      <w:r>
        <w:t xml:space="preserve"> </w:t>
      </w:r>
      <w:r w:rsidR="00B373B9" w:rsidRPr="00B373B9">
        <w:rPr>
          <w:position w:val="-4"/>
        </w:rPr>
        <w:object w:dxaOrig="720" w:dyaOrig="300" w14:anchorId="69565270">
          <v:shape id="_x0000_i1684" type="#_x0000_t75" style="width:36.35pt;height:15.65pt" o:ole="">
            <v:imagedata r:id="rId1278" o:title=""/>
          </v:shape>
          <o:OLEObject Type="Embed" ProgID="Equation.DSMT4" ShapeID="_x0000_i1684" DrawAspect="Content" ObjectID="_1685901539" r:id="rId1279"/>
        </w:object>
      </w:r>
      <w:r w:rsidR="00B373B9">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20" w:name="ZEqnNum190441"/>
      <w:r>
        <w:instrText>(</w:instrText>
      </w:r>
      <w:fldSimple w:instr=" SEQ MTSec \c \* Arabic \* MERGEFORMAT ">
        <w:r w:rsidR="006C6F36">
          <w:rPr>
            <w:noProof/>
          </w:rPr>
          <w:instrText>3</w:instrText>
        </w:r>
      </w:fldSimple>
      <w:r>
        <w:instrText>.</w:instrText>
      </w:r>
      <w:fldSimple w:instr=" SEQ MTEqn \c \* Arabic \* MERGEFORMAT ">
        <w:r w:rsidR="006C6F36">
          <w:rPr>
            <w:noProof/>
          </w:rPr>
          <w:instrText>109</w:instrText>
        </w:r>
      </w:fldSimple>
      <w:r>
        <w:instrText>)</w:instrText>
      </w:r>
      <w:bookmarkEnd w:id="220"/>
      <w:r>
        <w:fldChar w:fldCharType="end"/>
      </w:r>
    </w:p>
    <w:p w14:paraId="4E529ECE" w14:textId="4DA13704" w:rsidR="00B752FF" w:rsidRDefault="00CD0832" w:rsidP="00A262F8">
      <w:pPr>
        <w:spacing w:line="360" w:lineRule="auto"/>
        <w:rPr>
          <w:iCs/>
        </w:rPr>
      </w:pPr>
      <w:r>
        <w:t xml:space="preserve"> </w:t>
      </w:r>
      <w:r w:rsidR="00931847">
        <w:t xml:space="preserve">which is </w:t>
      </w:r>
      <w:r>
        <w:t xml:space="preserve">the unit expenditure function </w:t>
      </w:r>
      <w:r w:rsidR="004B3E91">
        <w:fldChar w:fldCharType="begin"/>
      </w:r>
      <w:r w:rsidR="004B3E91">
        <w:instrText xml:space="preserve"> GOTOBUTTON ZEqnNum766970  \* MERGEFORMAT </w:instrText>
      </w:r>
      <w:fldSimple w:instr=" REF ZEqnNum766970 \* Charformat \! \* MERGEFORMAT ">
        <w:r w:rsidR="006C6F36">
          <w:instrText>(2.1)</w:instrText>
        </w:r>
      </w:fldSimple>
      <w:r w:rsidR="004B3E91">
        <w:fldChar w:fldCharType="end"/>
      </w:r>
      <w:r w:rsidR="004B3E91">
        <w:t xml:space="preserve"> of the model</w:t>
      </w:r>
      <w:r>
        <w:rPr>
          <w:iCs/>
        </w:rPr>
        <w:t>.</w:t>
      </w:r>
      <w:r w:rsidR="001D0987">
        <w:rPr>
          <w:iCs/>
        </w:rPr>
        <w:t xml:space="preserve"> </w:t>
      </w:r>
      <w:r w:rsidR="00B752FF">
        <w:rPr>
          <w:iCs/>
        </w:rPr>
        <w:t xml:space="preserve">Substitute </w:t>
      </w:r>
      <w:r w:rsidR="00B752FF" w:rsidRPr="00B752FF">
        <w:rPr>
          <w:iCs/>
          <w:position w:val="-6"/>
        </w:rPr>
        <w:object w:dxaOrig="200" w:dyaOrig="240" w14:anchorId="634B015B">
          <v:shape id="_x0000_i1685" type="#_x0000_t75" style="width:10.2pt;height:10.2pt" o:ole="">
            <v:imagedata r:id="rId1280" o:title=""/>
          </v:shape>
          <o:OLEObject Type="Embed" ProgID="Equation.DSMT4" ShapeID="_x0000_i1685" DrawAspect="Content" ObjectID="_1685901540" r:id="rId1281"/>
        </w:object>
      </w:r>
      <w:r w:rsidR="00B752FF">
        <w:rPr>
          <w:iCs/>
        </w:rPr>
        <w:t xml:space="preserve"> for</w:t>
      </w:r>
      <w:r w:rsidR="00B752FF" w:rsidRPr="00CD0832">
        <w:rPr>
          <w:iCs/>
          <w:position w:val="-16"/>
        </w:rPr>
        <w:object w:dxaOrig="320" w:dyaOrig="420" w14:anchorId="06215269">
          <v:shape id="_x0000_i1686" type="#_x0000_t75" style="width:15.25pt;height:20.35pt" o:ole="">
            <v:imagedata r:id="rId1282" o:title=""/>
          </v:shape>
          <o:OLEObject Type="Embed" ProgID="Equation.DSMT4" ShapeID="_x0000_i1686" DrawAspect="Content" ObjectID="_1685901541" r:id="rId1283"/>
        </w:object>
      </w:r>
      <w:r w:rsidR="00B752FF">
        <w:rPr>
          <w:iCs/>
        </w:rPr>
        <w:t xml:space="preserve"> in </w:t>
      </w:r>
      <w:r w:rsidR="00B752FF">
        <w:fldChar w:fldCharType="begin"/>
      </w:r>
      <w:r w:rsidR="00B752FF">
        <w:instrText xml:space="preserve"> GOTOBUTTON ZEqnNum134644  \* MERGEFORMAT </w:instrText>
      </w:r>
      <w:fldSimple w:instr=" REF ZEqnNum134644 \* Charformat \! \* MERGEFORMAT ">
        <w:r w:rsidR="006C6F36">
          <w:instrText>(3.107)</w:instrText>
        </w:r>
      </w:fldSimple>
      <w:r w:rsidR="00B752FF">
        <w:fldChar w:fldCharType="end"/>
      </w:r>
      <w:r w:rsidR="00B752FF">
        <w:t xml:space="preserve"> and we have equation </w:t>
      </w:r>
      <w:r w:rsidR="00B752FF">
        <w:rPr>
          <w:iCs/>
        </w:rPr>
        <w:fldChar w:fldCharType="begin"/>
      </w:r>
      <w:r w:rsidR="00B752FF">
        <w:rPr>
          <w:iCs/>
        </w:rPr>
        <w:instrText xml:space="preserve"> GOTOBUTTON ZEqnNum210011  \* MERGEFORMAT </w:instrText>
      </w:r>
      <w:r w:rsidR="00B752FF">
        <w:rPr>
          <w:iCs/>
        </w:rPr>
        <w:fldChar w:fldCharType="begin"/>
      </w:r>
      <w:r w:rsidR="00B752FF">
        <w:rPr>
          <w:iCs/>
        </w:rPr>
        <w:instrText xml:space="preserve"> REF ZEqnNum210011 \* Charformat \! \* MERGEFORMAT </w:instrText>
      </w:r>
      <w:r w:rsidR="00B752FF">
        <w:rPr>
          <w:iCs/>
        </w:rPr>
        <w:fldChar w:fldCharType="separate"/>
      </w:r>
      <w:r w:rsidR="006C6F36" w:rsidRPr="006C6F36">
        <w:rPr>
          <w:iCs/>
        </w:rPr>
        <w:instrText>(2.22)</w:instrText>
      </w:r>
      <w:r w:rsidR="00B752FF">
        <w:rPr>
          <w:iCs/>
        </w:rPr>
        <w:fldChar w:fldCharType="end"/>
      </w:r>
      <w:r w:rsidR="00B752FF">
        <w:rPr>
          <w:iCs/>
        </w:rPr>
        <w:fldChar w:fldCharType="end"/>
      </w:r>
      <w:r w:rsidR="00B752FF">
        <w:rPr>
          <w:iCs/>
        </w:rPr>
        <w:t xml:space="preserve"> of the model. </w:t>
      </w:r>
    </w:p>
    <w:p w14:paraId="66C8795E" w14:textId="07F69D02" w:rsidR="00C40582" w:rsidRDefault="00B752FF" w:rsidP="00B752FF">
      <w:pPr>
        <w:spacing w:line="360" w:lineRule="auto"/>
        <w:ind w:firstLine="720"/>
        <w:rPr>
          <w:iCs/>
        </w:rPr>
      </w:pPr>
      <w:r>
        <w:rPr>
          <w:iCs/>
        </w:rPr>
        <w:t>To obtain the relationship between equivalent variation and the change in real income, s</w:t>
      </w:r>
      <w:r w:rsidR="00C40582">
        <w:rPr>
          <w:iCs/>
        </w:rPr>
        <w:t xml:space="preserve">ubstitute </w:t>
      </w:r>
      <w:r w:rsidR="00C40582" w:rsidRPr="00CD0832">
        <w:rPr>
          <w:iCs/>
          <w:position w:val="-16"/>
        </w:rPr>
        <w:object w:dxaOrig="320" w:dyaOrig="420" w14:anchorId="2802481E">
          <v:shape id="_x0000_i1687" type="#_x0000_t75" style="width:15.25pt;height:20.35pt" o:ole="">
            <v:imagedata r:id="rId1282" o:title=""/>
          </v:shape>
          <o:OLEObject Type="Embed" ProgID="Equation.DSMT4" ShapeID="_x0000_i1687" DrawAspect="Content" ObjectID="_1685901542" r:id="rId1284"/>
        </w:object>
      </w:r>
      <w:r w:rsidR="00C40582">
        <w:rPr>
          <w:iCs/>
        </w:rPr>
        <w:t xml:space="preserve"> for </w:t>
      </w:r>
      <w:r w:rsidR="00C40582" w:rsidRPr="00CD0832">
        <w:rPr>
          <w:i/>
        </w:rPr>
        <w:t>P</w:t>
      </w:r>
      <w:r w:rsidR="00C40582">
        <w:rPr>
          <w:iCs/>
        </w:rPr>
        <w:t xml:space="preserve"> in </w:t>
      </w:r>
      <w:r w:rsidR="00C40582">
        <w:fldChar w:fldCharType="begin"/>
      </w:r>
      <w:r w:rsidR="00C40582">
        <w:instrText xml:space="preserve"> GOTOBUTTON ZEqnNum151636  \* MERGEFORMAT </w:instrText>
      </w:r>
      <w:fldSimple w:instr=" REF ZEqnNum151636 \* Charformat \! \* MERGEFORMAT ">
        <w:r w:rsidR="006C6F36">
          <w:instrText>(3.102)</w:instrText>
        </w:r>
      </w:fldSimple>
      <w:r w:rsidR="00C40582">
        <w:fldChar w:fldCharType="end"/>
      </w:r>
      <w:r w:rsidR="00C40582">
        <w:t xml:space="preserve"> and </w:t>
      </w:r>
      <w:r w:rsidR="00C40582">
        <w:rPr>
          <w:iCs/>
        </w:rPr>
        <w:fldChar w:fldCharType="begin"/>
      </w:r>
      <w:r w:rsidR="00C40582">
        <w:rPr>
          <w:iCs/>
        </w:rPr>
        <w:instrText xml:space="preserve"> GOTOBUTTON ZEqnNum456747  \* MERGEFORMAT </w:instrText>
      </w:r>
      <w:r w:rsidR="00C40582">
        <w:rPr>
          <w:iCs/>
        </w:rPr>
        <w:fldChar w:fldCharType="begin"/>
      </w:r>
      <w:r w:rsidR="00C40582">
        <w:rPr>
          <w:iCs/>
        </w:rPr>
        <w:instrText xml:space="preserve"> REF ZEqnNum456747 \* Charformat \! \* MERGEFORMAT </w:instrText>
      </w:r>
      <w:r w:rsidR="00C40582">
        <w:rPr>
          <w:iCs/>
        </w:rPr>
        <w:fldChar w:fldCharType="separate"/>
      </w:r>
      <w:r w:rsidR="006C6F36" w:rsidRPr="006C6F36">
        <w:rPr>
          <w:iCs/>
        </w:rPr>
        <w:instrText>(3.103)</w:instrText>
      </w:r>
      <w:r w:rsidR="00C40582">
        <w:rPr>
          <w:iCs/>
        </w:rPr>
        <w:fldChar w:fldCharType="end"/>
      </w:r>
      <w:r w:rsidR="00C40582">
        <w:rPr>
          <w:iCs/>
        </w:rPr>
        <w:fldChar w:fldCharType="end"/>
      </w:r>
      <w:r w:rsidR="00C40582">
        <w:rPr>
          <w:iCs/>
        </w:rPr>
        <w:t>. We have</w:t>
      </w:r>
      <w:r w:rsidR="00270A1A">
        <w:rPr>
          <w:iCs/>
        </w:rPr>
        <w:t>:</w:t>
      </w:r>
    </w:p>
    <w:p w14:paraId="66078C21" w14:textId="68FC08C2" w:rsidR="00C40582" w:rsidRDefault="00C40582" w:rsidP="00C40582">
      <w:pPr>
        <w:pStyle w:val="MTDisplayEquation"/>
      </w:pPr>
      <w:r>
        <w:tab/>
      </w:r>
      <w:r w:rsidR="00B36809" w:rsidRPr="00C40582">
        <w:rPr>
          <w:position w:val="-36"/>
        </w:rPr>
        <w:object w:dxaOrig="1880" w:dyaOrig="840" w14:anchorId="1D903F14">
          <v:shape id="_x0000_i1688" type="#_x0000_t75" style="width:97.45pt;height:41.1pt" o:ole="">
            <v:imagedata r:id="rId1285" o:title=""/>
          </v:shape>
          <o:OLEObject Type="Embed" ProgID="Equation.DSMT4" ShapeID="_x0000_i1688" DrawAspect="Content" ObjectID="_1685901543" r:id="rId1286"/>
        </w:object>
      </w:r>
      <w:r>
        <w:t xml:space="preserve">  and </w:t>
      </w:r>
      <w:r w:rsidRPr="00C40582">
        <w:rPr>
          <w:position w:val="-4"/>
        </w:rPr>
        <w:object w:dxaOrig="200" w:dyaOrig="300" w14:anchorId="6D4FC3C8">
          <v:shape id="_x0000_i1689" type="#_x0000_t75" style="width:10.55pt;height:15.65pt" o:ole="">
            <v:imagedata r:id="rId1287" o:title=""/>
          </v:shape>
          <o:OLEObject Type="Embed" ProgID="Equation.DSMT4" ShapeID="_x0000_i1689" DrawAspect="Content" ObjectID="_1685901544" r:id="rId128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110</w:instrText>
        </w:r>
      </w:fldSimple>
      <w:r>
        <w:instrText>)</w:instrText>
      </w:r>
      <w:r>
        <w:fldChar w:fldCharType="end"/>
      </w:r>
    </w:p>
    <w:p w14:paraId="721CEDF4" w14:textId="214FB02C" w:rsidR="00C40582" w:rsidRDefault="00C40582" w:rsidP="00C40582">
      <w:pPr>
        <w:pStyle w:val="MTDisplayEquation"/>
      </w:pPr>
      <w:r>
        <w:lastRenderedPageBreak/>
        <w:tab/>
      </w:r>
    </w:p>
    <w:p w14:paraId="09263FCF" w14:textId="30FA4DF8" w:rsidR="00C40582" w:rsidRDefault="00C40582" w:rsidP="00C40582">
      <w:pPr>
        <w:pStyle w:val="MTDisplayEquation"/>
      </w:pPr>
      <w:r>
        <w:tab/>
      </w:r>
      <w:r w:rsidR="00B36809" w:rsidRPr="00C40582">
        <w:rPr>
          <w:position w:val="-38"/>
        </w:rPr>
        <w:object w:dxaOrig="2040" w:dyaOrig="880" w14:anchorId="4E01AE86">
          <v:shape id="_x0000_i1690" type="#_x0000_t75" style="width:102.9pt;height:41.1pt" o:ole="">
            <v:imagedata r:id="rId1289" o:title=""/>
          </v:shape>
          <o:OLEObject Type="Embed" ProgID="Equation.DSMT4" ShapeID="_x0000_i1690" DrawAspect="Content" ObjectID="_1685901545" r:id="rId1290"/>
        </w:object>
      </w:r>
      <w:r>
        <w:t xml:space="preserve"> </w:t>
      </w:r>
      <w:r w:rsidR="00F52887">
        <w:t>.</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3</w:instrText>
        </w:r>
      </w:fldSimple>
      <w:r>
        <w:instrText>.</w:instrText>
      </w:r>
      <w:fldSimple w:instr=" SEQ MTEqn \c \* Arabic \* MERGEFORMAT ">
        <w:r w:rsidR="006C6F36">
          <w:rPr>
            <w:noProof/>
          </w:rPr>
          <w:instrText>111</w:instrText>
        </w:r>
      </w:fldSimple>
      <w:r>
        <w:instrText>)</w:instrText>
      </w:r>
      <w:r>
        <w:fldChar w:fldCharType="end"/>
      </w:r>
    </w:p>
    <w:p w14:paraId="3F90FE9A" w14:textId="7FF44D7B" w:rsidR="00B373B9" w:rsidRDefault="00270A1A" w:rsidP="008E6A04">
      <w:pPr>
        <w:pStyle w:val="MTDisplayEquation"/>
      </w:pPr>
      <w:r>
        <w:t xml:space="preserve">With the </w:t>
      </w:r>
      <w:r w:rsidR="00B373B9">
        <w:t>regional identifiers</w:t>
      </w:r>
      <w:r w:rsidR="003A42DD">
        <w:t xml:space="preserve"> and using </w:t>
      </w:r>
      <w:r w:rsidR="003A42DD">
        <w:rPr>
          <w:iCs/>
        </w:rPr>
        <w:fldChar w:fldCharType="begin"/>
      </w:r>
      <w:r w:rsidR="003A42DD">
        <w:rPr>
          <w:iCs/>
        </w:rPr>
        <w:instrText xml:space="preserve"> GOTOBUTTON ZEqnNum190441  \* MERGEFORMAT </w:instrText>
      </w:r>
      <w:r w:rsidR="003A42DD">
        <w:rPr>
          <w:iCs/>
        </w:rPr>
        <w:fldChar w:fldCharType="begin"/>
      </w:r>
      <w:r w:rsidR="003A42DD">
        <w:rPr>
          <w:iCs/>
        </w:rPr>
        <w:instrText xml:space="preserve"> REF ZEqnNum190441 \* Charformat \! \* MERGEFORMAT </w:instrText>
      </w:r>
      <w:r w:rsidR="003A42DD">
        <w:rPr>
          <w:iCs/>
        </w:rPr>
        <w:fldChar w:fldCharType="separate"/>
      </w:r>
      <w:r w:rsidR="006C6F36" w:rsidRPr="006C6F36">
        <w:rPr>
          <w:iCs/>
        </w:rPr>
        <w:instrText>(3.109)</w:instrText>
      </w:r>
      <w:r w:rsidR="003A42DD">
        <w:rPr>
          <w:iCs/>
        </w:rPr>
        <w:fldChar w:fldCharType="end"/>
      </w:r>
      <w:r w:rsidR="003A42DD">
        <w:rPr>
          <w:iCs/>
        </w:rPr>
        <w:fldChar w:fldCharType="end"/>
      </w:r>
      <w:r w:rsidR="00B373B9">
        <w:t>,</w:t>
      </w:r>
      <w:r w:rsidR="00F52887">
        <w:t xml:space="preserve"> we have</w:t>
      </w:r>
      <w:r w:rsidR="007776B4">
        <w:t>:</w:t>
      </w:r>
    </w:p>
    <w:p w14:paraId="68A4925A" w14:textId="77777777" w:rsidR="00631785" w:rsidRPr="00631785" w:rsidRDefault="00631785" w:rsidP="00631785"/>
    <w:p w14:paraId="7D81BB13" w14:textId="77A81356" w:rsidR="008E6A04" w:rsidRPr="008E6A04" w:rsidRDefault="00F52887" w:rsidP="008E6A04">
      <w:pPr>
        <w:pStyle w:val="MTDisplayEquation"/>
      </w:pPr>
      <w:r>
        <w:t xml:space="preserve"> </w:t>
      </w:r>
      <w:r w:rsidR="008E6A04">
        <w:tab/>
      </w:r>
      <w:r w:rsidR="00B36809" w:rsidRPr="00F52887">
        <w:rPr>
          <w:position w:val="-38"/>
        </w:rPr>
        <w:object w:dxaOrig="3500" w:dyaOrig="880" w14:anchorId="2EE4FF45">
          <v:shape id="_x0000_i1691" type="#_x0000_t75" style="width:180.35pt;height:46.55pt" o:ole="">
            <v:imagedata r:id="rId1291" o:title=""/>
          </v:shape>
          <o:OLEObject Type="Embed" ProgID="Equation.DSMT4" ShapeID="_x0000_i1691" DrawAspect="Content" ObjectID="_1685901546" r:id="rId1292"/>
        </w:object>
      </w:r>
      <w:r w:rsidR="008E6A04">
        <w:t xml:space="preserve"> </w:t>
      </w:r>
      <w:r w:rsidR="00B373B9">
        <w:t xml:space="preserve">     </w:t>
      </w:r>
      <w:r w:rsidR="00B373B9" w:rsidRPr="00B373B9">
        <w:rPr>
          <w:position w:val="-4"/>
        </w:rPr>
        <w:object w:dxaOrig="720" w:dyaOrig="300" w14:anchorId="0F5C0FF9">
          <v:shape id="_x0000_i1692" type="#_x0000_t75" style="width:37.1pt;height:15.65pt" o:ole="">
            <v:imagedata r:id="rId1293" o:title=""/>
          </v:shape>
          <o:OLEObject Type="Embed" ProgID="Equation.DSMT4" ShapeID="_x0000_i1692" DrawAspect="Content" ObjectID="_1685901547" r:id="rId1294"/>
        </w:object>
      </w:r>
      <w:r w:rsidR="00B373B9">
        <w:t xml:space="preserve"> .</w:t>
      </w:r>
      <w:r w:rsidR="008E6A04">
        <w:tab/>
      </w:r>
      <w:r w:rsidR="008E6A04">
        <w:fldChar w:fldCharType="begin"/>
      </w:r>
      <w:r w:rsidR="008E6A04">
        <w:instrText xml:space="preserve"> MACROBUTTON MTPlaceRef \* MERGEFORMAT </w:instrText>
      </w:r>
      <w:r w:rsidR="008E6A04">
        <w:fldChar w:fldCharType="begin"/>
      </w:r>
      <w:r w:rsidR="008E6A04">
        <w:instrText xml:space="preserve"> SEQ MTEqn \h \* MERGEFORMAT </w:instrText>
      </w:r>
      <w:r w:rsidR="008E6A04">
        <w:fldChar w:fldCharType="end"/>
      </w:r>
      <w:r w:rsidR="008E6A04">
        <w:instrText>(</w:instrText>
      </w:r>
      <w:fldSimple w:instr=" SEQ MTSec \c \* Arabic \* MERGEFORMAT ">
        <w:r w:rsidR="006C6F36">
          <w:rPr>
            <w:noProof/>
          </w:rPr>
          <w:instrText>3</w:instrText>
        </w:r>
      </w:fldSimple>
      <w:r w:rsidR="008E6A04">
        <w:instrText>.</w:instrText>
      </w:r>
      <w:fldSimple w:instr=" SEQ MTEqn \c \* Arabic \* MERGEFORMAT ">
        <w:r w:rsidR="006C6F36">
          <w:rPr>
            <w:noProof/>
          </w:rPr>
          <w:instrText>112</w:instrText>
        </w:r>
      </w:fldSimple>
      <w:r w:rsidR="008E6A04">
        <w:instrText>)</w:instrText>
      </w:r>
      <w:r w:rsidR="008E6A04">
        <w:fldChar w:fldCharType="end"/>
      </w:r>
    </w:p>
    <w:p w14:paraId="7D3326B3" w14:textId="1ED8AA36" w:rsidR="00CD0832" w:rsidRDefault="00F52887" w:rsidP="00A262F8">
      <w:pPr>
        <w:spacing w:line="360" w:lineRule="auto"/>
        <w:rPr>
          <w:iCs/>
        </w:rPr>
      </w:pPr>
      <w:r>
        <w:rPr>
          <w:iCs/>
        </w:rPr>
        <w:t xml:space="preserve">We scale </w:t>
      </w:r>
      <w:r w:rsidR="00647AB5">
        <w:rPr>
          <w:iCs/>
        </w:rPr>
        <w:t xml:space="preserve">units of goods, </w:t>
      </w:r>
      <w:proofErr w:type="gramStart"/>
      <w:r w:rsidR="00647AB5">
        <w:rPr>
          <w:iCs/>
        </w:rPr>
        <w:t>services</w:t>
      </w:r>
      <w:proofErr w:type="gramEnd"/>
      <w:r w:rsidR="00647AB5">
        <w:rPr>
          <w:iCs/>
        </w:rPr>
        <w:t xml:space="preserve"> and labor, such that the initial </w:t>
      </w:r>
      <w:r>
        <w:rPr>
          <w:iCs/>
        </w:rPr>
        <w:t>prices</w:t>
      </w:r>
      <w:r w:rsidR="00874629">
        <w:rPr>
          <w:iCs/>
        </w:rPr>
        <w:t xml:space="preserve"> and </w:t>
      </w:r>
      <w:r>
        <w:rPr>
          <w:iCs/>
        </w:rPr>
        <w:t xml:space="preserve">wage rate </w:t>
      </w:r>
      <w:r w:rsidR="00647AB5">
        <w:rPr>
          <w:iCs/>
        </w:rPr>
        <w:t xml:space="preserve">yield </w:t>
      </w:r>
      <w:r w:rsidR="00B373B9" w:rsidRPr="00F52887">
        <w:rPr>
          <w:position w:val="-16"/>
        </w:rPr>
        <w:object w:dxaOrig="720" w:dyaOrig="440" w14:anchorId="186B9A79">
          <v:shape id="_x0000_i1693" type="#_x0000_t75" style="width:37.1pt;height:20.35pt" o:ole="">
            <v:imagedata r:id="rId1295" o:title=""/>
          </v:shape>
          <o:OLEObject Type="Embed" ProgID="Equation.DSMT4" ShapeID="_x0000_i1693" DrawAspect="Content" ObjectID="_1685901548" r:id="rId1296"/>
        </w:object>
      </w:r>
      <w:r>
        <w:t xml:space="preserve">. </w:t>
      </w:r>
      <w:r w:rsidR="00647AB5">
        <w:t>With this scaling of prices, w</w:t>
      </w:r>
      <w:r>
        <w:t xml:space="preserve">e have </w:t>
      </w:r>
      <w:r w:rsidR="00CD0832">
        <w:rPr>
          <w:iCs/>
        </w:rPr>
        <w:t xml:space="preserve">equivalence of Hicksian equivalent variation and the change in real income </w:t>
      </w:r>
      <w:r>
        <w:rPr>
          <w:iCs/>
        </w:rPr>
        <w:t xml:space="preserve">with </w:t>
      </w:r>
      <w:r w:rsidR="00CD0832">
        <w:rPr>
          <w:iCs/>
        </w:rPr>
        <w:t>labor-leisure choice</w:t>
      </w:r>
      <w:r w:rsidR="00B373B9">
        <w:rPr>
          <w:iCs/>
        </w:rPr>
        <w:t xml:space="preserve"> for each region</w:t>
      </w:r>
      <w:r w:rsidR="00CD0832">
        <w:rPr>
          <w:iCs/>
        </w:rPr>
        <w:t xml:space="preserve">. </w:t>
      </w:r>
    </w:p>
    <w:p w14:paraId="790690E9" w14:textId="0BF23CCC" w:rsidR="00B92BC3" w:rsidRDefault="00B92BC3" w:rsidP="00A262F8">
      <w:pPr>
        <w:spacing w:line="360" w:lineRule="auto"/>
        <w:rPr>
          <w:iCs/>
        </w:rPr>
      </w:pPr>
    </w:p>
    <w:p w14:paraId="6F1368F4" w14:textId="53A02E96" w:rsidR="00921FB5" w:rsidRPr="007B36E2" w:rsidRDefault="00244403" w:rsidP="00A262F8">
      <w:pPr>
        <w:spacing w:line="360" w:lineRule="auto"/>
        <w:rPr>
          <w:sz w:val="12"/>
          <w:szCs w:val="12"/>
        </w:rPr>
      </w:pPr>
      <w:r>
        <w:rPr>
          <w:bCs/>
        </w:rPr>
        <w:tab/>
      </w:r>
      <w:r w:rsidRPr="00C0711E">
        <w:rPr>
          <w:color w:val="FFFFFF" w:themeColor="background1"/>
          <w:sz w:val="12"/>
          <w:szCs w:val="12"/>
        </w:rPr>
        <w:fldChar w:fldCharType="begin"/>
      </w:r>
      <w:r w:rsidRPr="00C0711E">
        <w:rPr>
          <w:color w:val="FFFFFF" w:themeColor="background1"/>
          <w:sz w:val="12"/>
          <w:szCs w:val="12"/>
        </w:rPr>
        <w:instrText xml:space="preserve"> MACROBUTTON MTEditEquationSection2 </w:instrText>
      </w:r>
      <w:r w:rsidRPr="00C0711E">
        <w:rPr>
          <w:rStyle w:val="MTEquationSection"/>
          <w:color w:val="FFFFFF" w:themeColor="background1"/>
          <w:sz w:val="12"/>
          <w:szCs w:val="12"/>
        </w:rPr>
        <w:instrText>Equation Section (Next)</w:instrText>
      </w:r>
      <w:r w:rsidRPr="00C0711E">
        <w:rPr>
          <w:color w:val="FFFFFF" w:themeColor="background1"/>
          <w:sz w:val="12"/>
          <w:szCs w:val="12"/>
        </w:rPr>
        <w:fldChar w:fldCharType="begin"/>
      </w:r>
      <w:r w:rsidRPr="00C0711E">
        <w:rPr>
          <w:color w:val="FFFFFF" w:themeColor="background1"/>
          <w:sz w:val="12"/>
          <w:szCs w:val="12"/>
        </w:rPr>
        <w:instrText xml:space="preserve"> SEQ MTEqn \r \h \* MERGEFORMAT </w:instrText>
      </w:r>
      <w:r w:rsidRPr="00C0711E">
        <w:rPr>
          <w:color w:val="FFFFFF" w:themeColor="background1"/>
          <w:sz w:val="12"/>
          <w:szCs w:val="12"/>
        </w:rPr>
        <w:fldChar w:fldCharType="end"/>
      </w:r>
      <w:r w:rsidRPr="00C0711E">
        <w:rPr>
          <w:color w:val="FFFFFF" w:themeColor="background1"/>
          <w:sz w:val="12"/>
          <w:szCs w:val="12"/>
        </w:rPr>
        <w:fldChar w:fldCharType="begin"/>
      </w:r>
      <w:r w:rsidRPr="00C0711E">
        <w:rPr>
          <w:color w:val="FFFFFF" w:themeColor="background1"/>
          <w:sz w:val="12"/>
          <w:szCs w:val="12"/>
        </w:rPr>
        <w:instrText xml:space="preserve"> SEQ MTSec \h \* MERGEFORMAT </w:instrText>
      </w:r>
      <w:r w:rsidRPr="00C0711E">
        <w:rPr>
          <w:color w:val="FFFFFF" w:themeColor="background1"/>
          <w:sz w:val="12"/>
          <w:szCs w:val="12"/>
        </w:rPr>
        <w:fldChar w:fldCharType="end"/>
      </w:r>
      <w:r w:rsidRPr="00C0711E">
        <w:rPr>
          <w:color w:val="FFFFFF" w:themeColor="background1"/>
          <w:sz w:val="12"/>
          <w:szCs w:val="12"/>
        </w:rPr>
        <w:fldChar w:fldCharType="end"/>
      </w:r>
    </w:p>
    <w:p w14:paraId="414F3216" w14:textId="6E8A5547" w:rsidR="00BD04F6" w:rsidRDefault="00BD04F6" w:rsidP="00A262F8">
      <w:pPr>
        <w:pStyle w:val="Heading1"/>
        <w:spacing w:before="0" w:line="360" w:lineRule="auto"/>
        <w:rPr>
          <w:rStyle w:val="Heading1Char"/>
        </w:rPr>
      </w:pPr>
      <w:bookmarkStart w:id="221" w:name="_Toc63004731"/>
      <w:bookmarkStart w:id="222" w:name="_Hlk24993719"/>
      <w:r w:rsidRPr="00921FB5">
        <w:rPr>
          <w:rStyle w:val="Heading1Char"/>
        </w:rPr>
        <w:t xml:space="preserve">4. </w:t>
      </w:r>
      <w:r w:rsidR="00C30277" w:rsidRPr="00921FB5">
        <w:rPr>
          <w:rStyle w:val="Heading1Char"/>
        </w:rPr>
        <w:t>Market Productivity Cutoffs</w:t>
      </w:r>
      <w:r w:rsidR="00C30277">
        <w:rPr>
          <w:rStyle w:val="Heading1Char"/>
        </w:rPr>
        <w:t xml:space="preserve">: Impact of </w:t>
      </w:r>
      <w:r w:rsidRPr="00921FB5">
        <w:rPr>
          <w:rStyle w:val="Heading1Char"/>
        </w:rPr>
        <w:t>Market Size and Preferences</w:t>
      </w:r>
      <w:bookmarkEnd w:id="221"/>
    </w:p>
    <w:p w14:paraId="32F7D47D" w14:textId="43E47892" w:rsidR="007F45BE" w:rsidRDefault="007F45BE" w:rsidP="00A262F8">
      <w:pPr>
        <w:spacing w:line="360" w:lineRule="auto"/>
      </w:pPr>
      <w:r>
        <w:tab/>
      </w:r>
      <w:r w:rsidR="00E11F14">
        <w:t xml:space="preserve">For firms in any region </w:t>
      </w:r>
      <w:r w:rsidR="00E11F14" w:rsidRPr="00E11F14">
        <w:rPr>
          <w:i/>
          <w:iCs/>
        </w:rPr>
        <w:t>r</w:t>
      </w:r>
      <w:r w:rsidR="00E11F14">
        <w:rPr>
          <w:i/>
          <w:iCs/>
        </w:rPr>
        <w:t xml:space="preserve"> </w:t>
      </w:r>
      <w:r w:rsidR="00E11F14" w:rsidRPr="00E11F14">
        <w:t>of our model</w:t>
      </w:r>
      <w:r w:rsidR="00E11F14">
        <w:t>, we derive the condition for the ratio of the zero</w:t>
      </w:r>
      <w:r w:rsidR="008A35C0">
        <w:t>-</w:t>
      </w:r>
      <w:r w:rsidR="00E11F14">
        <w:t xml:space="preserve">cutoff productivity in any of its export markets </w:t>
      </w:r>
      <w:r w:rsidR="00E11F14" w:rsidRPr="00E11F14">
        <w:rPr>
          <w:i/>
          <w:iCs/>
        </w:rPr>
        <w:t>s</w:t>
      </w:r>
      <w:r w:rsidR="00E11F14">
        <w:t xml:space="preserve"> to the </w:t>
      </w:r>
      <w:r w:rsidR="00B25DB2">
        <w:t>zero-productivity cutoff</w:t>
      </w:r>
      <w:r w:rsidR="00E11F14">
        <w:t xml:space="preserve"> condition in its home market: </w:t>
      </w:r>
      <w:r w:rsidR="00E11F14" w:rsidRPr="00E11F14">
        <w:rPr>
          <w:position w:val="-34"/>
        </w:rPr>
        <w:object w:dxaOrig="560" w:dyaOrig="820" w14:anchorId="72D74BFB">
          <v:shape id="_x0000_i1694" type="#_x0000_t75" style="width:25.45pt;height:41.1pt" o:ole="">
            <v:imagedata r:id="rId1297" o:title=""/>
          </v:shape>
          <o:OLEObject Type="Embed" ProgID="Equation.DSMT4" ShapeID="_x0000_i1694" DrawAspect="Content" ObjectID="_1685901549" r:id="rId1298"/>
        </w:object>
      </w:r>
      <w:r w:rsidR="00E11F14">
        <w:t xml:space="preserve">. </w:t>
      </w:r>
      <w:r>
        <w:t xml:space="preserve">We show that iceberg costs and tariffs lead to a higher </w:t>
      </w:r>
      <w:r w:rsidR="00B25DB2">
        <w:t>zero-productivity cutoff</w:t>
      </w:r>
      <w:r>
        <w:t xml:space="preserve"> for exporting than for sales in the home market. </w:t>
      </w:r>
      <w:r w:rsidR="00D03D4F">
        <w:t xml:space="preserve">Further, if there are higher fixed costs of exporting compared to fixed costs of selling in the home market, then relative fixed costs as well as tariffs and iceberg costs all </w:t>
      </w:r>
      <w:r>
        <w:t xml:space="preserve">lead to the Melitz </w:t>
      </w:r>
      <w:r w:rsidR="00CA12E9">
        <w:t xml:space="preserve">(2003) </w:t>
      </w:r>
      <w:r>
        <w:t>result</w:t>
      </w:r>
      <w:r w:rsidR="00D03D4F">
        <w:t xml:space="preserve"> with homogeneous regions</w:t>
      </w:r>
      <w:r>
        <w:t xml:space="preserve"> that exporting firms are a </w:t>
      </w:r>
      <w:r w:rsidR="005614F7">
        <w:t xml:space="preserve">proper </w:t>
      </w:r>
      <w:r>
        <w:t>subset of firms that sell in the home market</w:t>
      </w:r>
      <w:r w:rsidR="007257DF">
        <w:t xml:space="preserve"> and support the stylized fact that exporting firms are a minority of total firms in any region</w:t>
      </w:r>
      <w:r>
        <w:t xml:space="preserve">. But with heterogeneous regions, we could find that some firms find it profitable to export to some markets without serving the home market. </w:t>
      </w:r>
      <w:r w:rsidR="00CA12E9">
        <w:t xml:space="preserve">For example, Jakubiak </w:t>
      </w:r>
      <w:r w:rsidR="00CA12E9" w:rsidRPr="00C942AE">
        <w:rPr>
          <w:i/>
          <w:iCs/>
        </w:rPr>
        <w:t>et al</w:t>
      </w:r>
      <w:r w:rsidR="00CA12E9">
        <w:t xml:space="preserve">. (2006) report that they surveyed 510 Ukrainian firms that export to the European Union. They indicate that about ten percent of these firms report that they do not sell in Ukraine. </w:t>
      </w:r>
      <w:r w:rsidR="005614F7">
        <w:t>This could happen if there are</w:t>
      </w:r>
      <w:r>
        <w:t xml:space="preserve"> large export markets relative to the home market or relatively weak home market preferences for the product of a sector</w:t>
      </w:r>
      <w:r w:rsidR="005614F7">
        <w:t>.</w:t>
      </w:r>
      <w:r>
        <w:t xml:space="preserve"> </w:t>
      </w:r>
      <w:r w:rsidR="00634EED">
        <w:t xml:space="preserve">Feenstra (2010, </w:t>
      </w:r>
      <w:r w:rsidR="00425E6D">
        <w:t>equation 19</w:t>
      </w:r>
      <w:r w:rsidR="00634EED">
        <w:t>) derives a similar condition for a one-sector</w:t>
      </w:r>
      <w:r w:rsidR="00425E6D">
        <w:t xml:space="preserve"> model with </w:t>
      </w:r>
      <w:r w:rsidR="00634EED">
        <w:t xml:space="preserve">two </w:t>
      </w:r>
      <w:r w:rsidR="00425E6D">
        <w:t xml:space="preserve">heterogeneous </w:t>
      </w:r>
      <w:r w:rsidR="00634EED">
        <w:t>regions.</w:t>
      </w:r>
      <w:r w:rsidR="00C155E2">
        <w:t xml:space="preserve"> </w:t>
      </w:r>
      <w:r w:rsidR="00634EED">
        <w:t xml:space="preserve"> </w:t>
      </w:r>
      <w:r w:rsidR="00454BE3">
        <w:t xml:space="preserve">We extend </w:t>
      </w:r>
      <w:r w:rsidR="00C942AE">
        <w:t>Feenstra’s</w:t>
      </w:r>
      <w:r w:rsidR="00454BE3">
        <w:t xml:space="preserve"> result to an arbitrary finite number of sectors and regions.</w:t>
      </w:r>
    </w:p>
    <w:p w14:paraId="64B20486" w14:textId="77777777" w:rsidR="00A262F8" w:rsidRDefault="00A262F8" w:rsidP="00A262F8"/>
    <w:p w14:paraId="3C04599A" w14:textId="3B55950D" w:rsidR="00BD04F6" w:rsidRDefault="00BD04F6" w:rsidP="00A262F8">
      <w:pPr>
        <w:spacing w:line="360" w:lineRule="auto"/>
      </w:pPr>
      <w:r>
        <w:t xml:space="preserve">From </w:t>
      </w:r>
      <w:r>
        <w:rPr>
          <w:iCs/>
        </w:rPr>
        <w:fldChar w:fldCharType="begin"/>
      </w:r>
      <w:r>
        <w:rPr>
          <w:iCs/>
        </w:rPr>
        <w:instrText xml:space="preserve"> GOTOBUTTON ZEqnNum424609  \* MERGEFORMAT </w:instrText>
      </w:r>
      <w:r>
        <w:rPr>
          <w:iCs/>
        </w:rPr>
        <w:fldChar w:fldCharType="begin"/>
      </w:r>
      <w:r>
        <w:rPr>
          <w:iCs/>
        </w:rPr>
        <w:instrText xml:space="preserve"> REF ZEqnNum424609 \* Charformat \! \* MERGEFORMAT </w:instrText>
      </w:r>
      <w:r>
        <w:rPr>
          <w:iCs/>
        </w:rPr>
        <w:fldChar w:fldCharType="separate"/>
      </w:r>
      <w:r w:rsidR="006C6F36" w:rsidRPr="006C6F36">
        <w:rPr>
          <w:iCs/>
        </w:rPr>
        <w:instrText>(3.46)</w:instrText>
      </w:r>
      <w:r>
        <w:rPr>
          <w:iCs/>
        </w:rPr>
        <w:fldChar w:fldCharType="end"/>
      </w:r>
      <w:r>
        <w:rPr>
          <w:iCs/>
        </w:rPr>
        <w:fldChar w:fldCharType="end"/>
      </w:r>
      <w:r>
        <w:t xml:space="preserve">, we have: </w:t>
      </w:r>
      <w:r w:rsidRPr="004A40CE">
        <w:rPr>
          <w:position w:val="-16"/>
        </w:rPr>
        <w:object w:dxaOrig="2439" w:dyaOrig="499" w14:anchorId="6BBF51F6">
          <v:shape id="_x0000_i1695" type="#_x0000_t75" style="width:124pt;height:25.8pt" o:ole="">
            <v:imagedata r:id="rId1299" o:title=""/>
          </v:shape>
          <o:OLEObject Type="Embed" ProgID="Equation.DSMT4" ShapeID="_x0000_i1695" DrawAspect="Content" ObjectID="_1685901550" r:id="rId1300"/>
        </w:object>
      </w:r>
      <w:r>
        <w:t>. The</w:t>
      </w:r>
      <w:r w:rsidR="00C23B1C">
        <w:t>n</w:t>
      </w:r>
      <w:r>
        <w:t>, the ratio of the revenues at the zero profit cutoffs is:</w:t>
      </w:r>
    </w:p>
    <w:p w14:paraId="0DEE4124" w14:textId="354EA962" w:rsidR="00BD04F6" w:rsidRDefault="00BD04F6" w:rsidP="00A262F8">
      <w:pPr>
        <w:pStyle w:val="MTDisplayEquation"/>
        <w:spacing w:line="360" w:lineRule="auto"/>
      </w:pPr>
      <w:r>
        <w:lastRenderedPageBreak/>
        <w:tab/>
      </w:r>
      <w:r w:rsidRPr="004A40CE">
        <w:rPr>
          <w:position w:val="-42"/>
        </w:rPr>
        <w:object w:dxaOrig="1780" w:dyaOrig="980" w14:anchorId="25B82ABA">
          <v:shape id="_x0000_i1696" type="#_x0000_t75" style="width:87.25pt;height:51.65pt" o:ole="">
            <v:imagedata r:id="rId1301" o:title=""/>
          </v:shape>
          <o:OLEObject Type="Embed" ProgID="Equation.DSMT4" ShapeID="_x0000_i1696" DrawAspect="Content" ObjectID="_1685901551" r:id="rId1302"/>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223" w:name="ZEqnNum532135"/>
      <w:r w:rsidR="00AF7109">
        <w:instrText>(</w:instrText>
      </w:r>
      <w:fldSimple w:instr=" SEQ MTSec \c \* Arabic \* MERGEFORMAT ">
        <w:r w:rsidR="006C6F36">
          <w:rPr>
            <w:noProof/>
          </w:rPr>
          <w:instrText>4</w:instrText>
        </w:r>
      </w:fldSimple>
      <w:r w:rsidR="00AF7109">
        <w:instrText>.</w:instrText>
      </w:r>
      <w:fldSimple w:instr=" SEQ MTEqn \c \* Arabic \* MERGEFORMAT ">
        <w:r w:rsidR="006C6F36">
          <w:rPr>
            <w:noProof/>
          </w:rPr>
          <w:instrText>1</w:instrText>
        </w:r>
      </w:fldSimple>
      <w:r w:rsidR="00AF7109">
        <w:instrText>)</w:instrText>
      </w:r>
      <w:bookmarkEnd w:id="223"/>
      <w:r w:rsidR="00AF7109">
        <w:fldChar w:fldCharType="end"/>
      </w:r>
    </w:p>
    <w:p w14:paraId="0845AD8A" w14:textId="3E21961D" w:rsidR="00BD04F6" w:rsidRDefault="00C23B1C" w:rsidP="00A262F8">
      <w:pPr>
        <w:spacing w:line="360" w:lineRule="auto"/>
      </w:pPr>
      <w:r>
        <w:t xml:space="preserve">Equation </w:t>
      </w:r>
      <w:r>
        <w:rPr>
          <w:iCs/>
        </w:rPr>
        <w:fldChar w:fldCharType="begin"/>
      </w:r>
      <w:r>
        <w:rPr>
          <w:iCs/>
        </w:rPr>
        <w:instrText xml:space="preserve"> GOTOBUTTON ZEqnNum859017  \* MERGEFORMAT </w:instrText>
      </w:r>
      <w:r>
        <w:rPr>
          <w:iCs/>
        </w:rPr>
        <w:fldChar w:fldCharType="begin"/>
      </w:r>
      <w:r>
        <w:rPr>
          <w:iCs/>
        </w:rPr>
        <w:instrText xml:space="preserve"> REF ZEqnNum859017 \* Charformat \! \* MERGEFORMAT </w:instrText>
      </w:r>
      <w:r>
        <w:rPr>
          <w:iCs/>
        </w:rPr>
        <w:fldChar w:fldCharType="separate"/>
      </w:r>
      <w:r w:rsidR="006C6F36" w:rsidRPr="006C6F36">
        <w:rPr>
          <w:iCs/>
        </w:rPr>
        <w:instrText>(3.44)</w:instrText>
      </w:r>
      <w:r>
        <w:rPr>
          <w:iCs/>
        </w:rPr>
        <w:fldChar w:fldCharType="end"/>
      </w:r>
      <w:r>
        <w:rPr>
          <w:iCs/>
        </w:rPr>
        <w:fldChar w:fldCharType="end"/>
      </w:r>
      <w:r>
        <w:rPr>
          <w:iCs/>
        </w:rPr>
        <w:t xml:space="preserve"> holds for all </w:t>
      </w:r>
      <w:r w:rsidRPr="00C23B1C">
        <w:rPr>
          <w:iCs/>
          <w:position w:val="-6"/>
        </w:rPr>
        <w:object w:dxaOrig="720" w:dyaOrig="320" w14:anchorId="7B4D6994">
          <v:shape id="_x0000_i1697" type="#_x0000_t75" style="width:37.1pt;height:15.25pt" o:ole="">
            <v:imagedata r:id="rId1303" o:title=""/>
          </v:shape>
          <o:OLEObject Type="Embed" ProgID="Equation.DSMT4" ShapeID="_x0000_i1697" DrawAspect="Content" ObjectID="_1685901552" r:id="rId1304"/>
        </w:object>
      </w:r>
      <w:r>
        <w:rPr>
          <w:iCs/>
        </w:rPr>
        <w:t xml:space="preserve">. Choose </w:t>
      </w:r>
      <w:r w:rsidRPr="00C23B1C">
        <w:rPr>
          <w:i/>
        </w:rPr>
        <w:t>r</w:t>
      </w:r>
      <w:r>
        <w:rPr>
          <w:iCs/>
        </w:rPr>
        <w:t xml:space="preserve"> = </w:t>
      </w:r>
      <w:r w:rsidRPr="00C23B1C">
        <w:rPr>
          <w:i/>
        </w:rPr>
        <w:t>s</w:t>
      </w:r>
      <w:r>
        <w:rPr>
          <w:iCs/>
        </w:rPr>
        <w:t xml:space="preserve"> as the destination region </w:t>
      </w:r>
      <w:r w:rsidR="00BD04F6">
        <w:t xml:space="preserve">in </w:t>
      </w:r>
      <w:r w:rsidR="00BD04F6">
        <w:rPr>
          <w:iCs/>
        </w:rPr>
        <w:fldChar w:fldCharType="begin"/>
      </w:r>
      <w:r w:rsidR="00BD04F6">
        <w:rPr>
          <w:iCs/>
        </w:rPr>
        <w:instrText xml:space="preserve"> GOTOBUTTON ZEqnNum859017  \* MERGEFORMAT </w:instrText>
      </w:r>
      <w:r w:rsidR="00BD04F6">
        <w:rPr>
          <w:iCs/>
        </w:rPr>
        <w:fldChar w:fldCharType="begin"/>
      </w:r>
      <w:r w:rsidR="00BD04F6">
        <w:rPr>
          <w:iCs/>
        </w:rPr>
        <w:instrText xml:space="preserve"> REF ZEqnNum859017 \* Charformat \! \* MERGEFORMAT </w:instrText>
      </w:r>
      <w:r w:rsidR="00BD04F6">
        <w:rPr>
          <w:iCs/>
        </w:rPr>
        <w:fldChar w:fldCharType="separate"/>
      </w:r>
      <w:r w:rsidR="006C6F36" w:rsidRPr="006C6F36">
        <w:rPr>
          <w:iCs/>
        </w:rPr>
        <w:instrText>(3.44)</w:instrText>
      </w:r>
      <w:r w:rsidR="00BD04F6">
        <w:rPr>
          <w:iCs/>
        </w:rPr>
        <w:fldChar w:fldCharType="end"/>
      </w:r>
      <w:r w:rsidR="00BD04F6">
        <w:rPr>
          <w:iCs/>
        </w:rPr>
        <w:fldChar w:fldCharType="end"/>
      </w:r>
      <w:r w:rsidR="00BD04F6">
        <w:rPr>
          <w:iCs/>
        </w:rPr>
        <w:t xml:space="preserve"> and s</w:t>
      </w:r>
      <w:r w:rsidR="00BD04F6">
        <w:t xml:space="preserve">ubstitute </w:t>
      </w:r>
      <w:r w:rsidR="00BD04F6" w:rsidRPr="004A40CE">
        <w:rPr>
          <w:position w:val="-12"/>
        </w:rPr>
        <w:object w:dxaOrig="480" w:dyaOrig="420" w14:anchorId="254BEBD4">
          <v:shape id="_x0000_i1698" type="#_x0000_t75" style="width:25.8pt;height:20.35pt" o:ole="">
            <v:imagedata r:id="rId1305" o:title=""/>
          </v:shape>
          <o:OLEObject Type="Embed" ProgID="Equation.DSMT4" ShapeID="_x0000_i1698" DrawAspect="Content" ObjectID="_1685901553" r:id="rId1306"/>
        </w:object>
      </w:r>
      <w:r w:rsidR="00BD04F6">
        <w:t xml:space="preserve">for </w:t>
      </w:r>
      <w:r w:rsidRPr="00D21BC2">
        <w:rPr>
          <w:position w:val="-12"/>
        </w:rPr>
        <w:object w:dxaOrig="420" w:dyaOrig="380" w14:anchorId="6CA2D7B7">
          <v:shape id="_x0000_i1699" type="#_x0000_t75" style="width:20.35pt;height:20.35pt" o:ole="">
            <v:imagedata r:id="rId1307" o:title=""/>
          </v:shape>
          <o:OLEObject Type="Embed" ProgID="Equation.DSMT4" ShapeID="_x0000_i1699" DrawAspect="Content" ObjectID="_1685901554" r:id="rId1308"/>
        </w:object>
      </w:r>
      <w:r w:rsidR="00BD04F6">
        <w:t xml:space="preserve"> and </w:t>
      </w:r>
      <w:r w:rsidR="00BD04F6" w:rsidRPr="004A40CE">
        <w:rPr>
          <w:position w:val="-12"/>
        </w:rPr>
        <w:object w:dxaOrig="480" w:dyaOrig="420" w14:anchorId="3E3A6E0F">
          <v:shape id="_x0000_i1700" type="#_x0000_t75" style="width:25.8pt;height:20.35pt" o:ole="">
            <v:imagedata r:id="rId1309" o:title=""/>
          </v:shape>
          <o:OLEObject Type="Embed" ProgID="Equation.DSMT4" ShapeID="_x0000_i1700" DrawAspect="Content" ObjectID="_1685901555" r:id="rId1310"/>
        </w:object>
      </w:r>
      <w:r w:rsidR="00BD04F6">
        <w:t xml:space="preserve">for </w:t>
      </w:r>
      <w:r w:rsidRPr="00D21BC2">
        <w:rPr>
          <w:position w:val="-12"/>
        </w:rPr>
        <w:object w:dxaOrig="420" w:dyaOrig="380" w14:anchorId="629D028C">
          <v:shape id="_x0000_i1701" type="#_x0000_t75" style="width:20.35pt;height:20.35pt" o:ole="">
            <v:imagedata r:id="rId1311" o:title=""/>
          </v:shape>
          <o:OLEObject Type="Embed" ProgID="Equation.DSMT4" ShapeID="_x0000_i1701" DrawAspect="Content" ObjectID="_1685901556" r:id="rId1312"/>
        </w:object>
      </w:r>
      <w:r w:rsidR="00BD04F6">
        <w:t>. We have that:</w:t>
      </w:r>
    </w:p>
    <w:p w14:paraId="741F4818" w14:textId="202F3DC6" w:rsidR="00BD04F6" w:rsidRDefault="00BD04F6" w:rsidP="00A262F8">
      <w:pPr>
        <w:pStyle w:val="MTDisplayEquation"/>
        <w:spacing w:line="360" w:lineRule="auto"/>
      </w:pPr>
      <w:r>
        <w:tab/>
      </w:r>
      <w:r w:rsidRPr="004A40CE">
        <w:rPr>
          <w:position w:val="-36"/>
        </w:rPr>
        <w:object w:dxaOrig="2360" w:dyaOrig="960" w14:anchorId="3C77B18A">
          <v:shape id="_x0000_i1702" type="#_x0000_t75" style="width:118.2pt;height:46.55pt" o:ole="">
            <v:imagedata r:id="rId1313" o:title=""/>
          </v:shape>
          <o:OLEObject Type="Embed" ProgID="Equation.DSMT4" ShapeID="_x0000_i1702" DrawAspect="Content" ObjectID="_1685901557" r:id="rId1314"/>
        </w:object>
      </w:r>
      <w:r>
        <w:t xml:space="preserve"> </w:t>
      </w:r>
      <w:r>
        <w:tab/>
      </w:r>
      <w:r w:rsidR="00AF7109">
        <w:fldChar w:fldCharType="begin"/>
      </w:r>
      <w:r w:rsidR="00AF7109">
        <w:instrText xml:space="preserve"> MACROBUTTON MTPlaceRef \* MERGEFORMAT </w:instrText>
      </w:r>
      <w:r w:rsidR="00AF7109">
        <w:fldChar w:fldCharType="begin"/>
      </w:r>
      <w:r w:rsidR="00AF7109">
        <w:instrText xml:space="preserve"> SEQ MTEqn \h \* MERGEFORMAT </w:instrText>
      </w:r>
      <w:r w:rsidR="00AF7109">
        <w:fldChar w:fldCharType="end"/>
      </w:r>
      <w:bookmarkStart w:id="224" w:name="ZEqnNum500065"/>
      <w:r w:rsidR="00AF7109">
        <w:instrText>(</w:instrText>
      </w:r>
      <w:fldSimple w:instr=" SEQ MTSec \c \* Arabic \* MERGEFORMAT ">
        <w:r w:rsidR="006C6F36">
          <w:rPr>
            <w:noProof/>
          </w:rPr>
          <w:instrText>4</w:instrText>
        </w:r>
      </w:fldSimple>
      <w:r w:rsidR="00AF7109">
        <w:instrText>.</w:instrText>
      </w:r>
      <w:fldSimple w:instr=" SEQ MTEqn \c \* Arabic \* MERGEFORMAT ">
        <w:r w:rsidR="006C6F36">
          <w:rPr>
            <w:noProof/>
          </w:rPr>
          <w:instrText>2</w:instrText>
        </w:r>
      </w:fldSimple>
      <w:r w:rsidR="00AF7109">
        <w:instrText>)</w:instrText>
      </w:r>
      <w:bookmarkEnd w:id="224"/>
      <w:r w:rsidR="00AF7109">
        <w:fldChar w:fldCharType="end"/>
      </w:r>
    </w:p>
    <w:p w14:paraId="6F1DAD10" w14:textId="394E5CB5" w:rsidR="00BD04F6" w:rsidRDefault="00BD04F6" w:rsidP="00A262F8">
      <w:pPr>
        <w:pStyle w:val="MTDisplayEquation"/>
        <w:spacing w:line="360" w:lineRule="auto"/>
      </w:pPr>
      <w:r>
        <w:t xml:space="preserve">We want to express </w:t>
      </w:r>
      <w:r w:rsidRPr="004A40CE">
        <w:rPr>
          <w:position w:val="-12"/>
        </w:rPr>
        <w:object w:dxaOrig="880" w:dyaOrig="420" w14:anchorId="56E2DE90">
          <v:shape id="_x0000_i1703" type="#_x0000_t75" style="width:46.55pt;height:20.35pt" o:ole="">
            <v:imagedata r:id="rId1315" o:title=""/>
          </v:shape>
          <o:OLEObject Type="Embed" ProgID="Equation.DSMT4" ShapeID="_x0000_i1703" DrawAspect="Content" ObjectID="_1685901558" r:id="rId1316"/>
        </w:object>
      </w:r>
      <w:r>
        <w:t xml:space="preserve">in terms of </w:t>
      </w:r>
      <w:r w:rsidRPr="004A40CE">
        <w:rPr>
          <w:position w:val="-12"/>
        </w:rPr>
        <w:object w:dxaOrig="880" w:dyaOrig="420" w14:anchorId="58811593">
          <v:shape id="_x0000_i1704" type="#_x0000_t75" style="width:46.55pt;height:20.35pt" o:ole="">
            <v:imagedata r:id="rId1317" o:title=""/>
          </v:shape>
          <o:OLEObject Type="Embed" ProgID="Equation.DSMT4" ShapeID="_x0000_i1704" DrawAspect="Content" ObjectID="_1685901559" r:id="rId1318"/>
        </w:object>
      </w:r>
      <w:r>
        <w:t xml:space="preserve">. </w:t>
      </w:r>
      <w:r w:rsidRPr="00D21BC2">
        <w:rPr>
          <w:position w:val="-34"/>
        </w:rPr>
        <w:object w:dxaOrig="6640" w:dyaOrig="780" w14:anchorId="6B258B61">
          <v:shape id="_x0000_i1705" type="#_x0000_t75" style="width:333.8pt;height:41.1pt" o:ole="">
            <v:imagedata r:id="rId1319" o:title=""/>
          </v:shape>
          <o:OLEObject Type="Embed" ProgID="Equation.DSMT4" ShapeID="_x0000_i1705" DrawAspect="Content" ObjectID="_1685901560" r:id="rId1320"/>
        </w:object>
      </w:r>
      <w:r>
        <w:t xml:space="preserve"> </w:t>
      </w:r>
    </w:p>
    <w:p w14:paraId="0E4760CD" w14:textId="6359522A" w:rsidR="00922AD6" w:rsidRDefault="00922AD6" w:rsidP="00922AD6"/>
    <w:p w14:paraId="4B1BBC50" w14:textId="77777777" w:rsidR="00922AD6" w:rsidRDefault="00922AD6" w:rsidP="00922AD6">
      <w:pPr>
        <w:spacing w:line="360" w:lineRule="auto"/>
      </w:pPr>
      <w:r w:rsidRPr="004A40CE">
        <w:rPr>
          <w:position w:val="-34"/>
        </w:rPr>
        <w:object w:dxaOrig="8700" w:dyaOrig="859" w14:anchorId="446901DF">
          <v:shape id="_x0000_i1706" type="#_x0000_t75" style="width:6in;height:41.1pt" o:ole="">
            <v:imagedata r:id="rId1321" o:title=""/>
          </v:shape>
          <o:OLEObject Type="Embed" ProgID="Equation.DSMT4" ShapeID="_x0000_i1706" DrawAspect="Content" ObjectID="_1685901561" r:id="rId1322"/>
        </w:object>
      </w:r>
      <w:r>
        <w:t xml:space="preserve"> </w:t>
      </w:r>
    </w:p>
    <w:p w14:paraId="02142557" w14:textId="20A08DD0" w:rsidR="00922AD6" w:rsidRDefault="00922AD6" w:rsidP="00922AD6">
      <w:pPr>
        <w:spacing w:line="360" w:lineRule="auto"/>
      </w:pPr>
      <w:r>
        <w:t>Where</w:t>
      </w:r>
      <w:r w:rsidR="00C942AE">
        <w:t xml:space="preserve"> we define</w:t>
      </w:r>
      <w:r>
        <w:t xml:space="preserve"> </w:t>
      </w:r>
      <w:r w:rsidRPr="004A40CE">
        <w:rPr>
          <w:position w:val="-34"/>
        </w:rPr>
        <w:object w:dxaOrig="3060" w:dyaOrig="780" w14:anchorId="0B7993C5">
          <v:shape id="_x0000_i1707" type="#_x0000_t75" style="width:154.55pt;height:35.65pt" o:ole="">
            <v:imagedata r:id="rId1323" o:title=""/>
          </v:shape>
          <o:OLEObject Type="Embed" ProgID="Equation.DSMT4" ShapeID="_x0000_i1707" DrawAspect="Content" ObjectID="_1685901562" r:id="rId1324"/>
        </w:object>
      </w:r>
      <w:r>
        <w:t>.</w:t>
      </w:r>
      <w:r w:rsidRPr="0031491B">
        <w:t xml:space="preserve"> </w:t>
      </w:r>
      <w:r>
        <w:t xml:space="preserve">Divide both sides by </w:t>
      </w:r>
      <w:r w:rsidRPr="001D27A6">
        <w:rPr>
          <w:position w:val="-12"/>
        </w:rPr>
        <w:object w:dxaOrig="440" w:dyaOrig="380" w14:anchorId="5226922E">
          <v:shape id="_x0000_i1708" type="#_x0000_t75" style="width:20.35pt;height:20.35pt" o:ole="">
            <v:imagedata r:id="rId1325" o:title=""/>
          </v:shape>
          <o:OLEObject Type="Embed" ProgID="Equation.DSMT4" ShapeID="_x0000_i1708" DrawAspect="Content" ObjectID="_1685901563" r:id="rId1326"/>
        </w:object>
      </w:r>
      <w:r>
        <w:t xml:space="preserve"> to obtain: </w:t>
      </w:r>
    </w:p>
    <w:p w14:paraId="59E93559" w14:textId="77777777" w:rsidR="00922AD6" w:rsidRPr="00391FC6" w:rsidRDefault="00922AD6" w:rsidP="00922AD6">
      <w:pPr>
        <w:pStyle w:val="MTDisplayEquation"/>
        <w:spacing w:line="360" w:lineRule="auto"/>
      </w:pPr>
      <w:r>
        <w:tab/>
      </w:r>
      <w:r w:rsidRPr="004A40CE">
        <w:rPr>
          <w:position w:val="-34"/>
        </w:rPr>
        <w:object w:dxaOrig="2580" w:dyaOrig="820" w14:anchorId="2CC2CF98">
          <v:shape id="_x0000_i1709" type="#_x0000_t75" style="width:128.35pt;height:41.1pt" o:ole="">
            <v:imagedata r:id="rId1327" o:title=""/>
          </v:shape>
          <o:OLEObject Type="Embed" ProgID="Equation.DSMT4" ShapeID="_x0000_i1709" DrawAspect="Content" ObjectID="_1685901564" r:id="rId1328"/>
        </w:object>
      </w:r>
      <w:r>
        <w:t xml:space="preserve"> and, in particular, </w:t>
      </w:r>
      <w:r w:rsidRPr="004A40CE">
        <w:rPr>
          <w:position w:val="-34"/>
        </w:rPr>
        <w:object w:dxaOrig="2040" w:dyaOrig="820" w14:anchorId="48A2CEBD">
          <v:shape id="_x0000_i1710" type="#_x0000_t75" style="width:102.9pt;height:41.1pt" o:ole="">
            <v:imagedata r:id="rId1329" o:title=""/>
          </v:shape>
          <o:OLEObject Type="Embed" ProgID="Equation.DSMT4" ShapeID="_x0000_i1710" DrawAspect="Content" ObjectID="_1685901565" r:id="rId1330"/>
        </w:object>
      </w:r>
      <w:r>
        <w:t xml:space="preserve"> .</w:t>
      </w:r>
    </w:p>
    <w:p w14:paraId="62B080C2" w14:textId="36C600FE" w:rsidR="00922AD6" w:rsidRDefault="00922AD6" w:rsidP="00922AD6">
      <w:pPr>
        <w:spacing w:line="360" w:lineRule="auto"/>
      </w:pPr>
      <w:r>
        <w:t xml:space="preserve">Substitute </w:t>
      </w:r>
      <w:r w:rsidRPr="004A40CE">
        <w:rPr>
          <w:position w:val="-34"/>
        </w:rPr>
        <w:object w:dxaOrig="920" w:dyaOrig="820" w14:anchorId="28E1FE4E">
          <v:shape id="_x0000_i1711" type="#_x0000_t75" style="width:46.55pt;height:41.1pt" o:ole="">
            <v:imagedata r:id="rId1331" o:title=""/>
          </v:shape>
          <o:OLEObject Type="Embed" ProgID="Equation.DSMT4" ShapeID="_x0000_i1711" DrawAspect="Content" ObjectID="_1685901566" r:id="rId1332"/>
        </w:object>
      </w:r>
      <w:r>
        <w:t xml:space="preserve">for </w:t>
      </w:r>
      <w:r w:rsidRPr="004A40CE">
        <w:rPr>
          <w:position w:val="-12"/>
        </w:rPr>
        <w:object w:dxaOrig="880" w:dyaOrig="420" w14:anchorId="00E5C16B">
          <v:shape id="_x0000_i1712" type="#_x0000_t75" style="width:46.55pt;height:20.35pt" o:ole="">
            <v:imagedata r:id="rId1333" o:title=""/>
          </v:shape>
          <o:OLEObject Type="Embed" ProgID="Equation.DSMT4" ShapeID="_x0000_i1712" DrawAspect="Content" ObjectID="_1685901567" r:id="rId1334"/>
        </w:object>
      </w:r>
      <w:r>
        <w:t xml:space="preserve">in </w:t>
      </w:r>
      <w:r>
        <w:rPr>
          <w:iCs/>
        </w:rPr>
        <w:fldChar w:fldCharType="begin"/>
      </w:r>
      <w:r>
        <w:rPr>
          <w:iCs/>
        </w:rPr>
        <w:instrText xml:space="preserve"> GOTOBUTTON ZEqnNum500065  \* MERGEFORMAT </w:instrText>
      </w:r>
      <w:r>
        <w:rPr>
          <w:iCs/>
        </w:rPr>
        <w:fldChar w:fldCharType="begin"/>
      </w:r>
      <w:r>
        <w:rPr>
          <w:iCs/>
        </w:rPr>
        <w:instrText xml:space="preserve"> REF ZEqnNum500065 \* Charformat \! \* MERGEFORMAT </w:instrText>
      </w:r>
      <w:r>
        <w:rPr>
          <w:iCs/>
        </w:rPr>
        <w:fldChar w:fldCharType="separate"/>
      </w:r>
      <w:r w:rsidR="006C6F36" w:rsidRPr="006C6F36">
        <w:rPr>
          <w:iCs/>
        </w:rPr>
        <w:instrText>(4.2)</w:instrText>
      </w:r>
      <w:r>
        <w:rPr>
          <w:iCs/>
        </w:rPr>
        <w:fldChar w:fldCharType="end"/>
      </w:r>
      <w:r>
        <w:rPr>
          <w:iCs/>
        </w:rPr>
        <w:fldChar w:fldCharType="end"/>
      </w:r>
      <w:r>
        <w:t xml:space="preserve"> and use </w:t>
      </w:r>
      <w:r>
        <w:rPr>
          <w:iCs/>
        </w:rPr>
        <w:fldChar w:fldCharType="begin"/>
      </w:r>
      <w:r>
        <w:rPr>
          <w:iCs/>
        </w:rPr>
        <w:instrText xml:space="preserve"> GOTOBUTTON ZEqnNum532135  \* MERGEFORMAT </w:instrText>
      </w:r>
      <w:r>
        <w:rPr>
          <w:iCs/>
        </w:rPr>
        <w:fldChar w:fldCharType="begin"/>
      </w:r>
      <w:r>
        <w:rPr>
          <w:iCs/>
        </w:rPr>
        <w:instrText xml:space="preserve"> REF ZEqnNum532135 \* Charformat \! \* MERGEFORMAT </w:instrText>
      </w:r>
      <w:r>
        <w:rPr>
          <w:iCs/>
        </w:rPr>
        <w:fldChar w:fldCharType="separate"/>
      </w:r>
      <w:r w:rsidR="006C6F36" w:rsidRPr="006C6F36">
        <w:rPr>
          <w:iCs/>
        </w:rPr>
        <w:instrText>(4.1)</w:instrText>
      </w:r>
      <w:r>
        <w:rPr>
          <w:iCs/>
        </w:rPr>
        <w:fldChar w:fldCharType="end"/>
      </w:r>
      <w:r>
        <w:rPr>
          <w:iCs/>
        </w:rPr>
        <w:fldChar w:fldCharType="end"/>
      </w:r>
      <w:r>
        <w:t xml:space="preserve"> to get  </w:t>
      </w:r>
    </w:p>
    <w:p w14:paraId="284872C3" w14:textId="1FC72223" w:rsidR="00922AD6" w:rsidRPr="004670B9" w:rsidRDefault="00922AD6" w:rsidP="00922AD6">
      <w:pPr>
        <w:pStyle w:val="MTDisplayEquation"/>
        <w:spacing w:line="360" w:lineRule="auto"/>
      </w:pPr>
      <w:r>
        <w:tab/>
      </w:r>
      <w:r w:rsidRPr="004A40CE">
        <w:rPr>
          <w:position w:val="-42"/>
        </w:rPr>
        <w:object w:dxaOrig="3620" w:dyaOrig="1020" w14:anchorId="0939D980">
          <v:shape id="_x0000_i1713" type="#_x0000_t75" style="width:179.65pt;height:51.65pt" o:ole="">
            <v:imagedata r:id="rId1335" o:title=""/>
          </v:shape>
          <o:OLEObject Type="Embed" ProgID="Equation.DSMT4" ShapeID="_x0000_i1713" DrawAspect="Content" ObjectID="_1685901568" r:id="rId133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4</w:instrText>
        </w:r>
      </w:fldSimple>
      <w:r>
        <w:instrText>.</w:instrText>
      </w:r>
      <w:fldSimple w:instr=" SEQ MTEqn \c \* Arabic \* MERGEFORMAT ">
        <w:r w:rsidR="006C6F36">
          <w:rPr>
            <w:noProof/>
          </w:rPr>
          <w:instrText>3</w:instrText>
        </w:r>
      </w:fldSimple>
      <w:r>
        <w:instrText>)</w:instrText>
      </w:r>
      <w:r>
        <w:fldChar w:fldCharType="end"/>
      </w:r>
    </w:p>
    <w:p w14:paraId="7E6765F9" w14:textId="77777777" w:rsidR="00922AD6" w:rsidRDefault="00922AD6" w:rsidP="00922AD6">
      <w:pPr>
        <w:pStyle w:val="MTDisplayEquation"/>
        <w:spacing w:line="360" w:lineRule="auto"/>
      </w:pPr>
      <w:r>
        <w:t>Rearranging, we have</w:t>
      </w:r>
    </w:p>
    <w:p w14:paraId="5FBFF811" w14:textId="5B6FC48F" w:rsidR="00922AD6" w:rsidRDefault="00922AD6" w:rsidP="00922AD6">
      <w:pPr>
        <w:pStyle w:val="MTDisplayEquation"/>
        <w:spacing w:line="360" w:lineRule="auto"/>
      </w:pPr>
      <w:r>
        <w:tab/>
      </w:r>
      <w:r w:rsidRPr="004A40CE">
        <w:rPr>
          <w:position w:val="-44"/>
        </w:rPr>
        <w:object w:dxaOrig="7839" w:dyaOrig="1180" w14:anchorId="0B59BCC0">
          <v:shape id="_x0000_i1714" type="#_x0000_t75" style="width:391.25pt;height:61.45pt" o:ole="">
            <v:imagedata r:id="rId1337" o:title=""/>
          </v:shape>
          <o:OLEObject Type="Embed" ProgID="Equation.DSMT4" ShapeID="_x0000_i1714" DrawAspect="Content" ObjectID="_1685901569" r:id="rId1338"/>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25" w:name="ZEqnNum548115"/>
      <w:r>
        <w:instrText>(</w:instrText>
      </w:r>
      <w:fldSimple w:instr=" SEQ MTSec \c \* Arabic \* MERGEFORMAT ">
        <w:r w:rsidR="006C6F36">
          <w:rPr>
            <w:noProof/>
          </w:rPr>
          <w:instrText>4</w:instrText>
        </w:r>
      </w:fldSimple>
      <w:r>
        <w:instrText>.</w:instrText>
      </w:r>
      <w:fldSimple w:instr=" SEQ MTEqn \c \* Arabic \* MERGEFORMAT ">
        <w:r w:rsidR="006C6F36">
          <w:rPr>
            <w:noProof/>
          </w:rPr>
          <w:instrText>4</w:instrText>
        </w:r>
      </w:fldSimple>
      <w:r>
        <w:instrText>)</w:instrText>
      </w:r>
      <w:bookmarkEnd w:id="225"/>
      <w:r>
        <w:fldChar w:fldCharType="end"/>
      </w:r>
    </w:p>
    <w:p w14:paraId="36DAE266" w14:textId="77777777" w:rsidR="005E62D6" w:rsidRDefault="005E62D6" w:rsidP="00922AD6">
      <w:pPr>
        <w:pStyle w:val="MTDisplayEquation"/>
        <w:spacing w:line="360" w:lineRule="auto"/>
      </w:pPr>
    </w:p>
    <w:p w14:paraId="629C92B1" w14:textId="7F7283AA" w:rsidR="00922AD6" w:rsidRDefault="005E62D6" w:rsidP="00922AD6">
      <w:pPr>
        <w:pStyle w:val="MTDisplayEquation"/>
        <w:spacing w:line="360" w:lineRule="auto"/>
      </w:pPr>
      <w:r>
        <w:t xml:space="preserve">The iceberg costs and the tariffs lead to a higher zero-productivity cutoff for exporting than for sales on the home market. If the fixed costs of exporting are higher than the fixed costs of serving the home </w:t>
      </w:r>
      <w:r>
        <w:lastRenderedPageBreak/>
        <w:t>market, these would also lead to a smaller share of firms in a sector of a region exporting.</w:t>
      </w:r>
      <w:r w:rsidR="00922AD6">
        <w:rPr>
          <w:rStyle w:val="FootnoteReference"/>
        </w:rPr>
        <w:footnoteReference w:id="34"/>
      </w:r>
      <w:r w:rsidR="00922AD6">
        <w:t xml:space="preserve"> </w:t>
      </w:r>
      <w:r>
        <w:t>T</w:t>
      </w:r>
      <w:r w:rsidR="00922AD6">
        <w:t xml:space="preserve">hus, these parameters on the right-hand side of </w:t>
      </w:r>
      <w:r>
        <w:rPr>
          <w:iCs/>
        </w:rPr>
        <w:fldChar w:fldCharType="begin"/>
      </w:r>
      <w:r>
        <w:rPr>
          <w:iCs/>
        </w:rPr>
        <w:instrText xml:space="preserve"> GOTOBUTTON ZEqnNum548115  \* MERGEFORMAT </w:instrText>
      </w:r>
      <w:r>
        <w:rPr>
          <w:iCs/>
        </w:rPr>
        <w:fldChar w:fldCharType="begin"/>
      </w:r>
      <w:r>
        <w:rPr>
          <w:iCs/>
        </w:rPr>
        <w:instrText xml:space="preserve"> REF ZEqnNum548115 \* Charformat \! \* MERGEFORMAT </w:instrText>
      </w:r>
      <w:r>
        <w:rPr>
          <w:iCs/>
        </w:rPr>
        <w:fldChar w:fldCharType="separate"/>
      </w:r>
      <w:r w:rsidR="006C6F36" w:rsidRPr="006C6F36">
        <w:rPr>
          <w:iCs/>
        </w:rPr>
        <w:instrText>(4.4)</w:instrText>
      </w:r>
      <w:r>
        <w:rPr>
          <w:iCs/>
        </w:rPr>
        <w:fldChar w:fldCharType="end"/>
      </w:r>
      <w:r>
        <w:rPr>
          <w:iCs/>
        </w:rPr>
        <w:fldChar w:fldCharType="end"/>
      </w:r>
      <w:r w:rsidR="00922AD6">
        <w:rPr>
          <w:iCs/>
        </w:rPr>
        <w:t xml:space="preserve"> are</w:t>
      </w:r>
      <w:r w:rsidR="00922AD6">
        <w:t xml:space="preserve"> consistent with the stylized fact that exporting firms are a significant minority of total firms of a region and exporting firms are larger. On the other hand, anything that contributes to </w:t>
      </w:r>
      <w:r w:rsidR="00922AD6" w:rsidRPr="00DF57C8">
        <w:rPr>
          <w:position w:val="-34"/>
        </w:rPr>
        <w:object w:dxaOrig="580" w:dyaOrig="780" w14:anchorId="0CAAC80A">
          <v:shape id="_x0000_i1715" type="#_x0000_t75" style="width:30.9pt;height:41.1pt" o:ole="">
            <v:imagedata r:id="rId1339" o:title=""/>
          </v:shape>
          <o:OLEObject Type="Embed" ProgID="Equation.DSMT4" ShapeID="_x0000_i1715" DrawAspect="Content" ObjectID="_1685901570" r:id="rId1340"/>
        </w:object>
      </w:r>
      <w:r w:rsidR="00922AD6">
        <w:t xml:space="preserve"> being less than one could lead to some firms exporting without serving their domestic market.  </w:t>
      </w:r>
    </w:p>
    <w:p w14:paraId="2BB48D6F" w14:textId="25E5E806" w:rsidR="00922AD6" w:rsidRDefault="00922AD6" w:rsidP="00922AD6">
      <w:pPr>
        <w:pStyle w:val="MTDisplayEquation"/>
        <w:spacing w:line="360" w:lineRule="auto"/>
      </w:pPr>
      <w:r>
        <w:tab/>
      </w:r>
      <w:r w:rsidRPr="00EC4274">
        <w:rPr>
          <w:position w:val="-38"/>
        </w:rPr>
        <w:object w:dxaOrig="2820" w:dyaOrig="900" w14:anchorId="0EC8DEE5">
          <v:shape id="_x0000_i1716" type="#_x0000_t75" style="width:138.2pt;height:46.2pt" o:ole="">
            <v:imagedata r:id="rId1341" o:title=""/>
          </v:shape>
          <o:OLEObject Type="Embed" ProgID="Equation.DSMT4" ShapeID="_x0000_i1716" DrawAspect="Content" ObjectID="_1685901571" r:id="rId134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Sec \c \* Arabic \* MERGEFORMAT ">
        <w:r w:rsidR="006C6F36">
          <w:rPr>
            <w:noProof/>
          </w:rPr>
          <w:instrText>4</w:instrText>
        </w:r>
      </w:fldSimple>
      <w:r>
        <w:instrText>.</w:instrText>
      </w:r>
      <w:fldSimple w:instr=" SEQ MTEqn \c \* Arabic \* MERGEFORMAT ">
        <w:r w:rsidR="006C6F36">
          <w:rPr>
            <w:noProof/>
          </w:rPr>
          <w:instrText>5</w:instrText>
        </w:r>
      </w:fldSimple>
      <w:r>
        <w:instrText>)</w:instrText>
      </w:r>
      <w:r>
        <w:fldChar w:fldCharType="end"/>
      </w:r>
    </w:p>
    <w:p w14:paraId="6EE03FCF" w14:textId="77777777" w:rsidR="006F36F3" w:rsidRDefault="00922AD6" w:rsidP="00922AD6">
      <w:pPr>
        <w:pStyle w:val="MTDisplayEquation"/>
        <w:spacing w:line="360" w:lineRule="auto"/>
      </w:pPr>
      <w:r>
        <w:t xml:space="preserve">Notably, for firms in small home markets, there may be sufficiently large export markets such that the zero-productivity cutoff for exports is lower than the home market zero-productivity cutoff; this would result in some firms exporting without selling in their home market. </w:t>
      </w:r>
    </w:p>
    <w:p w14:paraId="20192CFE" w14:textId="77777777" w:rsidR="006F36F3" w:rsidRDefault="006F36F3">
      <w:r>
        <w:br w:type="page"/>
      </w:r>
    </w:p>
    <w:p w14:paraId="3E3CD976" w14:textId="204FF314" w:rsidR="00840395" w:rsidRPr="006F36F3" w:rsidRDefault="00922AD6" w:rsidP="006F36F3">
      <w:pPr>
        <w:pStyle w:val="MTDisplayEquation"/>
        <w:spacing w:line="360" w:lineRule="auto"/>
      </w:pPr>
      <w:r>
        <w:lastRenderedPageBreak/>
        <w:tab/>
        <w:t xml:space="preserve"> </w:t>
      </w:r>
      <w:bookmarkEnd w:id="222"/>
    </w:p>
    <w:p w14:paraId="35D2DBD7" w14:textId="737BB276" w:rsidR="008F363F" w:rsidRDefault="008F363F" w:rsidP="00A262F8">
      <w:pPr>
        <w:pStyle w:val="Heading1"/>
        <w:spacing w:before="0" w:line="360" w:lineRule="auto"/>
      </w:pPr>
      <w:bookmarkStart w:id="226" w:name="_Toc63004732"/>
      <w:r>
        <w:t>References</w:t>
      </w:r>
      <w:bookmarkEnd w:id="226"/>
    </w:p>
    <w:p w14:paraId="37CBA49F" w14:textId="4912485E" w:rsidR="00E26F26" w:rsidRDefault="00E26F26" w:rsidP="00EA2CFB">
      <w:pPr>
        <w:ind w:hanging="720"/>
        <w:jc w:val="both"/>
        <w:rPr>
          <w:rFonts w:cs="Times New Roman"/>
        </w:rPr>
      </w:pPr>
      <w:bookmarkStart w:id="227" w:name="_Hlk60910656"/>
      <w:r>
        <w:rPr>
          <w:rFonts w:cs="Times New Roman"/>
        </w:rPr>
        <w:t>Akgul, Zeynep, Nelson B. Villoria and Thomas W. Hertel (2016)</w:t>
      </w:r>
      <w:bookmarkEnd w:id="227"/>
      <w:r>
        <w:rPr>
          <w:rFonts w:cs="Times New Roman"/>
        </w:rPr>
        <w:t xml:space="preserve">, “GTAP-HET: Introducing Firm Heterogeneity into the GTAP Model,” </w:t>
      </w:r>
      <w:r w:rsidRPr="00AB0CEA">
        <w:rPr>
          <w:rFonts w:cs="Times New Roman"/>
          <w:i/>
          <w:iCs/>
        </w:rPr>
        <w:t>Journal of Global Trade Analysis</w:t>
      </w:r>
      <w:r w:rsidRPr="00AB0CEA">
        <w:rPr>
          <w:rFonts w:cs="Times New Roman"/>
        </w:rPr>
        <w:t xml:space="preserve">, Vol. </w:t>
      </w:r>
      <w:r>
        <w:rPr>
          <w:rFonts w:cs="Times New Roman"/>
        </w:rPr>
        <w:t>1</w:t>
      </w:r>
      <w:r w:rsidRPr="00AB0CEA">
        <w:rPr>
          <w:rFonts w:cs="Times New Roman"/>
        </w:rPr>
        <w:t xml:space="preserve"> (</w:t>
      </w:r>
      <w:r>
        <w:rPr>
          <w:rFonts w:cs="Times New Roman"/>
        </w:rPr>
        <w:t>1</w:t>
      </w:r>
      <w:r w:rsidRPr="00AB0CEA">
        <w:rPr>
          <w:rFonts w:cs="Times New Roman"/>
        </w:rPr>
        <w:t xml:space="preserve">), </w:t>
      </w:r>
      <w:r>
        <w:rPr>
          <w:rFonts w:cs="Times New Roman"/>
        </w:rPr>
        <w:t>11</w:t>
      </w:r>
      <w:r w:rsidRPr="00AB0CEA">
        <w:rPr>
          <w:rFonts w:cs="Times New Roman"/>
        </w:rPr>
        <w:t>1-</w:t>
      </w:r>
      <w:r>
        <w:rPr>
          <w:rFonts w:cs="Times New Roman"/>
        </w:rPr>
        <w:t>1</w:t>
      </w:r>
      <w:r w:rsidRPr="00AB0CEA">
        <w:rPr>
          <w:rFonts w:cs="Times New Roman"/>
        </w:rPr>
        <w:t>8</w:t>
      </w:r>
      <w:r>
        <w:rPr>
          <w:rFonts w:cs="Times New Roman"/>
        </w:rPr>
        <w:t>0</w:t>
      </w:r>
      <w:r w:rsidRPr="00AB0CEA">
        <w:rPr>
          <w:rFonts w:cs="Times New Roman"/>
        </w:rPr>
        <w:t>.</w:t>
      </w:r>
    </w:p>
    <w:p w14:paraId="5D6F2267" w14:textId="77777777" w:rsidR="00EA2CFB" w:rsidRDefault="00EA2CFB" w:rsidP="00EA2CFB">
      <w:pPr>
        <w:ind w:hanging="720"/>
        <w:jc w:val="both"/>
        <w:rPr>
          <w:rFonts w:cs="Times New Roman"/>
        </w:rPr>
      </w:pPr>
    </w:p>
    <w:p w14:paraId="73298AAB" w14:textId="53AF2D72" w:rsidR="001905F0" w:rsidRDefault="001905F0" w:rsidP="00EA2CFB">
      <w:pPr>
        <w:ind w:hanging="720"/>
        <w:jc w:val="both"/>
        <w:rPr>
          <w:rFonts w:cs="Times New Roman"/>
        </w:rPr>
      </w:pPr>
      <w:r>
        <w:rPr>
          <w:rFonts w:cs="Times New Roman"/>
        </w:rPr>
        <w:t xml:space="preserve">Anderson, James </w:t>
      </w:r>
      <w:proofErr w:type="gramStart"/>
      <w:r>
        <w:rPr>
          <w:rFonts w:cs="Times New Roman"/>
        </w:rPr>
        <w:t>E.</w:t>
      </w:r>
      <w:proofErr w:type="gramEnd"/>
      <w:r>
        <w:rPr>
          <w:rFonts w:cs="Times New Roman"/>
        </w:rPr>
        <w:t xml:space="preserve"> and Eric van Wincoop (2003), “Gravity with Gravitas: A Solution to the Border Puzzle,” </w:t>
      </w:r>
      <w:r w:rsidRPr="001905F0">
        <w:rPr>
          <w:rFonts w:cs="Times New Roman"/>
          <w:i/>
          <w:iCs/>
        </w:rPr>
        <w:t>American Economic Review</w:t>
      </w:r>
      <w:r>
        <w:rPr>
          <w:rFonts w:cs="Times New Roman"/>
        </w:rPr>
        <w:t xml:space="preserve">, Vol. 93 (1), 170-192. </w:t>
      </w:r>
    </w:p>
    <w:p w14:paraId="026F4256" w14:textId="0150A182" w:rsidR="00BE30AB" w:rsidRDefault="00BE30AB" w:rsidP="00EA2CFB">
      <w:pPr>
        <w:ind w:hanging="720"/>
        <w:jc w:val="both"/>
        <w:rPr>
          <w:rFonts w:cs="Times New Roman"/>
        </w:rPr>
      </w:pPr>
    </w:p>
    <w:p w14:paraId="0D50978D" w14:textId="52E47740" w:rsidR="00BE30AB" w:rsidRDefault="00BE30AB" w:rsidP="00EA2CFB">
      <w:pPr>
        <w:ind w:hanging="720"/>
        <w:jc w:val="both"/>
        <w:rPr>
          <w:rFonts w:cs="Times New Roman"/>
        </w:rPr>
      </w:pPr>
      <w:bookmarkStart w:id="228" w:name="_Hlk61540544"/>
      <w:r w:rsidRPr="00B80CCC">
        <w:rPr>
          <w:rFonts w:cs="Times New Roman"/>
        </w:rPr>
        <w:t xml:space="preserve">Arkolakis, Costas, Arnaud Costinot and Andres Rodriguez-Clare (2012), “New Trade Models, Same Old Gains?” </w:t>
      </w:r>
      <w:r w:rsidRPr="00B80CCC">
        <w:rPr>
          <w:rFonts w:cs="Times New Roman"/>
          <w:i/>
        </w:rPr>
        <w:t>American Economic Review</w:t>
      </w:r>
      <w:r w:rsidRPr="00B80CCC">
        <w:rPr>
          <w:rFonts w:cs="Times New Roman"/>
        </w:rPr>
        <w:t>, 102(1), 94–130.</w:t>
      </w:r>
    </w:p>
    <w:bookmarkEnd w:id="228"/>
    <w:p w14:paraId="6DC2AA51" w14:textId="77777777" w:rsidR="00EA2CFB" w:rsidRDefault="00EA2CFB" w:rsidP="00EA2CFB">
      <w:pPr>
        <w:ind w:hanging="720"/>
        <w:jc w:val="both"/>
        <w:rPr>
          <w:rFonts w:cs="Times New Roman"/>
        </w:rPr>
      </w:pPr>
    </w:p>
    <w:p w14:paraId="06572604" w14:textId="77777777" w:rsidR="00D33053" w:rsidRDefault="003A7C55" w:rsidP="00D33053">
      <w:pPr>
        <w:ind w:hanging="720"/>
        <w:jc w:val="both"/>
        <w:rPr>
          <w:rFonts w:cs="Times New Roman"/>
        </w:rPr>
      </w:pPr>
      <w:r w:rsidRPr="00B80CCC">
        <w:rPr>
          <w:rFonts w:cs="Times New Roman"/>
        </w:rPr>
        <w:t xml:space="preserve">Armington, Paul (1969), “A Theory of Demand for Products Distinguished by Place of Production,” </w:t>
      </w:r>
      <w:r w:rsidRPr="00B80CCC">
        <w:rPr>
          <w:rFonts w:cs="Times New Roman"/>
          <w:i/>
        </w:rPr>
        <w:t>International Monetary Fund Staff Papers</w:t>
      </w:r>
      <w:r w:rsidRPr="00B80CCC">
        <w:rPr>
          <w:rFonts w:cs="Times New Roman"/>
        </w:rPr>
        <w:t>, Vol. 16</w:t>
      </w:r>
      <w:r w:rsidR="008B70E4">
        <w:rPr>
          <w:rFonts w:cs="Times New Roman"/>
        </w:rPr>
        <w:t xml:space="preserve"> </w:t>
      </w:r>
      <w:r w:rsidRPr="00B80CCC">
        <w:rPr>
          <w:rFonts w:cs="Times New Roman"/>
        </w:rPr>
        <w:t>(1), 159-178.</w:t>
      </w:r>
    </w:p>
    <w:p w14:paraId="14210A20" w14:textId="77777777" w:rsidR="00D33053" w:rsidRDefault="00D33053" w:rsidP="00D33053">
      <w:pPr>
        <w:ind w:hanging="720"/>
        <w:jc w:val="both"/>
        <w:rPr>
          <w:rFonts w:cs="Times New Roman"/>
        </w:rPr>
      </w:pPr>
    </w:p>
    <w:p w14:paraId="74F42170" w14:textId="0321335D" w:rsidR="00D33053" w:rsidRDefault="00D33053" w:rsidP="00D33053">
      <w:pPr>
        <w:ind w:hanging="720"/>
        <w:jc w:val="both"/>
        <w:rPr>
          <w:rFonts w:cs="Times New Roman"/>
        </w:rPr>
      </w:pPr>
      <w:r w:rsidRPr="00B80CCC">
        <w:rPr>
          <w:rFonts w:cs="Times New Roman"/>
        </w:rPr>
        <w:t xml:space="preserve">Balistreri, Edward J., Russell H. Hillberry and Thomas F. Rutherford (2011), “Structural Estimation and Solution of International Trade Models with Heterogeneous Firms,” </w:t>
      </w:r>
      <w:hyperlink r:id="rId1343" w:anchor="description" w:history="1">
        <w:r w:rsidRPr="00B80CCC">
          <w:rPr>
            <w:rFonts w:cs="Times New Roman"/>
            <w:i/>
          </w:rPr>
          <w:t>Journal of International Economics</w:t>
        </w:r>
      </w:hyperlink>
      <w:r w:rsidRPr="00B80CCC">
        <w:rPr>
          <w:rFonts w:cs="Times New Roman"/>
        </w:rPr>
        <w:t>, Vol. 83(2), 95-108.</w:t>
      </w:r>
    </w:p>
    <w:p w14:paraId="0FAA4E5B" w14:textId="77777777" w:rsidR="00D33053" w:rsidRDefault="00D33053" w:rsidP="00D33053">
      <w:pPr>
        <w:ind w:hanging="720"/>
        <w:jc w:val="both"/>
        <w:rPr>
          <w:rFonts w:cs="Times New Roman"/>
        </w:rPr>
      </w:pPr>
    </w:p>
    <w:p w14:paraId="0C5C612F" w14:textId="54B3C570" w:rsidR="00D33053" w:rsidRPr="00B80CCC" w:rsidRDefault="00D33053" w:rsidP="00D33053">
      <w:pPr>
        <w:ind w:hanging="720"/>
        <w:jc w:val="both"/>
        <w:rPr>
          <w:rFonts w:cs="Times New Roman"/>
        </w:rPr>
      </w:pPr>
      <w:r w:rsidRPr="00B80CCC">
        <w:rPr>
          <w:rFonts w:cs="Times New Roman"/>
        </w:rPr>
        <w:t xml:space="preserve">Balistreri, Edward J., Russell H. Hillberry and Thomas F. Rutherford (2010), “Trade and Welfare: Does Industrial Organization Matter,” </w:t>
      </w:r>
      <w:r w:rsidRPr="00B80CCC">
        <w:rPr>
          <w:rFonts w:cs="Times New Roman"/>
          <w:i/>
        </w:rPr>
        <w:t>Economics Letters</w:t>
      </w:r>
      <w:r w:rsidRPr="00B80CCC">
        <w:rPr>
          <w:rFonts w:cs="Times New Roman"/>
        </w:rPr>
        <w:t>, 109(2), 85–87.</w:t>
      </w:r>
    </w:p>
    <w:p w14:paraId="0E3A3C2D" w14:textId="77777777" w:rsidR="00D33053" w:rsidRDefault="00D33053" w:rsidP="00EA2CFB">
      <w:pPr>
        <w:ind w:hanging="720"/>
        <w:jc w:val="both"/>
        <w:rPr>
          <w:rFonts w:cs="Times New Roman"/>
        </w:rPr>
      </w:pPr>
    </w:p>
    <w:p w14:paraId="56729DF5" w14:textId="05BEDDD5" w:rsidR="001905F0" w:rsidRDefault="001905F0" w:rsidP="00EA2CFB">
      <w:pPr>
        <w:ind w:hanging="720"/>
        <w:jc w:val="both"/>
        <w:rPr>
          <w:rFonts w:cs="Times New Roman"/>
        </w:rPr>
      </w:pPr>
      <w:r w:rsidRPr="00B80CCC">
        <w:rPr>
          <w:rFonts w:cs="Times New Roman"/>
        </w:rPr>
        <w:t xml:space="preserve">Balistreri, Edward </w:t>
      </w:r>
      <w:proofErr w:type="gramStart"/>
      <w:r w:rsidRPr="00B80CCC">
        <w:rPr>
          <w:rFonts w:cs="Times New Roman"/>
        </w:rPr>
        <w:t>J.</w:t>
      </w:r>
      <w:proofErr w:type="gramEnd"/>
      <w:r>
        <w:rPr>
          <w:rFonts w:cs="Times New Roman"/>
        </w:rPr>
        <w:t xml:space="preserve"> and Russell </w:t>
      </w:r>
      <w:r w:rsidR="00D33053">
        <w:rPr>
          <w:rFonts w:cs="Times New Roman"/>
        </w:rPr>
        <w:t xml:space="preserve">H. </w:t>
      </w:r>
      <w:r>
        <w:rPr>
          <w:rFonts w:cs="Times New Roman"/>
        </w:rPr>
        <w:t xml:space="preserve">Hillberry (2007), “Structural Estimation and the Border Puzzle,” </w:t>
      </w:r>
      <w:r w:rsidRPr="001905F0">
        <w:rPr>
          <w:rFonts w:cs="Times New Roman"/>
          <w:i/>
          <w:iCs/>
        </w:rPr>
        <w:t>Journal of International Economics</w:t>
      </w:r>
      <w:r>
        <w:rPr>
          <w:rFonts w:cs="Times New Roman"/>
        </w:rPr>
        <w:t>, Vol. 72 (2), 451-463.</w:t>
      </w:r>
    </w:p>
    <w:p w14:paraId="6425AF50" w14:textId="77777777" w:rsidR="00EA2CFB" w:rsidRDefault="00EA2CFB" w:rsidP="00EA2CFB">
      <w:pPr>
        <w:ind w:hanging="720"/>
        <w:jc w:val="both"/>
        <w:rPr>
          <w:rFonts w:cs="Times New Roman"/>
        </w:rPr>
      </w:pPr>
    </w:p>
    <w:p w14:paraId="57B13433" w14:textId="4D522A18" w:rsidR="003A7C55" w:rsidRPr="00B80CCC" w:rsidRDefault="003A7C55" w:rsidP="00EA2CFB">
      <w:pPr>
        <w:ind w:hanging="720"/>
        <w:jc w:val="both"/>
        <w:rPr>
          <w:rFonts w:cs="Times New Roman"/>
        </w:rPr>
      </w:pPr>
      <w:r w:rsidRPr="00B80CCC">
        <w:rPr>
          <w:rFonts w:cs="Times New Roman"/>
        </w:rPr>
        <w:t xml:space="preserve">Balistreri, Edward </w:t>
      </w:r>
      <w:proofErr w:type="gramStart"/>
      <w:r w:rsidRPr="00B80CCC">
        <w:rPr>
          <w:rFonts w:cs="Times New Roman"/>
        </w:rPr>
        <w:t>J.</w:t>
      </w:r>
      <w:proofErr w:type="gramEnd"/>
      <w:r w:rsidRPr="00B80CCC">
        <w:rPr>
          <w:rFonts w:cs="Times New Roman"/>
        </w:rPr>
        <w:t xml:space="preserve"> and Thomas F. Rutherford (2013), “Computing </w:t>
      </w:r>
      <w:r w:rsidR="0032345A">
        <w:rPr>
          <w:rFonts w:cs="Times New Roman"/>
        </w:rPr>
        <w:t>G</w:t>
      </w:r>
      <w:r w:rsidRPr="00B80CCC">
        <w:rPr>
          <w:rFonts w:cs="Times New Roman"/>
        </w:rPr>
        <w:t xml:space="preserve">eneral </w:t>
      </w:r>
      <w:r w:rsidR="0032345A">
        <w:rPr>
          <w:rFonts w:cs="Times New Roman"/>
        </w:rPr>
        <w:t>E</w:t>
      </w:r>
      <w:r w:rsidRPr="00B80CCC">
        <w:rPr>
          <w:rFonts w:cs="Times New Roman"/>
        </w:rPr>
        <w:t xml:space="preserve">quilibrium </w:t>
      </w:r>
      <w:r w:rsidR="0032345A">
        <w:rPr>
          <w:rFonts w:cs="Times New Roman"/>
        </w:rPr>
        <w:t>T</w:t>
      </w:r>
      <w:r w:rsidRPr="00B80CCC">
        <w:rPr>
          <w:rFonts w:cs="Times New Roman"/>
        </w:rPr>
        <w:t xml:space="preserve">heories of </w:t>
      </w:r>
      <w:r w:rsidR="0032345A">
        <w:rPr>
          <w:rFonts w:cs="Times New Roman"/>
        </w:rPr>
        <w:t>M</w:t>
      </w:r>
      <w:r w:rsidRPr="00B80CCC">
        <w:rPr>
          <w:rFonts w:cs="Times New Roman"/>
        </w:rPr>
        <w:t xml:space="preserve">onopolistic </w:t>
      </w:r>
      <w:r w:rsidR="0032345A">
        <w:rPr>
          <w:rFonts w:cs="Times New Roman"/>
        </w:rPr>
        <w:t>C</w:t>
      </w:r>
      <w:r w:rsidRPr="00B80CCC">
        <w:rPr>
          <w:rFonts w:cs="Times New Roman"/>
        </w:rPr>
        <w:t xml:space="preserve">ompetition and </w:t>
      </w:r>
      <w:r w:rsidR="0032345A">
        <w:rPr>
          <w:rFonts w:cs="Times New Roman"/>
        </w:rPr>
        <w:t>H</w:t>
      </w:r>
      <w:r w:rsidRPr="00B80CCC">
        <w:rPr>
          <w:rFonts w:cs="Times New Roman"/>
        </w:rPr>
        <w:t xml:space="preserve">eterogeneous </w:t>
      </w:r>
      <w:r w:rsidR="0032345A">
        <w:rPr>
          <w:rFonts w:cs="Times New Roman"/>
        </w:rPr>
        <w:t>Fi</w:t>
      </w:r>
      <w:r w:rsidRPr="00B80CCC">
        <w:rPr>
          <w:rFonts w:cs="Times New Roman"/>
        </w:rPr>
        <w:t>rms,</w:t>
      </w:r>
      <w:r w:rsidR="0032345A">
        <w:rPr>
          <w:rFonts w:cs="Times New Roman"/>
        </w:rPr>
        <w:t>”</w:t>
      </w:r>
      <w:r w:rsidRPr="00B80CCC">
        <w:rPr>
          <w:rFonts w:cs="Times New Roman"/>
        </w:rPr>
        <w:t xml:space="preserve"> in </w:t>
      </w:r>
      <w:r w:rsidRPr="00B80CCC">
        <w:rPr>
          <w:rFonts w:cs="Times New Roman"/>
          <w:i/>
        </w:rPr>
        <w:t>Handbook of Computable General Equilibrium Modeling</w:t>
      </w:r>
      <w:r w:rsidR="0032345A">
        <w:rPr>
          <w:rFonts w:cs="Times New Roman"/>
          <w:i/>
        </w:rPr>
        <w:t>,</w:t>
      </w:r>
      <w:r w:rsidRPr="00B80CCC">
        <w:rPr>
          <w:rFonts w:cs="Times New Roman"/>
        </w:rPr>
        <w:t xml:space="preserve"> Vol. 1, Peter B. Dixon and Dale W. Jorgenson eds., Amsterdam, North Holland, Elsevier, Chapter 23, 1513–1570.</w:t>
      </w:r>
    </w:p>
    <w:p w14:paraId="282CEFCE" w14:textId="77777777" w:rsidR="00EA2CFB" w:rsidRDefault="00EA2CFB" w:rsidP="00EA2CFB">
      <w:pPr>
        <w:ind w:hanging="720"/>
        <w:jc w:val="both"/>
        <w:rPr>
          <w:rFonts w:cs="Times New Roman"/>
        </w:rPr>
      </w:pPr>
    </w:p>
    <w:p w14:paraId="04180645" w14:textId="2BBC362D" w:rsidR="00BF26E0" w:rsidRDefault="003A7C55" w:rsidP="00D33053">
      <w:pPr>
        <w:ind w:hanging="720"/>
        <w:jc w:val="both"/>
        <w:rPr>
          <w:color w:val="0000FF"/>
          <w:u w:val="single"/>
        </w:rPr>
      </w:pPr>
      <w:bookmarkStart w:id="229" w:name="_Hlk60841121"/>
      <w:r w:rsidRPr="00B80CCC">
        <w:rPr>
          <w:rFonts w:cs="Times New Roman"/>
        </w:rPr>
        <w:t xml:space="preserve">Balistreri, Edward </w:t>
      </w:r>
      <w:proofErr w:type="gramStart"/>
      <w:r w:rsidRPr="00B80CCC">
        <w:rPr>
          <w:rFonts w:cs="Times New Roman"/>
        </w:rPr>
        <w:t>J.</w:t>
      </w:r>
      <w:proofErr w:type="gramEnd"/>
      <w:r w:rsidR="00D33053">
        <w:rPr>
          <w:rFonts w:cs="Times New Roman"/>
        </w:rPr>
        <w:t xml:space="preserve"> and</w:t>
      </w:r>
      <w:r w:rsidRPr="00B80CCC">
        <w:rPr>
          <w:rFonts w:cs="Times New Roman"/>
        </w:rPr>
        <w:t xml:space="preserve"> David G. Tarr</w:t>
      </w:r>
      <w:r>
        <w:rPr>
          <w:rFonts w:cs="Times New Roman"/>
        </w:rPr>
        <w:t xml:space="preserve"> (20</w:t>
      </w:r>
      <w:r w:rsidR="001E36D0">
        <w:rPr>
          <w:rFonts w:cs="Times New Roman"/>
        </w:rPr>
        <w:t>20</w:t>
      </w:r>
      <w:r>
        <w:rPr>
          <w:rFonts w:cs="Times New Roman"/>
        </w:rPr>
        <w:t xml:space="preserve">), “Comparison of Welfare Gains in the Armington, Krugman and Melitz Models: Insights from a Structural Gravity Model,” </w:t>
      </w:r>
      <w:r w:rsidR="001B507A" w:rsidRPr="001B507A">
        <w:t xml:space="preserve">Revised and resubmitted to </w:t>
      </w:r>
      <w:r w:rsidR="001B507A" w:rsidRPr="001B507A">
        <w:rPr>
          <w:i/>
          <w:iCs/>
        </w:rPr>
        <w:t>Economic Inquiry</w:t>
      </w:r>
      <w:r w:rsidR="001B507A">
        <w:rPr>
          <w:color w:val="0000FF"/>
          <w:u w:val="single"/>
        </w:rPr>
        <w:t xml:space="preserve">. </w:t>
      </w:r>
      <w:r w:rsidR="001B507A" w:rsidRPr="001B507A">
        <w:t>Earlier version available a</w:t>
      </w:r>
      <w:r>
        <w:rPr>
          <w:rFonts w:cs="Times New Roman"/>
        </w:rPr>
        <w:t>t:</w:t>
      </w:r>
      <w:r w:rsidR="001B507A">
        <w:rPr>
          <w:rFonts w:cs="Times New Roman"/>
        </w:rPr>
        <w:t xml:space="preserve"> </w:t>
      </w:r>
      <w:hyperlink r:id="rId1344" w:history="1">
        <w:r w:rsidR="001B507A" w:rsidRPr="00144204">
          <w:rPr>
            <w:rStyle w:val="Hyperlink"/>
          </w:rPr>
          <w:t>https://papers.ssrn.com/sol3/papers.cfm?abstract_id=3311155</w:t>
        </w:r>
      </w:hyperlink>
      <w:bookmarkEnd w:id="229"/>
      <w:r w:rsidR="001B507A">
        <w:rPr>
          <w:color w:val="0000FF"/>
          <w:u w:val="single"/>
        </w:rPr>
        <w:t xml:space="preserve">. </w:t>
      </w:r>
    </w:p>
    <w:p w14:paraId="00275C9E" w14:textId="77777777" w:rsidR="00EA2CFB" w:rsidRDefault="00EA2CFB" w:rsidP="00EA2CFB">
      <w:pPr>
        <w:ind w:hanging="720"/>
        <w:jc w:val="both"/>
        <w:rPr>
          <w:rFonts w:cs="Times New Roman"/>
        </w:rPr>
      </w:pPr>
    </w:p>
    <w:p w14:paraId="67BCB819" w14:textId="2EF25461" w:rsidR="00AB0CEA" w:rsidRDefault="00AB0CEA" w:rsidP="00EA2CFB">
      <w:pPr>
        <w:ind w:hanging="720"/>
        <w:jc w:val="both"/>
        <w:rPr>
          <w:rFonts w:cs="Times New Roman"/>
        </w:rPr>
      </w:pPr>
      <w:bookmarkStart w:id="230" w:name="_Hlk60910688"/>
      <w:r w:rsidRPr="00AB0CEA">
        <w:rPr>
          <w:rFonts w:cs="Times New Roman"/>
        </w:rPr>
        <w:t>Bekkers, Eddy and Joseph Francois (2018)</w:t>
      </w:r>
      <w:bookmarkEnd w:id="230"/>
      <w:r w:rsidRPr="00AB0CEA">
        <w:rPr>
          <w:rFonts w:cs="Times New Roman"/>
        </w:rPr>
        <w:t xml:space="preserve">, “A Parsimonious Approach to Incorporate Firm Heterogeneity in CGE-Models (2018),” </w:t>
      </w:r>
      <w:r w:rsidRPr="00AB0CEA">
        <w:rPr>
          <w:rFonts w:cs="Times New Roman"/>
          <w:i/>
          <w:iCs/>
        </w:rPr>
        <w:t>Journal of Global Trade Analysis</w:t>
      </w:r>
      <w:r w:rsidRPr="00AB0CEA">
        <w:rPr>
          <w:rFonts w:cs="Times New Roman"/>
        </w:rPr>
        <w:t xml:space="preserve">, Vol. 3 (2), 1-68.  </w:t>
      </w:r>
    </w:p>
    <w:p w14:paraId="30D44F67" w14:textId="77777777" w:rsidR="00EA2CFB" w:rsidRDefault="00EA2CFB" w:rsidP="00EA2CFB">
      <w:pPr>
        <w:ind w:hanging="720"/>
        <w:jc w:val="both"/>
        <w:rPr>
          <w:rFonts w:cs="Times New Roman"/>
        </w:rPr>
      </w:pPr>
    </w:p>
    <w:p w14:paraId="6A30F4DD" w14:textId="5BF6E3E4" w:rsidR="00363640" w:rsidRPr="00363640" w:rsidRDefault="00363640" w:rsidP="00EA2CFB">
      <w:pPr>
        <w:ind w:hanging="720"/>
        <w:jc w:val="both"/>
        <w:rPr>
          <w:rFonts w:cs="Times New Roman"/>
        </w:rPr>
      </w:pPr>
      <w:r w:rsidRPr="00363640">
        <w:rPr>
          <w:rFonts w:cs="Times New Roman"/>
        </w:rPr>
        <w:t xml:space="preserve">Bernard, A.B., </w:t>
      </w:r>
      <w:r>
        <w:rPr>
          <w:rFonts w:cs="Times New Roman"/>
        </w:rPr>
        <w:t xml:space="preserve">J. </w:t>
      </w:r>
      <w:r w:rsidRPr="00363640">
        <w:rPr>
          <w:rFonts w:cs="Times New Roman"/>
        </w:rPr>
        <w:t xml:space="preserve">Eaton, </w:t>
      </w:r>
      <w:r>
        <w:rPr>
          <w:rFonts w:cs="Times New Roman"/>
        </w:rPr>
        <w:t xml:space="preserve">J.B. </w:t>
      </w:r>
      <w:proofErr w:type="gramStart"/>
      <w:r w:rsidRPr="00363640">
        <w:rPr>
          <w:rFonts w:cs="Times New Roman"/>
        </w:rPr>
        <w:t>Jensen</w:t>
      </w:r>
      <w:proofErr w:type="gramEnd"/>
      <w:r>
        <w:rPr>
          <w:rFonts w:cs="Times New Roman"/>
        </w:rPr>
        <w:t xml:space="preserve"> and S. </w:t>
      </w:r>
      <w:r w:rsidRPr="00363640">
        <w:rPr>
          <w:rFonts w:cs="Times New Roman"/>
        </w:rPr>
        <w:t xml:space="preserve">Kortum </w:t>
      </w:r>
      <w:r>
        <w:rPr>
          <w:rFonts w:cs="Times New Roman"/>
        </w:rPr>
        <w:t>(</w:t>
      </w:r>
      <w:r w:rsidRPr="00363640">
        <w:rPr>
          <w:rFonts w:cs="Times New Roman"/>
        </w:rPr>
        <w:t>2003</w:t>
      </w:r>
      <w:r>
        <w:rPr>
          <w:rFonts w:cs="Times New Roman"/>
        </w:rPr>
        <w:t>), “</w:t>
      </w:r>
      <w:r w:rsidRPr="00363640">
        <w:rPr>
          <w:rFonts w:cs="Times New Roman"/>
        </w:rPr>
        <w:t>Plants and productivity in international trade</w:t>
      </w:r>
      <w:r>
        <w:rPr>
          <w:rFonts w:cs="Times New Roman"/>
        </w:rPr>
        <w:t>,”</w:t>
      </w:r>
    </w:p>
    <w:p w14:paraId="3838D77A" w14:textId="77777777" w:rsidR="00653EDB" w:rsidRDefault="00363640" w:rsidP="00654BA5">
      <w:pPr>
        <w:autoSpaceDE w:val="0"/>
        <w:autoSpaceDN w:val="0"/>
        <w:adjustRightInd w:val="0"/>
        <w:rPr>
          <w:rFonts w:cs="Times New Roman"/>
        </w:rPr>
      </w:pPr>
      <w:r w:rsidRPr="00363640">
        <w:rPr>
          <w:rFonts w:cs="Times New Roman"/>
          <w:i/>
          <w:iCs/>
        </w:rPr>
        <w:t>American Economic Review</w:t>
      </w:r>
      <w:r w:rsidRPr="00363640">
        <w:rPr>
          <w:rFonts w:cs="Times New Roman"/>
        </w:rPr>
        <w:t xml:space="preserve"> </w:t>
      </w:r>
      <w:r>
        <w:rPr>
          <w:rFonts w:cs="Times New Roman"/>
        </w:rPr>
        <w:t xml:space="preserve">Vol. </w:t>
      </w:r>
      <w:r w:rsidRPr="00363640">
        <w:rPr>
          <w:rFonts w:cs="Times New Roman"/>
        </w:rPr>
        <w:t>93 (4), 1268–1290.</w:t>
      </w:r>
      <w:r w:rsidR="00653EDB">
        <w:rPr>
          <w:rFonts w:cs="Times New Roman"/>
        </w:rPr>
        <w:t xml:space="preserve"> </w:t>
      </w:r>
    </w:p>
    <w:p w14:paraId="17B34C1D" w14:textId="77777777" w:rsidR="00653EDB" w:rsidRDefault="00653EDB" w:rsidP="00654BA5">
      <w:pPr>
        <w:autoSpaceDE w:val="0"/>
        <w:autoSpaceDN w:val="0"/>
        <w:adjustRightInd w:val="0"/>
        <w:rPr>
          <w:rFonts w:cs="Times New Roman"/>
        </w:rPr>
      </w:pPr>
    </w:p>
    <w:p w14:paraId="34781D71" w14:textId="1A81F72A" w:rsidR="00654BA5" w:rsidRDefault="00654BA5" w:rsidP="00654BA5">
      <w:pPr>
        <w:ind w:hanging="720"/>
        <w:jc w:val="both"/>
        <w:rPr>
          <w:rFonts w:cs="Times New Roman"/>
        </w:rPr>
      </w:pPr>
      <w:r w:rsidRPr="006E7A26">
        <w:rPr>
          <w:rFonts w:cs="Times New Roman"/>
        </w:rPr>
        <w:t xml:space="preserve">Britz, Wolfgang and Dominique van der Mensbrugghe (2018), “CGEBox: A Flexible, Modular and Extendable Framework for CGE Analysis in GAMS,” </w:t>
      </w:r>
      <w:r w:rsidRPr="00654BA5">
        <w:rPr>
          <w:rFonts w:cs="Times New Roman"/>
          <w:i/>
          <w:iCs/>
        </w:rPr>
        <w:t>Journal of Global Economic Analysis</w:t>
      </w:r>
      <w:r w:rsidRPr="006E7A26">
        <w:rPr>
          <w:rFonts w:cs="Times New Roman"/>
        </w:rPr>
        <w:t>,” Vol. 3 (2), 106-177.</w:t>
      </w:r>
    </w:p>
    <w:p w14:paraId="19F42BE2" w14:textId="77777777" w:rsidR="002E5DD2" w:rsidRDefault="002E5DD2" w:rsidP="002E5DD2">
      <w:pPr>
        <w:ind w:hanging="720"/>
        <w:jc w:val="both"/>
        <w:rPr>
          <w:rFonts w:cs="Times New Roman"/>
        </w:rPr>
      </w:pPr>
    </w:p>
    <w:p w14:paraId="5DE64DA0" w14:textId="7B8A987D" w:rsidR="004E29CE" w:rsidRDefault="004E29CE" w:rsidP="002E5DD2">
      <w:pPr>
        <w:ind w:hanging="720"/>
        <w:jc w:val="both"/>
        <w:rPr>
          <w:rFonts w:cs="Times New Roman"/>
        </w:rPr>
      </w:pPr>
      <w:r>
        <w:rPr>
          <w:rFonts w:cs="Times New Roman"/>
        </w:rPr>
        <w:t xml:space="preserve">Brown, Drusilla (1987), “Tariffs, the Terms-of-Trade and National Product Differentiation,” </w:t>
      </w:r>
      <w:r w:rsidRPr="004E29CE">
        <w:rPr>
          <w:rFonts w:cs="Times New Roman"/>
          <w:i/>
          <w:iCs/>
        </w:rPr>
        <w:t>Journal of Policy Modeling</w:t>
      </w:r>
      <w:r>
        <w:rPr>
          <w:rFonts w:cs="Times New Roman"/>
        </w:rPr>
        <w:t>,” Vol. 9 (3), 503-526.</w:t>
      </w:r>
    </w:p>
    <w:p w14:paraId="2330EA2A" w14:textId="77777777" w:rsidR="004E29CE" w:rsidRDefault="004E29CE" w:rsidP="002E5DD2">
      <w:pPr>
        <w:ind w:hanging="720"/>
        <w:jc w:val="both"/>
        <w:rPr>
          <w:rFonts w:cs="Times New Roman"/>
        </w:rPr>
      </w:pPr>
    </w:p>
    <w:p w14:paraId="0A4296BF" w14:textId="1D93912B" w:rsidR="002E5DD2" w:rsidRDefault="002E5DD2" w:rsidP="002E5DD2">
      <w:pPr>
        <w:ind w:hanging="720"/>
        <w:jc w:val="both"/>
      </w:pPr>
      <w:r>
        <w:rPr>
          <w:rFonts w:cs="Times New Roman"/>
        </w:rPr>
        <w:t xml:space="preserve">Caliendro, Lorenzo, Robert C. Feenstra, John Romalis and Alan M. Taylor (2020), </w:t>
      </w:r>
      <w:r w:rsidR="008A35C0">
        <w:rPr>
          <w:rFonts w:cs="Times New Roman"/>
        </w:rPr>
        <w:t>“</w:t>
      </w:r>
      <w:r>
        <w:rPr>
          <w:rFonts w:cs="Times New Roman"/>
        </w:rPr>
        <w:t>Tariff Reductions, Entry and Welfare: Theory and Evidence for the Last Two Decades,” NBER Working Paper No. 21768. Available at:</w:t>
      </w:r>
      <w:r w:rsidR="00864D8F" w:rsidRPr="00864D8F">
        <w:t xml:space="preserve"> </w:t>
      </w:r>
    </w:p>
    <w:p w14:paraId="34E49033" w14:textId="7278267C" w:rsidR="00864D8F" w:rsidRDefault="00864D8F" w:rsidP="002E5DD2">
      <w:pPr>
        <w:ind w:hanging="720"/>
        <w:jc w:val="both"/>
        <w:rPr>
          <w:rFonts w:cs="Times New Roman"/>
        </w:rPr>
      </w:pPr>
      <w:r>
        <w:tab/>
      </w:r>
      <w:hyperlink r:id="rId1345" w:history="1">
        <w:r w:rsidR="001E783B" w:rsidRPr="00CE26D4">
          <w:rPr>
            <w:rStyle w:val="Hyperlink"/>
            <w:rFonts w:cs="Times New Roman"/>
          </w:rPr>
          <w:t>https://www.nber.org/system/files/working_papers/w21768/w21768.pdf</w:t>
        </w:r>
      </w:hyperlink>
    </w:p>
    <w:p w14:paraId="3C3008CE" w14:textId="38165C41" w:rsidR="001E783B" w:rsidRDefault="001E783B" w:rsidP="002E5DD2">
      <w:pPr>
        <w:ind w:hanging="720"/>
        <w:jc w:val="both"/>
        <w:rPr>
          <w:rFonts w:cs="Times New Roman"/>
        </w:rPr>
      </w:pPr>
    </w:p>
    <w:p w14:paraId="4CDDF66A" w14:textId="3319A447" w:rsidR="001E783B" w:rsidRDefault="001E783B" w:rsidP="002E5DD2">
      <w:pPr>
        <w:ind w:hanging="720"/>
        <w:jc w:val="both"/>
        <w:rPr>
          <w:rFonts w:cs="Times New Roman"/>
        </w:rPr>
      </w:pPr>
      <w:r>
        <w:rPr>
          <w:rFonts w:cs="Times New Roman"/>
        </w:rPr>
        <w:lastRenderedPageBreak/>
        <w:t xml:space="preserve">Chaney, Thomas (2008), “Distorted Gravity: The Intensive and Extensive Margins of International Trade,” </w:t>
      </w:r>
      <w:r w:rsidRPr="001E783B">
        <w:rPr>
          <w:rFonts w:cs="Times New Roman"/>
          <w:i/>
          <w:iCs/>
        </w:rPr>
        <w:t>American Economic Review</w:t>
      </w:r>
      <w:r>
        <w:rPr>
          <w:rFonts w:cs="Times New Roman"/>
        </w:rPr>
        <w:t>, Vol. 98 (4), 1707-1721.</w:t>
      </w:r>
    </w:p>
    <w:p w14:paraId="7451B016" w14:textId="77777777" w:rsidR="00EA2CFB" w:rsidRDefault="00EA2CFB" w:rsidP="00EA2CFB">
      <w:pPr>
        <w:ind w:hanging="720"/>
        <w:jc w:val="both"/>
        <w:rPr>
          <w:rFonts w:cs="Times New Roman"/>
        </w:rPr>
      </w:pPr>
    </w:p>
    <w:p w14:paraId="2B23809C" w14:textId="52B83845" w:rsidR="00C23DCB" w:rsidRDefault="00C23DCB" w:rsidP="00EA2CFB">
      <w:pPr>
        <w:autoSpaceDE w:val="0"/>
        <w:autoSpaceDN w:val="0"/>
        <w:adjustRightInd w:val="0"/>
        <w:ind w:hanging="720"/>
        <w:rPr>
          <w:rFonts w:cs="Times New Roman"/>
        </w:rPr>
      </w:pPr>
      <w:bookmarkStart w:id="231" w:name="_Hlk60910757"/>
      <w:bookmarkStart w:id="232" w:name="_Hlk31458471"/>
      <w:r w:rsidRPr="00B80CCC">
        <w:rPr>
          <w:rFonts w:cs="Times New Roman"/>
        </w:rPr>
        <w:t xml:space="preserve">Costinot, Arnaud and Andres Rodriguez-Clare (2014), </w:t>
      </w:r>
      <w:r>
        <w:rPr>
          <w:rFonts w:cs="Times New Roman"/>
        </w:rPr>
        <w:t>“</w:t>
      </w:r>
      <w:r w:rsidRPr="00B80CCC">
        <w:rPr>
          <w:rFonts w:cs="Times New Roman"/>
        </w:rPr>
        <w:t xml:space="preserve">Trade Theory with Numbers: Quantifying the Consequences of Globalization,” </w:t>
      </w:r>
      <w:r w:rsidRPr="00B80CCC">
        <w:rPr>
          <w:rFonts w:cs="Times New Roman"/>
          <w:color w:val="333333"/>
          <w:kern w:val="36"/>
          <w:szCs w:val="24"/>
          <w:lang w:val="en"/>
        </w:rPr>
        <w:t xml:space="preserve">in </w:t>
      </w:r>
      <w:r w:rsidRPr="00B80CCC">
        <w:rPr>
          <w:rFonts w:cs="Times New Roman"/>
          <w:i/>
          <w:color w:val="333333"/>
          <w:kern w:val="36"/>
          <w:szCs w:val="24"/>
          <w:lang w:val="en"/>
        </w:rPr>
        <w:t>Handbook of International Economics,</w:t>
      </w:r>
      <w:r w:rsidRPr="00B80CCC">
        <w:rPr>
          <w:rFonts w:cs="Times New Roman"/>
          <w:color w:val="333333"/>
          <w:kern w:val="36"/>
          <w:szCs w:val="24"/>
          <w:lang w:val="en"/>
        </w:rPr>
        <w:t xml:space="preserve"> Elhanan Helpman, Kenneth </w:t>
      </w:r>
      <w:proofErr w:type="gramStart"/>
      <w:r w:rsidRPr="00B80CCC">
        <w:rPr>
          <w:rFonts w:cs="Times New Roman"/>
          <w:color w:val="333333"/>
          <w:kern w:val="36"/>
          <w:szCs w:val="24"/>
          <w:lang w:val="en"/>
        </w:rPr>
        <w:t>Rogoff</w:t>
      </w:r>
      <w:proofErr w:type="gramEnd"/>
      <w:r w:rsidRPr="00B80CCC">
        <w:rPr>
          <w:rFonts w:cs="Times New Roman"/>
          <w:color w:val="333333"/>
          <w:kern w:val="36"/>
          <w:szCs w:val="24"/>
          <w:lang w:val="en"/>
        </w:rPr>
        <w:t xml:space="preserve"> and Gita Gopinath (eds.), Vol. 4, 197-262, Amsterdam: Elsevier.</w:t>
      </w:r>
    </w:p>
    <w:p w14:paraId="7397FB58" w14:textId="77777777" w:rsidR="006A2CBB" w:rsidRDefault="006A2CBB" w:rsidP="00EA2CFB">
      <w:pPr>
        <w:autoSpaceDE w:val="0"/>
        <w:autoSpaceDN w:val="0"/>
        <w:adjustRightInd w:val="0"/>
        <w:ind w:hanging="720"/>
        <w:rPr>
          <w:rFonts w:cs="Times New Roman"/>
        </w:rPr>
      </w:pPr>
    </w:p>
    <w:p w14:paraId="2C129067" w14:textId="06695B50" w:rsidR="004D55EF" w:rsidRDefault="004D55EF" w:rsidP="00EA2CFB">
      <w:pPr>
        <w:autoSpaceDE w:val="0"/>
        <w:autoSpaceDN w:val="0"/>
        <w:adjustRightInd w:val="0"/>
        <w:ind w:hanging="720"/>
        <w:rPr>
          <w:rStyle w:val="Hyperlink"/>
          <w:rFonts w:cs="Times New Roman"/>
        </w:rPr>
      </w:pPr>
      <w:r w:rsidRPr="00B80CCC">
        <w:rPr>
          <w:rFonts w:cs="Times New Roman"/>
        </w:rPr>
        <w:t>Costinot, Arnaud and Andres Rodriguez-Clare (201</w:t>
      </w:r>
      <w:r>
        <w:rPr>
          <w:rFonts w:cs="Times New Roman"/>
        </w:rPr>
        <w:t>3</w:t>
      </w:r>
      <w:r w:rsidRPr="00B80CCC">
        <w:rPr>
          <w:rFonts w:cs="Times New Roman"/>
        </w:rPr>
        <w:t>)</w:t>
      </w:r>
      <w:bookmarkEnd w:id="231"/>
      <w:r w:rsidRPr="00B80CCC">
        <w:rPr>
          <w:rFonts w:cs="Times New Roman"/>
        </w:rPr>
        <w:t xml:space="preserve">, </w:t>
      </w:r>
      <w:r>
        <w:rPr>
          <w:rFonts w:cs="Times New Roman"/>
        </w:rPr>
        <w:t xml:space="preserve">“Online Appendix to </w:t>
      </w:r>
      <w:r w:rsidRPr="00B80CCC">
        <w:rPr>
          <w:rFonts w:cs="Times New Roman"/>
        </w:rPr>
        <w:t>Trade Theory with Numbers: Quantifying the Consequences of Globalization,”</w:t>
      </w:r>
      <w:r>
        <w:rPr>
          <w:rFonts w:cs="Times New Roman"/>
        </w:rPr>
        <w:t xml:space="preserve"> March. Available at: </w:t>
      </w:r>
      <w:hyperlink r:id="rId1346" w:history="1">
        <w:r w:rsidRPr="006257F4">
          <w:rPr>
            <w:rStyle w:val="Hyperlink"/>
            <w:rFonts w:cs="Times New Roman"/>
          </w:rPr>
          <w:t>https://economics.mit.edu/files/9215</w:t>
        </w:r>
      </w:hyperlink>
    </w:p>
    <w:bookmarkEnd w:id="232"/>
    <w:p w14:paraId="5DB96410" w14:textId="77777777" w:rsidR="00EA2CFB" w:rsidRDefault="00EA2CFB" w:rsidP="00EA2CFB">
      <w:pPr>
        <w:ind w:hanging="720"/>
        <w:jc w:val="both"/>
        <w:rPr>
          <w:rFonts w:cs="Times New Roman"/>
        </w:rPr>
      </w:pPr>
    </w:p>
    <w:p w14:paraId="138E63F9" w14:textId="77777777" w:rsidR="0077629D" w:rsidRDefault="00E8058D" w:rsidP="00EA2CFB">
      <w:pPr>
        <w:ind w:hanging="720"/>
        <w:jc w:val="both"/>
        <w:rPr>
          <w:rFonts w:cs="Times New Roman"/>
        </w:rPr>
      </w:pPr>
      <w:r>
        <w:rPr>
          <w:rFonts w:cs="Times New Roman"/>
        </w:rPr>
        <w:t xml:space="preserve">Craven, B. D. (1970), “A Generalization of Lagrange Multipliers,” </w:t>
      </w:r>
      <w:r w:rsidRPr="004F78AA">
        <w:rPr>
          <w:rFonts w:cs="Times New Roman"/>
          <w:i/>
          <w:iCs/>
        </w:rPr>
        <w:t>Bulletin of the Australian Mathematical Society</w:t>
      </w:r>
      <w:r>
        <w:rPr>
          <w:rFonts w:cs="Times New Roman"/>
        </w:rPr>
        <w:t>, Vol. 3, 353-362. Available at:</w:t>
      </w:r>
    </w:p>
    <w:p w14:paraId="2F4D10EB" w14:textId="33BA956C" w:rsidR="005A100E" w:rsidRDefault="006D073C" w:rsidP="0077629D">
      <w:pPr>
        <w:jc w:val="both"/>
        <w:rPr>
          <w:rFonts w:cs="Times New Roman"/>
        </w:rPr>
      </w:pPr>
      <w:hyperlink r:id="rId1347" w:history="1">
        <w:r w:rsidR="00E8058D" w:rsidRPr="00FC28E5">
          <w:rPr>
            <w:rFonts w:cs="Times New Roman"/>
          </w:rPr>
          <w:t>https://www.cambridge.org/core/services/aop-cambridge-core/content/view/S0004972700046050</w:t>
        </w:r>
      </w:hyperlink>
      <w:r w:rsidR="00E8058D" w:rsidRPr="00FC28E5">
        <w:rPr>
          <w:rFonts w:cs="Times New Roman"/>
        </w:rPr>
        <w:t>.</w:t>
      </w:r>
    </w:p>
    <w:p w14:paraId="247EFED3" w14:textId="50CE9E07" w:rsidR="00F3618B" w:rsidRDefault="00F3618B" w:rsidP="0077629D">
      <w:pPr>
        <w:jc w:val="both"/>
        <w:rPr>
          <w:rFonts w:cs="Times New Roman"/>
        </w:rPr>
      </w:pPr>
    </w:p>
    <w:p w14:paraId="5F570FD2" w14:textId="77777777" w:rsidR="00AF78E2" w:rsidRDefault="00AF78E2" w:rsidP="00AF78E2">
      <w:pPr>
        <w:ind w:hanging="720"/>
        <w:jc w:val="both"/>
        <w:rPr>
          <w:rFonts w:cs="Times New Roman"/>
        </w:rPr>
      </w:pPr>
      <w:r>
        <w:rPr>
          <w:rFonts w:cs="Times New Roman"/>
        </w:rPr>
        <w:t xml:space="preserve">Demidova, Svetlana and </w:t>
      </w:r>
      <w:r w:rsidRPr="00B80CCC">
        <w:rPr>
          <w:rFonts w:cs="Times New Roman"/>
        </w:rPr>
        <w:t>Andr</w:t>
      </w:r>
      <w:r>
        <w:rPr>
          <w:rFonts w:cs="Times New Roman"/>
        </w:rPr>
        <w:t>é</w:t>
      </w:r>
      <w:r w:rsidRPr="00B80CCC">
        <w:rPr>
          <w:rFonts w:cs="Times New Roman"/>
        </w:rPr>
        <w:t>s Rodriguez-Clare</w:t>
      </w:r>
      <w:r>
        <w:rPr>
          <w:rFonts w:cs="Times New Roman"/>
        </w:rPr>
        <w:t xml:space="preserve"> (2009), “Trade Policy under Firm-Level Heterogeneity in a Small Economy,” </w:t>
      </w:r>
      <w:r w:rsidRPr="005A100E">
        <w:rPr>
          <w:rFonts w:cs="Times New Roman"/>
          <w:i/>
          <w:iCs/>
        </w:rPr>
        <w:t>Journal of International Economics</w:t>
      </w:r>
      <w:r>
        <w:rPr>
          <w:rFonts w:cs="Times New Roman"/>
        </w:rPr>
        <w:t xml:space="preserve">, Vol. 78, 100-112/ </w:t>
      </w:r>
    </w:p>
    <w:p w14:paraId="2191542D" w14:textId="77777777" w:rsidR="00AF78E2" w:rsidRDefault="00AF78E2" w:rsidP="0077629D">
      <w:pPr>
        <w:jc w:val="both"/>
        <w:rPr>
          <w:rFonts w:cs="Times New Roman"/>
        </w:rPr>
      </w:pPr>
    </w:p>
    <w:p w14:paraId="1B154BBE" w14:textId="77777777" w:rsidR="005A100E" w:rsidRDefault="00FC28E5" w:rsidP="005A100E">
      <w:pPr>
        <w:ind w:hanging="720"/>
        <w:jc w:val="both"/>
        <w:rPr>
          <w:rFonts w:cs="Times New Roman"/>
        </w:rPr>
      </w:pPr>
      <w:r w:rsidRPr="00FC28E5">
        <w:rPr>
          <w:rFonts w:cs="Times New Roman"/>
        </w:rPr>
        <w:t xml:space="preserve">Dixit, Avinash </w:t>
      </w:r>
      <w:proofErr w:type="gramStart"/>
      <w:r w:rsidRPr="00FC28E5">
        <w:rPr>
          <w:rFonts w:cs="Times New Roman"/>
        </w:rPr>
        <w:t>K.</w:t>
      </w:r>
      <w:proofErr w:type="gramEnd"/>
      <w:r w:rsidRPr="00FC28E5">
        <w:rPr>
          <w:rFonts w:cs="Times New Roman"/>
        </w:rPr>
        <w:t xml:space="preserve"> and Joseph E. Stiglitz (1977), “Monopolistic Competition and Optimum Product Diversity,” </w:t>
      </w:r>
      <w:r w:rsidRPr="00FC28E5">
        <w:rPr>
          <w:rFonts w:cs="Times New Roman"/>
          <w:i/>
          <w:iCs/>
        </w:rPr>
        <w:t>American Economic Review</w:t>
      </w:r>
      <w:r w:rsidRPr="00FC28E5">
        <w:rPr>
          <w:rFonts w:cs="Times New Roman"/>
        </w:rPr>
        <w:t>, Vol. 67 (3), 297-308.</w:t>
      </w:r>
    </w:p>
    <w:p w14:paraId="7F433305" w14:textId="77777777" w:rsidR="00EA2CFB" w:rsidRDefault="00EA2CFB" w:rsidP="00EA2CFB">
      <w:pPr>
        <w:ind w:hanging="720"/>
        <w:jc w:val="both"/>
        <w:rPr>
          <w:rFonts w:cs="Times New Roman"/>
        </w:rPr>
      </w:pPr>
    </w:p>
    <w:p w14:paraId="0B6D8246" w14:textId="6F229511" w:rsidR="00FC28E5" w:rsidRDefault="00FC28E5" w:rsidP="00EA2CFB">
      <w:pPr>
        <w:ind w:hanging="720"/>
        <w:jc w:val="both"/>
        <w:rPr>
          <w:rFonts w:cs="Times New Roman"/>
        </w:rPr>
      </w:pPr>
      <w:r w:rsidRPr="00FC28E5">
        <w:rPr>
          <w:rFonts w:cs="Times New Roman"/>
        </w:rPr>
        <w:t xml:space="preserve">Dixit, Avinash </w:t>
      </w:r>
      <w:proofErr w:type="gramStart"/>
      <w:r w:rsidRPr="00FC28E5">
        <w:rPr>
          <w:rFonts w:cs="Times New Roman"/>
        </w:rPr>
        <w:t>K.</w:t>
      </w:r>
      <w:proofErr w:type="gramEnd"/>
      <w:r w:rsidRPr="00FC28E5">
        <w:rPr>
          <w:rFonts w:cs="Times New Roman"/>
        </w:rPr>
        <w:t xml:space="preserve"> and Joseph E. Stiglitz (1974), “Monopolistic Competition and Optimum Product Diversity,” in</w:t>
      </w:r>
      <w:r w:rsidR="00F3618B">
        <w:rPr>
          <w:rFonts w:cs="Times New Roman"/>
        </w:rPr>
        <w:t xml:space="preserve"> </w:t>
      </w:r>
      <w:r w:rsidRPr="00FC28E5">
        <w:rPr>
          <w:rFonts w:cs="Times New Roman"/>
          <w:i/>
          <w:iCs/>
        </w:rPr>
        <w:t>The Monopolistic Competition Revolution in Retrospect</w:t>
      </w:r>
      <w:r w:rsidRPr="00FC28E5">
        <w:rPr>
          <w:rFonts w:cs="Times New Roman"/>
        </w:rPr>
        <w:t>, S. Brakman and B. Heijdra (eds.), Cambridge University Press</w:t>
      </w:r>
    </w:p>
    <w:p w14:paraId="35E5B9B6" w14:textId="77777777" w:rsidR="00EA2CFB" w:rsidRDefault="00EA2CFB" w:rsidP="00EA2CFB">
      <w:pPr>
        <w:ind w:hanging="720"/>
        <w:jc w:val="both"/>
        <w:rPr>
          <w:rFonts w:cs="Times New Roman"/>
        </w:rPr>
      </w:pPr>
    </w:p>
    <w:p w14:paraId="6F8A53AB" w14:textId="1CBD9E05" w:rsidR="000C506B" w:rsidRDefault="000C506B" w:rsidP="00EA2CFB">
      <w:pPr>
        <w:ind w:hanging="720"/>
        <w:jc w:val="both"/>
        <w:rPr>
          <w:rFonts w:cs="Times New Roman"/>
        </w:rPr>
      </w:pPr>
      <w:bookmarkStart w:id="233" w:name="_Hlk60910786"/>
      <w:bookmarkStart w:id="234" w:name="_Hlk61540206"/>
      <w:r>
        <w:rPr>
          <w:rFonts w:cs="Times New Roman"/>
        </w:rPr>
        <w:t>Dixon, Peter B., Michael Jerie and Maureen T. Rimmer (2019), “</w:t>
      </w:r>
      <w:r>
        <w:t xml:space="preserve">Melitz in GTAP Made Easy: the A2M Conversion Method and Result Interpretation,” </w:t>
      </w:r>
      <w:r w:rsidRPr="00AB0CEA">
        <w:rPr>
          <w:rFonts w:cs="Times New Roman"/>
          <w:i/>
          <w:iCs/>
        </w:rPr>
        <w:t>Journal of Global Trade Analysis</w:t>
      </w:r>
      <w:r w:rsidRPr="00AB0CEA">
        <w:rPr>
          <w:rFonts w:cs="Times New Roman"/>
        </w:rPr>
        <w:t xml:space="preserve">, Vol. </w:t>
      </w:r>
      <w:r>
        <w:rPr>
          <w:rFonts w:cs="Times New Roman"/>
        </w:rPr>
        <w:t>4</w:t>
      </w:r>
      <w:r w:rsidRPr="00AB0CEA">
        <w:rPr>
          <w:rFonts w:cs="Times New Roman"/>
        </w:rPr>
        <w:t xml:space="preserve"> (</w:t>
      </w:r>
      <w:r>
        <w:rPr>
          <w:rFonts w:cs="Times New Roman"/>
        </w:rPr>
        <w:t>1</w:t>
      </w:r>
      <w:r w:rsidRPr="00AB0CEA">
        <w:rPr>
          <w:rFonts w:cs="Times New Roman"/>
        </w:rPr>
        <w:t xml:space="preserve">), </w:t>
      </w:r>
      <w:r>
        <w:rPr>
          <w:rFonts w:cs="Times New Roman"/>
        </w:rPr>
        <w:t>97-127</w:t>
      </w:r>
      <w:r w:rsidRPr="00AB0CEA">
        <w:rPr>
          <w:rFonts w:cs="Times New Roman"/>
        </w:rPr>
        <w:t>.</w:t>
      </w:r>
    </w:p>
    <w:p w14:paraId="4F541FE8" w14:textId="77777777" w:rsidR="000C506B" w:rsidRDefault="000C506B" w:rsidP="00EA2CFB">
      <w:pPr>
        <w:ind w:hanging="720"/>
        <w:jc w:val="both"/>
        <w:rPr>
          <w:rFonts w:cs="Times New Roman"/>
        </w:rPr>
      </w:pPr>
    </w:p>
    <w:p w14:paraId="362914F7" w14:textId="19E69E72" w:rsidR="00AB0CEA" w:rsidRDefault="00AB0CEA" w:rsidP="00EA2CFB">
      <w:pPr>
        <w:ind w:hanging="720"/>
        <w:jc w:val="both"/>
        <w:rPr>
          <w:rFonts w:cs="Times New Roman"/>
        </w:rPr>
      </w:pPr>
      <w:r>
        <w:rPr>
          <w:rFonts w:cs="Times New Roman"/>
        </w:rPr>
        <w:t>Dixon, Peter B., Michael Jerie and Maureen T. Rimmer (2018)</w:t>
      </w:r>
      <w:bookmarkEnd w:id="233"/>
      <w:r>
        <w:rPr>
          <w:rFonts w:cs="Times New Roman"/>
        </w:rPr>
        <w:t xml:space="preserve">, </w:t>
      </w:r>
      <w:r w:rsidRPr="00AB0CEA">
        <w:rPr>
          <w:rFonts w:cs="Times New Roman"/>
          <w:i/>
          <w:iCs/>
        </w:rPr>
        <w:t>Trade Theory in Computable General Equilibrium Models: Armington, Krugman and Mel</w:t>
      </w:r>
      <w:r w:rsidR="00F62578">
        <w:rPr>
          <w:rFonts w:cs="Times New Roman"/>
          <w:i/>
          <w:iCs/>
        </w:rPr>
        <w:t>i</w:t>
      </w:r>
      <w:r w:rsidRPr="00AB0CEA">
        <w:rPr>
          <w:rFonts w:cs="Times New Roman"/>
          <w:i/>
          <w:iCs/>
        </w:rPr>
        <w:t>tz</w:t>
      </w:r>
      <w:r>
        <w:rPr>
          <w:rFonts w:cs="Times New Roman"/>
        </w:rPr>
        <w:t xml:space="preserve">, Springer. </w:t>
      </w:r>
    </w:p>
    <w:bookmarkEnd w:id="234"/>
    <w:p w14:paraId="0E7DA200" w14:textId="77777777" w:rsidR="00EA2CFB" w:rsidRDefault="00EA2CFB" w:rsidP="00EA2CFB">
      <w:pPr>
        <w:ind w:hanging="720"/>
        <w:jc w:val="both"/>
        <w:rPr>
          <w:rFonts w:cs="Times New Roman"/>
        </w:rPr>
      </w:pPr>
    </w:p>
    <w:p w14:paraId="5AEE6CB6" w14:textId="1803135F" w:rsidR="007C374E" w:rsidRPr="00FC28E5" w:rsidRDefault="007C374E" w:rsidP="00EA2CFB">
      <w:pPr>
        <w:ind w:hanging="720"/>
        <w:jc w:val="both"/>
      </w:pPr>
      <w:r>
        <w:rPr>
          <w:rFonts w:cs="Times New Roman"/>
        </w:rPr>
        <w:t>Donaldson, Dave (2016), “Lecture 10: Firm Level Trade,” Stanford University. Available at:</w:t>
      </w:r>
      <w:r w:rsidR="00374FC5">
        <w:rPr>
          <w:rFonts w:cs="Times New Roman"/>
        </w:rPr>
        <w:t xml:space="preserve"> </w:t>
      </w:r>
      <w:hyperlink r:id="rId1348" w:history="1">
        <w:r w:rsidRPr="007C374E">
          <w:rPr>
            <w:color w:val="0000FF"/>
            <w:u w:val="single"/>
          </w:rPr>
          <w:t>https://dave-donaldson.com/winter-2016-phd-international-trade-i-stanford-econ-266/</w:t>
        </w:r>
      </w:hyperlink>
    </w:p>
    <w:p w14:paraId="4EB7C812" w14:textId="77777777" w:rsidR="00EA2CFB" w:rsidRDefault="00EA2CFB" w:rsidP="00EA2CFB">
      <w:pPr>
        <w:autoSpaceDE w:val="0"/>
        <w:autoSpaceDN w:val="0"/>
        <w:adjustRightInd w:val="0"/>
        <w:ind w:hanging="720"/>
        <w:rPr>
          <w:rStyle w:val="Hyperlink"/>
          <w:rFonts w:cs="Times New Roman"/>
          <w:color w:val="auto"/>
          <w:u w:val="none"/>
        </w:rPr>
      </w:pPr>
    </w:p>
    <w:p w14:paraId="615EB5CB" w14:textId="61C43F30" w:rsidR="00323FB1" w:rsidRPr="00323FB1" w:rsidRDefault="00323FB1" w:rsidP="00EA2CFB">
      <w:pPr>
        <w:autoSpaceDE w:val="0"/>
        <w:autoSpaceDN w:val="0"/>
        <w:adjustRightInd w:val="0"/>
        <w:ind w:hanging="720"/>
        <w:rPr>
          <w:rFonts w:cs="Times New Roman"/>
        </w:rPr>
      </w:pPr>
      <w:bookmarkStart w:id="235" w:name="_Hlk61540227"/>
      <w:r w:rsidRPr="00323FB1">
        <w:rPr>
          <w:rStyle w:val="Hyperlink"/>
          <w:rFonts w:cs="Times New Roman"/>
          <w:color w:val="auto"/>
          <w:u w:val="none"/>
        </w:rPr>
        <w:t>Feen</w:t>
      </w:r>
      <w:r>
        <w:rPr>
          <w:rStyle w:val="Hyperlink"/>
          <w:rFonts w:cs="Times New Roman"/>
          <w:color w:val="000000" w:themeColor="text1"/>
          <w:u w:val="none"/>
        </w:rPr>
        <w:t xml:space="preserve">stra, Robert (2010), “Measuring the Gains </w:t>
      </w:r>
      <w:r w:rsidR="00113B8E">
        <w:rPr>
          <w:rStyle w:val="Hyperlink"/>
          <w:rFonts w:cs="Times New Roman"/>
          <w:color w:val="000000" w:themeColor="text1"/>
          <w:u w:val="none"/>
        </w:rPr>
        <w:t>f</w:t>
      </w:r>
      <w:r>
        <w:rPr>
          <w:rStyle w:val="Hyperlink"/>
          <w:rFonts w:cs="Times New Roman"/>
          <w:color w:val="000000" w:themeColor="text1"/>
          <w:u w:val="none"/>
        </w:rPr>
        <w:t xml:space="preserve">rom Trade Under Monopolistic Competition,” </w:t>
      </w:r>
      <w:r w:rsidRPr="00323FB1">
        <w:rPr>
          <w:rStyle w:val="Hyperlink"/>
          <w:rFonts w:cs="Times New Roman"/>
          <w:i/>
          <w:iCs/>
          <w:color w:val="000000" w:themeColor="text1"/>
          <w:u w:val="none"/>
        </w:rPr>
        <w:t>Canadian Journal of Economics</w:t>
      </w:r>
      <w:r>
        <w:rPr>
          <w:rStyle w:val="Hyperlink"/>
          <w:rFonts w:cs="Times New Roman"/>
          <w:color w:val="000000" w:themeColor="text1"/>
          <w:u w:val="none"/>
        </w:rPr>
        <w:t xml:space="preserve">, Vol. 43 (1), 1-28. </w:t>
      </w:r>
    </w:p>
    <w:p w14:paraId="765A3DEE" w14:textId="77777777" w:rsidR="00EA2CFB" w:rsidRDefault="00EA2CFB" w:rsidP="00EA2CFB">
      <w:pPr>
        <w:ind w:hanging="720"/>
        <w:jc w:val="both"/>
        <w:rPr>
          <w:rFonts w:cs="Times New Roman"/>
        </w:rPr>
      </w:pPr>
    </w:p>
    <w:p w14:paraId="3461E756" w14:textId="6759DFFF" w:rsidR="00410EDB" w:rsidRDefault="00410EDB" w:rsidP="00EA2CFB">
      <w:pPr>
        <w:ind w:hanging="720"/>
        <w:jc w:val="both"/>
        <w:rPr>
          <w:rFonts w:cs="Times New Roman"/>
        </w:rPr>
      </w:pPr>
      <w:r>
        <w:rPr>
          <w:rFonts w:cs="Times New Roman"/>
        </w:rPr>
        <w:t xml:space="preserve">Fernandes, Ana M, Peter Klenow, Sergii Meleshchuk, Martha Denisse Pierola and Andres Rodriguez-Clare (2019), “The Intensive Margin in Trade,” CESifo Working Paper No. 7540. Available at: </w:t>
      </w:r>
      <w:r w:rsidRPr="00645571">
        <w:rPr>
          <w:rFonts w:cs="Times New Roman"/>
        </w:rPr>
        <w:t>https://www.cesifo.org/en/publikationen/2019/working-paper/intensive-margin-trade</w:t>
      </w:r>
    </w:p>
    <w:p w14:paraId="0545F1CC" w14:textId="77777777" w:rsidR="00410EDB" w:rsidRDefault="00410EDB" w:rsidP="00EA2CFB">
      <w:pPr>
        <w:ind w:hanging="720"/>
        <w:jc w:val="both"/>
        <w:rPr>
          <w:rFonts w:cs="Times New Roman"/>
        </w:rPr>
      </w:pPr>
    </w:p>
    <w:p w14:paraId="4357ADDC" w14:textId="2AF49D5E" w:rsidR="007971F1" w:rsidRDefault="003A7C55" w:rsidP="00EA2CFB">
      <w:pPr>
        <w:ind w:hanging="720"/>
        <w:jc w:val="both"/>
        <w:rPr>
          <w:rFonts w:cs="Times New Roman"/>
        </w:rPr>
      </w:pPr>
      <w:r>
        <w:rPr>
          <w:rFonts w:cs="Times New Roman"/>
        </w:rPr>
        <w:t xml:space="preserve">Helpman, Elhanan and Paul Krugman (1985), </w:t>
      </w:r>
      <w:r w:rsidRPr="003A7C55">
        <w:rPr>
          <w:rFonts w:cs="Times New Roman"/>
          <w:i/>
          <w:iCs/>
        </w:rPr>
        <w:t>Market Structure and Foreign Trade</w:t>
      </w:r>
      <w:r>
        <w:rPr>
          <w:rFonts w:cs="Times New Roman"/>
        </w:rPr>
        <w:t xml:space="preserve">, Cambridge, MA: MIT Press.  </w:t>
      </w:r>
    </w:p>
    <w:p w14:paraId="5256D26C" w14:textId="77777777" w:rsidR="00000B58" w:rsidRDefault="00000B58" w:rsidP="00EA2CFB">
      <w:pPr>
        <w:ind w:hanging="720"/>
        <w:jc w:val="both"/>
        <w:rPr>
          <w:rFonts w:cs="Times New Roman"/>
        </w:rPr>
      </w:pPr>
    </w:p>
    <w:p w14:paraId="5C10CA34" w14:textId="490AF3C2" w:rsidR="00C85CA3" w:rsidRDefault="00B12364" w:rsidP="00C85CA3">
      <w:pPr>
        <w:ind w:hanging="720"/>
        <w:jc w:val="both"/>
      </w:pPr>
      <w:r>
        <w:rPr>
          <w:rFonts w:cs="Times New Roman"/>
        </w:rPr>
        <w:t xml:space="preserve">Jakubiak, Malgorzata, Maryla Maliszewska, Irina Orlova, Magdalena Rokicka and Vitaliy Vavryschuk (2006), “Non-Tariff Barriers in Ukrainian Exports to the EU.”  Center for Social and Economic Research (CASE) Report No. 68/2006, Warsaw. Available at: </w:t>
      </w:r>
      <w:hyperlink r:id="rId1349" w:history="1">
        <w:r w:rsidRPr="00B12364">
          <w:rPr>
            <w:color w:val="0000FF"/>
            <w:u w:val="single"/>
          </w:rPr>
          <w:t>https://papers.ssrn.com/sol3/papers.cfm?abstract_id=1411155</w:t>
        </w:r>
      </w:hyperlink>
      <w:r>
        <w:t>.</w:t>
      </w:r>
    </w:p>
    <w:p w14:paraId="68BB09CC" w14:textId="77777777" w:rsidR="00C85CA3" w:rsidRDefault="00C85CA3" w:rsidP="00C85CA3">
      <w:pPr>
        <w:ind w:hanging="720"/>
        <w:jc w:val="both"/>
      </w:pPr>
    </w:p>
    <w:bookmarkEnd w:id="235"/>
    <w:p w14:paraId="6DB10120" w14:textId="5169A07E" w:rsidR="00C85CA3" w:rsidRDefault="00B12364" w:rsidP="00C85CA3">
      <w:pPr>
        <w:ind w:hanging="720"/>
        <w:jc w:val="both"/>
        <w:rPr>
          <w:rFonts w:cs="Times New Roman"/>
        </w:rPr>
      </w:pPr>
      <w:r>
        <w:rPr>
          <w:rFonts w:cs="Times New Roman"/>
        </w:rPr>
        <w:t xml:space="preserve"> </w:t>
      </w:r>
      <w:r w:rsidR="00C85CA3">
        <w:rPr>
          <w:rFonts w:cs="Times New Roman"/>
        </w:rPr>
        <w:t xml:space="preserve">Jafari, Yaghoob and Wolfgang Britz (2017), “Modelling Heterogeneous Firms and Non-Tariff Measures in Free Trade Agreements Using Computable General Equilibrium,” </w:t>
      </w:r>
      <w:r w:rsidR="00C85CA3" w:rsidRPr="001221D7">
        <w:rPr>
          <w:rFonts w:cs="Times New Roman"/>
          <w:i/>
        </w:rPr>
        <w:t>Economic Modelling</w:t>
      </w:r>
      <w:r w:rsidR="00C85CA3">
        <w:rPr>
          <w:rFonts w:cs="Times New Roman"/>
        </w:rPr>
        <w:t xml:space="preserve">, </w:t>
      </w:r>
      <w:hyperlink r:id="rId1350" w:history="1">
        <w:r w:rsidR="00C85CA3" w:rsidRPr="00EB6056">
          <w:rPr>
            <w:rStyle w:val="Hyperlink"/>
            <w:rFonts w:cs="Times New Roman"/>
          </w:rPr>
          <w:t>https://doi.org/10.1016/j.econmod.2018.04.004</w:t>
        </w:r>
      </w:hyperlink>
      <w:r w:rsidR="00C85CA3">
        <w:rPr>
          <w:rFonts w:cs="Times New Roman"/>
        </w:rPr>
        <w:t xml:space="preserve">, in press.  </w:t>
      </w:r>
    </w:p>
    <w:p w14:paraId="41A2CD25" w14:textId="77777777" w:rsidR="00EA2CFB" w:rsidRDefault="00EA2CFB" w:rsidP="00EA2CFB">
      <w:pPr>
        <w:ind w:hanging="720"/>
        <w:jc w:val="both"/>
        <w:rPr>
          <w:rFonts w:cs="Times New Roman"/>
        </w:rPr>
      </w:pPr>
    </w:p>
    <w:p w14:paraId="3165EB28" w14:textId="7F06C439" w:rsidR="008F363F" w:rsidRDefault="008F363F" w:rsidP="00EA2CFB">
      <w:pPr>
        <w:ind w:hanging="720"/>
        <w:jc w:val="both"/>
        <w:rPr>
          <w:rFonts w:cs="Times New Roman"/>
        </w:rPr>
      </w:pPr>
      <w:bookmarkStart w:id="236" w:name="_Hlk61540267"/>
      <w:r w:rsidRPr="00B80CCC">
        <w:rPr>
          <w:rFonts w:cs="Times New Roman"/>
        </w:rPr>
        <w:lastRenderedPageBreak/>
        <w:t xml:space="preserve">Krugman, Paul. (1980), “Scale Economies, Product Differentiation, and the Pattern of Trade,” </w:t>
      </w:r>
      <w:r w:rsidRPr="00B80CCC">
        <w:rPr>
          <w:rFonts w:cs="Times New Roman"/>
          <w:i/>
        </w:rPr>
        <w:t>The American Economic Review</w:t>
      </w:r>
      <w:r w:rsidRPr="00B80CCC">
        <w:rPr>
          <w:rFonts w:cs="Times New Roman"/>
        </w:rPr>
        <w:t>, 70</w:t>
      </w:r>
      <w:r w:rsidR="008B70E4">
        <w:rPr>
          <w:rFonts w:cs="Times New Roman"/>
        </w:rPr>
        <w:t xml:space="preserve"> </w:t>
      </w:r>
      <w:r w:rsidRPr="00B80CCC">
        <w:rPr>
          <w:rFonts w:cs="Times New Roman"/>
        </w:rPr>
        <w:t>(5), 950–959.</w:t>
      </w:r>
    </w:p>
    <w:p w14:paraId="5AAAEDE9" w14:textId="77777777" w:rsidR="00EA2CFB" w:rsidRDefault="00EA2CFB" w:rsidP="00EA2CFB">
      <w:pPr>
        <w:ind w:hanging="720"/>
        <w:jc w:val="both"/>
        <w:rPr>
          <w:rFonts w:cs="Times New Roman"/>
        </w:rPr>
      </w:pPr>
    </w:p>
    <w:p w14:paraId="0518648C" w14:textId="1DA4E9D2" w:rsidR="0077076E" w:rsidRPr="00B80CCC" w:rsidRDefault="0077076E" w:rsidP="00EA2CFB">
      <w:pPr>
        <w:ind w:hanging="720"/>
        <w:jc w:val="both"/>
        <w:rPr>
          <w:rFonts w:cs="Times New Roman"/>
        </w:rPr>
      </w:pPr>
      <w:r>
        <w:rPr>
          <w:rFonts w:cs="Times New Roman"/>
        </w:rPr>
        <w:t xml:space="preserve">Markusen, James, Thomas F. </w:t>
      </w:r>
      <w:proofErr w:type="gramStart"/>
      <w:r>
        <w:rPr>
          <w:rFonts w:cs="Times New Roman"/>
        </w:rPr>
        <w:t>Rutherford</w:t>
      </w:r>
      <w:proofErr w:type="gramEnd"/>
      <w:r>
        <w:rPr>
          <w:rFonts w:cs="Times New Roman"/>
        </w:rPr>
        <w:t xml:space="preserve"> and David G. Tarr (2005), “Trade and Direct Investment in Producer Services and the Domestic Market for Expertise,” </w:t>
      </w:r>
      <w:r w:rsidRPr="0077076E">
        <w:rPr>
          <w:rFonts w:cs="Times New Roman"/>
          <w:i/>
          <w:iCs/>
        </w:rPr>
        <w:t>Canadian Journal of Economics</w:t>
      </w:r>
      <w:r>
        <w:rPr>
          <w:rFonts w:cs="Times New Roman"/>
        </w:rPr>
        <w:t xml:space="preserve">, Vol. 38 (3), 758-777.  </w:t>
      </w:r>
    </w:p>
    <w:p w14:paraId="494E123B" w14:textId="77777777" w:rsidR="00EA2CFB" w:rsidRDefault="00EA2CFB" w:rsidP="00EA2CFB">
      <w:pPr>
        <w:ind w:hanging="720"/>
        <w:jc w:val="both"/>
        <w:rPr>
          <w:rFonts w:cs="Times New Roman"/>
        </w:rPr>
      </w:pPr>
    </w:p>
    <w:p w14:paraId="153DFA97" w14:textId="026FD50D" w:rsidR="008F363F" w:rsidRDefault="008F363F" w:rsidP="00EA2CFB">
      <w:pPr>
        <w:ind w:hanging="720"/>
        <w:jc w:val="both"/>
        <w:rPr>
          <w:rFonts w:cs="Times New Roman"/>
        </w:rPr>
      </w:pPr>
      <w:r w:rsidRPr="00B80CCC">
        <w:rPr>
          <w:rFonts w:cs="Times New Roman"/>
        </w:rPr>
        <w:t xml:space="preserve">Melitz, Marc J. (2003): “The Impact of Trade on Intra-Industry Reallocations and Aggregate Industry Productivity,” </w:t>
      </w:r>
      <w:r w:rsidRPr="00B80CCC">
        <w:rPr>
          <w:rFonts w:cs="Times New Roman"/>
          <w:i/>
        </w:rPr>
        <w:t>Econometrica</w:t>
      </w:r>
      <w:r w:rsidRPr="00B80CCC">
        <w:rPr>
          <w:rFonts w:cs="Times New Roman"/>
        </w:rPr>
        <w:t>, Vol. 71</w:t>
      </w:r>
      <w:r w:rsidR="008B70E4">
        <w:rPr>
          <w:rFonts w:cs="Times New Roman"/>
        </w:rPr>
        <w:t xml:space="preserve"> </w:t>
      </w:r>
      <w:r w:rsidRPr="00B80CCC">
        <w:rPr>
          <w:rFonts w:cs="Times New Roman"/>
        </w:rPr>
        <w:t>(6), 1695–1725</w:t>
      </w:r>
    </w:p>
    <w:p w14:paraId="174D1733" w14:textId="77777777" w:rsidR="00553A49" w:rsidRDefault="00553A49" w:rsidP="00EA2CFB">
      <w:pPr>
        <w:ind w:hanging="720"/>
        <w:jc w:val="both"/>
        <w:rPr>
          <w:rFonts w:cs="Times New Roman"/>
        </w:rPr>
      </w:pPr>
    </w:p>
    <w:p w14:paraId="0EDBB4FB" w14:textId="1DBABB5E" w:rsidR="00553A49" w:rsidRDefault="00553A49" w:rsidP="00EA2CFB">
      <w:pPr>
        <w:ind w:hanging="720"/>
        <w:jc w:val="both"/>
        <w:rPr>
          <w:rFonts w:cs="Times New Roman"/>
        </w:rPr>
      </w:pPr>
      <w:r w:rsidRPr="00B80CCC">
        <w:rPr>
          <w:rFonts w:cs="Times New Roman"/>
        </w:rPr>
        <w:t xml:space="preserve">Melitz. Marc J. and Stephen J. Redding (2015), “New Trade Models, New Welfare Implications,” </w:t>
      </w:r>
      <w:r w:rsidRPr="00B80CCC">
        <w:rPr>
          <w:rFonts w:cs="Times New Roman"/>
          <w:i/>
        </w:rPr>
        <w:t>American Economic Review</w:t>
      </w:r>
      <w:r w:rsidRPr="00B80CCC">
        <w:rPr>
          <w:rFonts w:cs="Times New Roman"/>
        </w:rPr>
        <w:t>, Vol. 105(3), 1105-1146.</w:t>
      </w:r>
    </w:p>
    <w:p w14:paraId="4CAEDD41" w14:textId="77777777" w:rsidR="00EA2CFB" w:rsidRDefault="00EA2CFB" w:rsidP="00EA2CFB">
      <w:pPr>
        <w:ind w:hanging="720"/>
        <w:jc w:val="both"/>
        <w:rPr>
          <w:rFonts w:cs="Times New Roman"/>
        </w:rPr>
      </w:pPr>
    </w:p>
    <w:p w14:paraId="624741A2" w14:textId="5C3EDC49" w:rsidR="00C15048" w:rsidRDefault="0019342D" w:rsidP="00C15048">
      <w:pPr>
        <w:ind w:hanging="720"/>
        <w:jc w:val="both"/>
        <w:rPr>
          <w:color w:val="0000FF"/>
          <w:u w:val="single"/>
        </w:rPr>
      </w:pPr>
      <w:r>
        <w:rPr>
          <w:rFonts w:cs="Times New Roman"/>
        </w:rPr>
        <w:t>Redding, Stephen (2010</w:t>
      </w:r>
      <w:r w:rsidR="00374FC5">
        <w:rPr>
          <w:rFonts w:cs="Times New Roman"/>
        </w:rPr>
        <w:t>a</w:t>
      </w:r>
      <w:r>
        <w:rPr>
          <w:rFonts w:cs="Times New Roman"/>
        </w:rPr>
        <w:t>), “Web Appendix to Theories of Heterogeneous Firms and Trade</w:t>
      </w:r>
      <w:r w:rsidR="00EA2CFB">
        <w:rPr>
          <w:rFonts w:cs="Times New Roman"/>
        </w:rPr>
        <w:t>,</w:t>
      </w:r>
      <w:r>
        <w:rPr>
          <w:rFonts w:cs="Times New Roman"/>
        </w:rPr>
        <w:t xml:space="preserve">” Available at:  </w:t>
      </w:r>
      <w:hyperlink r:id="rId1351" w:history="1">
        <w:r w:rsidRPr="0019342D">
          <w:rPr>
            <w:color w:val="0000FF"/>
            <w:u w:val="single"/>
          </w:rPr>
          <w:t>https://www.princeton.edu/~reddings/papers/webappendix_hetfirmstrade_080110.pdf</w:t>
        </w:r>
      </w:hyperlink>
    </w:p>
    <w:p w14:paraId="3E757F6C" w14:textId="77777777" w:rsidR="00C15048" w:rsidRDefault="00C15048" w:rsidP="00C15048">
      <w:pPr>
        <w:ind w:hanging="720"/>
        <w:jc w:val="both"/>
        <w:rPr>
          <w:color w:val="0000FF"/>
          <w:u w:val="single"/>
        </w:rPr>
      </w:pPr>
    </w:p>
    <w:p w14:paraId="0FAEEEE1" w14:textId="62ADBE97" w:rsidR="00C15048" w:rsidRPr="00C15048" w:rsidRDefault="00C15048" w:rsidP="00C15048">
      <w:pPr>
        <w:ind w:hanging="720"/>
        <w:jc w:val="both"/>
        <w:rPr>
          <w:color w:val="0000FF"/>
          <w:u w:val="single"/>
        </w:rPr>
      </w:pPr>
      <w:r w:rsidRPr="006E7A26">
        <w:rPr>
          <w:rFonts w:cs="Times New Roman"/>
        </w:rPr>
        <w:t>Redding, Stephen</w:t>
      </w:r>
      <w:r>
        <w:rPr>
          <w:rFonts w:cs="Times New Roman"/>
        </w:rPr>
        <w:t xml:space="preserve"> (2010b)</w:t>
      </w:r>
      <w:r w:rsidRPr="006E7A26">
        <w:rPr>
          <w:rFonts w:cs="Times New Roman"/>
        </w:rPr>
        <w:t xml:space="preserve"> “Firms in International Trade: Lecture 2,” London School of Economics. </w:t>
      </w:r>
      <w:r w:rsidRPr="003B6CF0">
        <w:rPr>
          <w:rFonts w:cs="Times New Roman"/>
        </w:rPr>
        <w:t xml:space="preserve">https://econrsa.org/system/files/workshops/papers/2010/sa-trade-lecture-02.pdf </w:t>
      </w:r>
    </w:p>
    <w:p w14:paraId="6C16EB2C" w14:textId="4648E069" w:rsidR="00654BA5" w:rsidRDefault="00654BA5" w:rsidP="00EA2CFB">
      <w:pPr>
        <w:ind w:hanging="720"/>
        <w:jc w:val="both"/>
        <w:rPr>
          <w:rFonts w:cs="Times New Roman"/>
        </w:rPr>
      </w:pPr>
    </w:p>
    <w:p w14:paraId="034A57AC" w14:textId="77777777" w:rsidR="00F62EEE" w:rsidRDefault="00654BA5" w:rsidP="00EA2CFB">
      <w:pPr>
        <w:ind w:hanging="720"/>
        <w:jc w:val="both"/>
      </w:pPr>
      <w:r>
        <w:rPr>
          <w:rFonts w:cs="Times New Roman"/>
        </w:rPr>
        <w:t xml:space="preserve">Rosen, </w:t>
      </w:r>
      <w:proofErr w:type="gramStart"/>
      <w:r>
        <w:rPr>
          <w:rFonts w:cs="Times New Roman"/>
        </w:rPr>
        <w:t>Roberto</w:t>
      </w:r>
      <w:proofErr w:type="gramEnd"/>
      <w:r>
        <w:rPr>
          <w:rFonts w:cs="Times New Roman"/>
        </w:rPr>
        <w:t xml:space="preserve"> and Kazuhiko Oymada (2020), “</w:t>
      </w:r>
      <w:r>
        <w:t>Introducing Melitz-Style Firm Heterogeneity in CGE Models: Technical Aspects and Implications</w:t>
      </w:r>
      <w:r w:rsidR="00F62EEE">
        <w:t xml:space="preserve">,” SSRN Paper. Available at: </w:t>
      </w:r>
    </w:p>
    <w:p w14:paraId="74D5E57F" w14:textId="3702D8F7" w:rsidR="00654BA5" w:rsidRDefault="00F62EEE" w:rsidP="00F62EEE">
      <w:pPr>
        <w:jc w:val="both"/>
        <w:rPr>
          <w:color w:val="0000FF"/>
          <w:u w:val="single"/>
        </w:rPr>
      </w:pPr>
      <w:r w:rsidRPr="00F62EEE">
        <w:t>https://papers.ssrn.com/sol3/papers.cfm?abstract_id=2406887</w:t>
      </w:r>
      <w:r>
        <w:t xml:space="preserve"> </w:t>
      </w:r>
    </w:p>
    <w:bookmarkEnd w:id="236"/>
    <w:p w14:paraId="7C7CA777" w14:textId="77777777" w:rsidR="00EA2CFB" w:rsidRDefault="00EA2CFB" w:rsidP="00EA2CFB">
      <w:pPr>
        <w:ind w:hanging="720"/>
        <w:jc w:val="both"/>
        <w:rPr>
          <w:rFonts w:cs="Times New Roman"/>
        </w:rPr>
      </w:pPr>
    </w:p>
    <w:p w14:paraId="249225B2" w14:textId="12B2105F" w:rsidR="00452344" w:rsidRDefault="008F363F" w:rsidP="00EA2CFB">
      <w:pPr>
        <w:ind w:hanging="720"/>
        <w:jc w:val="both"/>
        <w:rPr>
          <w:rStyle w:val="Hyperlink"/>
          <w:rFonts w:cs="Times New Roman"/>
        </w:rPr>
      </w:pPr>
      <w:r>
        <w:rPr>
          <w:rFonts w:cs="Times New Roman"/>
        </w:rPr>
        <w:t>Rutherford, Thomas F. (2002), “Lecture Notes on Constant Elasticity Functions</w:t>
      </w:r>
      <w:r w:rsidR="00EA2CFB">
        <w:rPr>
          <w:rFonts w:cs="Times New Roman"/>
        </w:rPr>
        <w:t>,</w:t>
      </w:r>
      <w:r>
        <w:rPr>
          <w:rFonts w:cs="Times New Roman"/>
        </w:rPr>
        <w:t>” Avai</w:t>
      </w:r>
      <w:r w:rsidR="0032345A">
        <w:rPr>
          <w:rFonts w:cs="Times New Roman"/>
        </w:rPr>
        <w:t>l</w:t>
      </w:r>
      <w:r>
        <w:rPr>
          <w:rFonts w:cs="Times New Roman"/>
        </w:rPr>
        <w:t>able</w:t>
      </w:r>
      <w:r w:rsidR="0032345A">
        <w:rPr>
          <w:rFonts w:cs="Times New Roman"/>
        </w:rPr>
        <w:t xml:space="preserve"> </w:t>
      </w:r>
      <w:r>
        <w:rPr>
          <w:rFonts w:cs="Times New Roman"/>
        </w:rPr>
        <w:t xml:space="preserve">at:  </w:t>
      </w:r>
      <w:hyperlink r:id="rId1352" w:history="1">
        <w:r w:rsidR="00A1497A" w:rsidRPr="0023252A">
          <w:rPr>
            <w:rStyle w:val="Hyperlink"/>
            <w:rFonts w:cs="Times New Roman"/>
          </w:rPr>
          <w:t>http://www.gamsworld.org/mpsge/debreu/ces.pdf</w:t>
        </w:r>
      </w:hyperlink>
    </w:p>
    <w:p w14:paraId="0CDBC48F" w14:textId="661050C7" w:rsidR="00125B4A" w:rsidRDefault="00125B4A" w:rsidP="00EA2CFB">
      <w:pPr>
        <w:ind w:hanging="720"/>
        <w:jc w:val="both"/>
        <w:rPr>
          <w:rStyle w:val="Hyperlink"/>
          <w:rFonts w:cs="Times New Roman"/>
        </w:rPr>
      </w:pPr>
    </w:p>
    <w:p w14:paraId="4E55B7FF" w14:textId="51359F8E" w:rsidR="00125B4A" w:rsidRPr="000E3A3E" w:rsidRDefault="00125B4A" w:rsidP="00EA2CFB">
      <w:pPr>
        <w:ind w:hanging="720"/>
        <w:jc w:val="both"/>
      </w:pPr>
      <w:r w:rsidRPr="000E3A3E">
        <w:t>Swaminathan Padma and Thomas W. Hertel (1996), “Introducing monopolistic competition into the GTAP model</w:t>
      </w:r>
      <w:r w:rsidR="000E3A3E">
        <w:t>,</w:t>
      </w:r>
      <w:r w:rsidRPr="000E3A3E">
        <w:t xml:space="preserve">” GTAP Technical Paper No. 6. Available at: </w:t>
      </w:r>
    </w:p>
    <w:p w14:paraId="1AF7D04A" w14:textId="49809943" w:rsidR="00125B4A" w:rsidRDefault="00125B4A" w:rsidP="00125B4A">
      <w:pPr>
        <w:jc w:val="both"/>
        <w:rPr>
          <w:rStyle w:val="Hyperlink"/>
          <w:rFonts w:cs="Times New Roman"/>
        </w:rPr>
      </w:pPr>
      <w:r w:rsidRPr="00125B4A">
        <w:rPr>
          <w:rStyle w:val="Hyperlink"/>
          <w:rFonts w:cs="Times New Roman"/>
        </w:rPr>
        <w:t>https://www.</w:t>
      </w:r>
      <w:r w:rsidRPr="00125B4A">
        <w:t xml:space="preserve"> </w:t>
      </w:r>
      <w:r w:rsidRPr="00125B4A">
        <w:rPr>
          <w:rStyle w:val="Hyperlink"/>
          <w:rFonts w:cs="Times New Roman"/>
        </w:rPr>
        <w:t>https://www.gtap.agecon.purdue.edu/resources/download/37.pdf</w:t>
      </w:r>
    </w:p>
    <w:p w14:paraId="10C310DB" w14:textId="77777777" w:rsidR="00C85CA3" w:rsidRDefault="00C85CA3" w:rsidP="00EA2CFB">
      <w:pPr>
        <w:ind w:hanging="720"/>
        <w:jc w:val="both"/>
        <w:rPr>
          <w:rStyle w:val="Hyperlink"/>
          <w:rFonts w:cs="Times New Roman"/>
        </w:rPr>
      </w:pPr>
    </w:p>
    <w:p w14:paraId="1EA3E5F9" w14:textId="10BA3D41" w:rsidR="00C85CA3" w:rsidRDefault="00C85CA3" w:rsidP="00EA2CFB">
      <w:pPr>
        <w:ind w:hanging="720"/>
        <w:jc w:val="both"/>
        <w:rPr>
          <w:rStyle w:val="Hyperlink"/>
          <w:rFonts w:cs="Times New Roman"/>
        </w:rPr>
      </w:pPr>
      <w:r w:rsidRPr="00B80CCC">
        <w:rPr>
          <w:rFonts w:cs="Times New Roman"/>
        </w:rPr>
        <w:t>Zhai, Fan (2008), “Armington Meets Melitz: Introducing Firm Heterogeneity in a Global CGE Model of Trade,” Journal</w:t>
      </w:r>
      <w:r w:rsidRPr="00B80CCC">
        <w:rPr>
          <w:rFonts w:cs="Times New Roman"/>
          <w:i/>
          <w:iCs/>
        </w:rPr>
        <w:t xml:space="preserve"> of Economic Integration, </w:t>
      </w:r>
      <w:r w:rsidRPr="00B80CCC">
        <w:rPr>
          <w:rFonts w:cs="Times New Roman"/>
          <w:iCs/>
        </w:rPr>
        <w:t>Vol. 23(3). September, 575-604.</w:t>
      </w:r>
    </w:p>
    <w:p w14:paraId="1350E19D" w14:textId="77777777" w:rsidR="00452344" w:rsidRDefault="00452344">
      <w:pPr>
        <w:rPr>
          <w:rStyle w:val="Hyperlink"/>
          <w:rFonts w:cs="Times New Roman"/>
        </w:rPr>
      </w:pPr>
      <w:r>
        <w:rPr>
          <w:rStyle w:val="Hyperlink"/>
          <w:rFonts w:cs="Times New Roman"/>
        </w:rPr>
        <w:br w:type="page"/>
      </w:r>
    </w:p>
    <w:p w14:paraId="3475534A" w14:textId="240DA8E9" w:rsidR="00F65DEA" w:rsidRDefault="00F65DEA" w:rsidP="007971F1">
      <w:bookmarkStart w:id="237" w:name="_Toc63004733"/>
      <w:r w:rsidRPr="007971F1">
        <w:rPr>
          <w:rStyle w:val="Heading2Char"/>
        </w:rPr>
        <w:lastRenderedPageBreak/>
        <w:t>Figure 1:</w:t>
      </w:r>
      <w:bookmarkEnd w:id="237"/>
      <w:r>
        <w:t xml:space="preserve"> Circular Flow: Armington Model for Good </w:t>
      </w:r>
      <w:r w:rsidRPr="004752BD">
        <w:rPr>
          <w:i/>
          <w:iCs/>
        </w:rPr>
        <w:t>i</w:t>
      </w:r>
      <w:r>
        <w:t xml:space="preserve"> in Region </w:t>
      </w:r>
      <w:r w:rsidRPr="004752BD">
        <w:rPr>
          <w:i/>
          <w:iCs/>
        </w:rPr>
        <w:t>r</w:t>
      </w:r>
      <w:r>
        <w:t>.</w:t>
      </w:r>
    </w:p>
    <w:p w14:paraId="140914E1" w14:textId="145D0BA7" w:rsidR="00F65DEA" w:rsidRPr="008338F1" w:rsidRDefault="00F65DEA" w:rsidP="00F65DEA">
      <w:pPr>
        <w:rPr>
          <w:sz w:val="24"/>
          <w:szCs w:val="24"/>
        </w:rPr>
      </w:pPr>
      <w:r w:rsidRPr="008338F1">
        <w:rPr>
          <w:sz w:val="24"/>
          <w:szCs w:val="24"/>
        </w:rPr>
        <w:t xml:space="preserve">Arrows indicate the physical flows of goods or services in sector </w:t>
      </w:r>
      <w:r w:rsidRPr="008338F1">
        <w:rPr>
          <w:i/>
          <w:iCs/>
          <w:sz w:val="24"/>
          <w:szCs w:val="24"/>
        </w:rPr>
        <w:t>i</w:t>
      </w:r>
      <w:r w:rsidRPr="008338F1">
        <w:rPr>
          <w:sz w:val="24"/>
          <w:szCs w:val="24"/>
        </w:rPr>
        <w:t xml:space="preserve"> of region </w:t>
      </w:r>
      <w:r w:rsidRPr="008338F1">
        <w:rPr>
          <w:i/>
          <w:iCs/>
          <w:sz w:val="24"/>
          <w:szCs w:val="24"/>
        </w:rPr>
        <w:t>r</w:t>
      </w:r>
      <w:r w:rsidRPr="008338F1">
        <w:rPr>
          <w:sz w:val="24"/>
          <w:szCs w:val="24"/>
        </w:rPr>
        <w:t>. Payments go in the opposite direction.</w:t>
      </w:r>
      <w:r>
        <w:rPr>
          <w:sz w:val="24"/>
          <w:szCs w:val="24"/>
        </w:rPr>
        <w:t>*</w:t>
      </w:r>
    </w:p>
    <w:p w14:paraId="3B72AACB" w14:textId="77777777" w:rsidR="00F65DEA" w:rsidRDefault="00F65DEA" w:rsidP="00F65DEA"/>
    <w:p w14:paraId="390F0A49" w14:textId="3FCE3A67" w:rsidR="00F65DEA" w:rsidRDefault="0047770F" w:rsidP="00F65DEA">
      <w:r w:rsidRPr="0047770F">
        <w:rPr>
          <w:noProof/>
        </w:rPr>
        <w:drawing>
          <wp:inline distT="0" distB="0" distL="0" distR="0" wp14:anchorId="6A92A1F2" wp14:editId="398F528D">
            <wp:extent cx="5943600" cy="4404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5943600" cy="4404995"/>
                    </a:xfrm>
                    <a:prstGeom prst="rect">
                      <a:avLst/>
                    </a:prstGeom>
                    <a:noFill/>
                    <a:ln>
                      <a:noFill/>
                    </a:ln>
                  </pic:spPr>
                </pic:pic>
              </a:graphicData>
            </a:graphic>
          </wp:inline>
        </w:drawing>
      </w:r>
    </w:p>
    <w:p w14:paraId="6C504F0E" w14:textId="4259F5A5" w:rsidR="00437F52" w:rsidRDefault="00437F52" w:rsidP="00F65DEA">
      <w:pPr>
        <w:rPr>
          <w:sz w:val="20"/>
          <w:szCs w:val="20"/>
        </w:rPr>
      </w:pPr>
      <w:r>
        <w:rPr>
          <w:sz w:val="20"/>
          <w:szCs w:val="20"/>
        </w:rPr>
        <w:t xml:space="preserve">*The utility activity demands goods or services from all the Armington activities </w:t>
      </w:r>
      <w:r w:rsidRPr="00442DA0">
        <w:rPr>
          <w:i/>
          <w:iCs/>
          <w:sz w:val="20"/>
          <w:szCs w:val="20"/>
        </w:rPr>
        <w:t>j</w:t>
      </w:r>
      <w:r>
        <w:rPr>
          <w:sz w:val="20"/>
          <w:szCs w:val="20"/>
        </w:rPr>
        <w:t xml:space="preserve"> for all </w:t>
      </w:r>
      <w:r w:rsidRPr="00442DA0">
        <w:rPr>
          <w:position w:val="-10"/>
          <w:sz w:val="20"/>
          <w:szCs w:val="20"/>
        </w:rPr>
        <w:object w:dxaOrig="580" w:dyaOrig="320" w14:anchorId="0B1BBE23">
          <v:shape id="_x0000_i1717" type="#_x0000_t75" style="width:30.9pt;height:15.25pt" o:ole="">
            <v:imagedata r:id="rId1354" o:title=""/>
          </v:shape>
          <o:OLEObject Type="Embed" ProgID="Equation.DSMT4" ShapeID="_x0000_i1717" DrawAspect="Content" ObjectID="_1685901572" r:id="rId1355"/>
        </w:object>
      </w:r>
      <w:r>
        <w:rPr>
          <w:sz w:val="20"/>
          <w:szCs w:val="20"/>
        </w:rPr>
        <w:t>.</w:t>
      </w:r>
    </w:p>
    <w:p w14:paraId="616D6F96" w14:textId="32AE85D0" w:rsidR="00442DA0" w:rsidRDefault="00442DA0" w:rsidP="00F65DEA">
      <w:pPr>
        <w:rPr>
          <w:sz w:val="20"/>
          <w:szCs w:val="20"/>
        </w:rPr>
      </w:pPr>
      <w:r>
        <w:rPr>
          <w:sz w:val="20"/>
          <w:szCs w:val="20"/>
        </w:rPr>
        <w:t>**The production activit</w:t>
      </w:r>
      <w:r w:rsidR="00437F52">
        <w:rPr>
          <w:sz w:val="20"/>
          <w:szCs w:val="20"/>
        </w:rPr>
        <w:t xml:space="preserve">y </w:t>
      </w:r>
      <w:r>
        <w:rPr>
          <w:sz w:val="20"/>
          <w:szCs w:val="20"/>
        </w:rPr>
        <w:t xml:space="preserve">in sector </w:t>
      </w:r>
      <w:r w:rsidRPr="00442DA0">
        <w:rPr>
          <w:i/>
          <w:iCs/>
          <w:sz w:val="20"/>
          <w:szCs w:val="20"/>
        </w:rPr>
        <w:t>i</w:t>
      </w:r>
      <w:r>
        <w:rPr>
          <w:sz w:val="20"/>
          <w:szCs w:val="20"/>
        </w:rPr>
        <w:t xml:space="preserve"> </w:t>
      </w:r>
      <w:r w:rsidR="00225AB2">
        <w:rPr>
          <w:sz w:val="20"/>
          <w:szCs w:val="20"/>
        </w:rPr>
        <w:t xml:space="preserve">uses intermediates from all the </w:t>
      </w:r>
      <w:r>
        <w:rPr>
          <w:sz w:val="20"/>
          <w:szCs w:val="20"/>
        </w:rPr>
        <w:t xml:space="preserve">Armington activities </w:t>
      </w:r>
      <w:r w:rsidRPr="00442DA0">
        <w:rPr>
          <w:i/>
          <w:iCs/>
          <w:sz w:val="20"/>
          <w:szCs w:val="20"/>
        </w:rPr>
        <w:t>j</w:t>
      </w:r>
      <w:r>
        <w:rPr>
          <w:sz w:val="20"/>
          <w:szCs w:val="20"/>
        </w:rPr>
        <w:t xml:space="preserve"> for</w:t>
      </w:r>
      <w:r w:rsidR="00225AB2">
        <w:rPr>
          <w:sz w:val="20"/>
          <w:szCs w:val="20"/>
        </w:rPr>
        <w:t xml:space="preserve"> all</w:t>
      </w:r>
      <w:r>
        <w:rPr>
          <w:sz w:val="20"/>
          <w:szCs w:val="20"/>
        </w:rPr>
        <w:t xml:space="preserve"> </w:t>
      </w:r>
      <w:r w:rsidRPr="00442DA0">
        <w:rPr>
          <w:position w:val="-10"/>
          <w:sz w:val="20"/>
          <w:szCs w:val="20"/>
        </w:rPr>
        <w:object w:dxaOrig="580" w:dyaOrig="320" w14:anchorId="4EB50213">
          <v:shape id="_x0000_i1718" type="#_x0000_t75" style="width:30.9pt;height:15.25pt" o:ole="">
            <v:imagedata r:id="rId1354" o:title=""/>
          </v:shape>
          <o:OLEObject Type="Embed" ProgID="Equation.DSMT4" ShapeID="_x0000_i1718" DrawAspect="Content" ObjectID="_1685901573" r:id="rId1356"/>
        </w:object>
      </w:r>
      <w:r>
        <w:rPr>
          <w:sz w:val="20"/>
          <w:szCs w:val="20"/>
        </w:rPr>
        <w:t xml:space="preserve">.  </w:t>
      </w:r>
    </w:p>
    <w:p w14:paraId="665390E4" w14:textId="3D9D2794" w:rsidR="00575E5E" w:rsidRDefault="00575E5E">
      <w:pPr>
        <w:rPr>
          <w:sz w:val="20"/>
          <w:szCs w:val="20"/>
        </w:rPr>
      </w:pPr>
    </w:p>
    <w:sectPr w:rsidR="00575E5E" w:rsidSect="00F7615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20B41" w14:textId="77777777" w:rsidR="006D073C" w:rsidRDefault="006D073C" w:rsidP="005C6B87">
      <w:r>
        <w:separator/>
      </w:r>
    </w:p>
  </w:endnote>
  <w:endnote w:type="continuationSeparator" w:id="0">
    <w:p w14:paraId="1A3FAE99" w14:textId="77777777" w:rsidR="006D073C" w:rsidRDefault="006D073C" w:rsidP="005C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832584"/>
      <w:docPartObj>
        <w:docPartGallery w:val="Page Numbers (Bottom of Page)"/>
        <w:docPartUnique/>
      </w:docPartObj>
    </w:sdtPr>
    <w:sdtEndPr>
      <w:rPr>
        <w:noProof/>
      </w:rPr>
    </w:sdtEndPr>
    <w:sdtContent>
      <w:p w14:paraId="07F767CE" w14:textId="30D5AF67" w:rsidR="00CD7A02" w:rsidRDefault="00CD7A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FAD0AF" w14:textId="77777777" w:rsidR="00CD7A02" w:rsidRDefault="00CD7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3AC7C" w14:textId="77777777" w:rsidR="006D073C" w:rsidRDefault="006D073C" w:rsidP="005C6B87">
      <w:r>
        <w:separator/>
      </w:r>
    </w:p>
  </w:footnote>
  <w:footnote w:type="continuationSeparator" w:id="0">
    <w:p w14:paraId="276D175D" w14:textId="77777777" w:rsidR="006D073C" w:rsidRDefault="006D073C" w:rsidP="005C6B87">
      <w:r>
        <w:continuationSeparator/>
      </w:r>
    </w:p>
  </w:footnote>
  <w:footnote w:id="1">
    <w:p w14:paraId="467DA99D" w14:textId="77777777" w:rsidR="00CD7A02" w:rsidRDefault="00CD7A02" w:rsidP="00B31DE6">
      <w:pPr>
        <w:pStyle w:val="FootnoteText"/>
      </w:pPr>
      <w:r>
        <w:rPr>
          <w:rStyle w:val="FootnoteReference"/>
        </w:rPr>
        <w:footnoteRef/>
      </w:r>
      <w:r>
        <w:t xml:space="preserve"> One exception is that introducing non-zero trade balances in an otherwise stylized one-sector model of Arkolakis </w:t>
      </w:r>
      <w:r w:rsidRPr="000529E9">
        <w:rPr>
          <w:i/>
          <w:iCs/>
        </w:rPr>
        <w:t>et al</w:t>
      </w:r>
      <w:r>
        <w:t xml:space="preserve">. (2012). </w:t>
      </w:r>
    </w:p>
  </w:footnote>
  <w:footnote w:id="2">
    <w:p w14:paraId="55E7598A" w14:textId="649BAA49" w:rsidR="002E4AF0" w:rsidRDefault="002E4AF0">
      <w:pPr>
        <w:pStyle w:val="FootnoteText"/>
      </w:pPr>
      <w:r>
        <w:rPr>
          <w:rStyle w:val="FootnoteReference"/>
        </w:rPr>
        <w:footnoteRef/>
      </w:r>
      <w:r>
        <w:t xml:space="preserve"> Costinot and Rodriguez-Clare (2013) provide a mathematical appendix for their heterogeneous </w:t>
      </w:r>
      <w:proofErr w:type="gramStart"/>
      <w:r>
        <w:t>firms</w:t>
      </w:r>
      <w:proofErr w:type="gramEnd"/>
      <w:r>
        <w:t xml:space="preserve"> model using the “exact hat” approach.  There is a need for an exposition the mathematics of a generalized version of the heterogeneous-firms model with the conventional “level” approach to comparative statics.  </w:t>
      </w:r>
    </w:p>
  </w:footnote>
  <w:footnote w:id="3">
    <w:p w14:paraId="2ED57CD7" w14:textId="3CE201C3" w:rsidR="00CD7A02" w:rsidRPr="00CA70C1" w:rsidRDefault="00CD7A02" w:rsidP="00CA70C1">
      <w:pPr>
        <w:pStyle w:val="FootnoteText"/>
        <w:ind w:firstLine="720"/>
      </w:pPr>
      <w:r>
        <w:rPr>
          <w:rStyle w:val="FootnoteReference"/>
        </w:rPr>
        <w:footnoteRef/>
      </w:r>
      <w:r w:rsidRPr="00CA70C1">
        <w:t xml:space="preserve">Our second difference below suggests a second explanation for the results.  </w:t>
      </w:r>
    </w:p>
  </w:footnote>
  <w:footnote w:id="4">
    <w:p w14:paraId="60DC9C38" w14:textId="77777777" w:rsidR="00CD7A02" w:rsidRPr="00CA70C1" w:rsidRDefault="00CD7A02" w:rsidP="00CA70C1">
      <w:pPr>
        <w:ind w:left="720"/>
        <w:rPr>
          <w:rFonts w:cs="Times New Roman"/>
          <w:sz w:val="20"/>
          <w:szCs w:val="20"/>
        </w:rPr>
      </w:pPr>
      <w:r w:rsidRPr="00CA70C1">
        <w:rPr>
          <w:rStyle w:val="FootnoteReference"/>
          <w:sz w:val="20"/>
          <w:szCs w:val="20"/>
        </w:rPr>
        <w:footnoteRef/>
      </w:r>
      <w:r w:rsidRPr="00CA70C1">
        <w:rPr>
          <w:rFonts w:cs="Times New Roman"/>
          <w:sz w:val="20"/>
          <w:szCs w:val="20"/>
        </w:rPr>
        <w:t>From theory alone, one could argue that intermediates are part of fixed costs since expenditures on costs such as construction or maintenance of warehouses or repair facilities involve intermediates, and annualized expenditures on durables observed as intermediates are part of fixed costs.</w:t>
      </w:r>
      <w:r w:rsidRPr="00CA70C1">
        <w:rPr>
          <w:sz w:val="20"/>
          <w:szCs w:val="20"/>
        </w:rPr>
        <w:t xml:space="preserve"> </w:t>
      </w:r>
      <w:r w:rsidRPr="00CA70C1">
        <w:rPr>
          <w:rFonts w:cs="Times New Roman"/>
          <w:sz w:val="20"/>
          <w:szCs w:val="20"/>
        </w:rPr>
        <w:t xml:space="preserve">Theoreticians typically avoid these issues by assuming labor is the sole factor of production, e.g., Krugman (1980), </w:t>
      </w:r>
      <w:proofErr w:type="spellStart"/>
      <w:r w:rsidRPr="00CA70C1">
        <w:rPr>
          <w:rFonts w:cs="Times New Roman"/>
          <w:sz w:val="20"/>
          <w:szCs w:val="20"/>
        </w:rPr>
        <w:t>Meltiz</w:t>
      </w:r>
      <w:proofErr w:type="spellEnd"/>
      <w:r w:rsidRPr="00CA70C1">
        <w:rPr>
          <w:rFonts w:cs="Times New Roman"/>
          <w:sz w:val="20"/>
          <w:szCs w:val="20"/>
        </w:rPr>
        <w:t xml:space="preserve"> (2003), Arkolakis, Costinot and Rodriguez-Clare (2012). </w:t>
      </w:r>
    </w:p>
    <w:p w14:paraId="2CA60C36" w14:textId="0A61E82A" w:rsidR="00CD7A02" w:rsidRDefault="00CD7A02" w:rsidP="00CA70C1">
      <w:pPr>
        <w:ind w:left="720"/>
      </w:pPr>
    </w:p>
  </w:footnote>
  <w:footnote w:id="5">
    <w:p w14:paraId="7EBFDBA4" w14:textId="2403A25D" w:rsidR="00CD7A02" w:rsidRDefault="00CD7A02">
      <w:pPr>
        <w:pStyle w:val="FootnoteText"/>
      </w:pPr>
      <w:r>
        <w:rPr>
          <w:rStyle w:val="FootnoteReference"/>
        </w:rPr>
        <w:footnoteRef/>
      </w:r>
      <w:r>
        <w:t xml:space="preserve"> One exception is equation </w:t>
      </w:r>
      <w:r>
        <w:rPr>
          <w:iCs/>
        </w:rPr>
        <w:fldChar w:fldCharType="begin"/>
      </w:r>
      <w:r>
        <w:rPr>
          <w:iCs/>
        </w:rPr>
        <w:instrText xml:space="preserve"> GOTOBUTTON ZEqnNum505186  \* MERGEFORMAT </w:instrText>
      </w:r>
      <w:r>
        <w:rPr>
          <w:iCs/>
        </w:rPr>
        <w:fldChar w:fldCharType="begin"/>
      </w:r>
      <w:r>
        <w:rPr>
          <w:iCs/>
        </w:rPr>
        <w:instrText xml:space="preserve"> REF ZEqnNum505186 \* Charformat \! \* MERGEFORMAT </w:instrText>
      </w:r>
      <w:r>
        <w:rPr>
          <w:iCs/>
        </w:rPr>
        <w:fldChar w:fldCharType="separate"/>
      </w:r>
      <w:r w:rsidRPr="00140C14">
        <w:rPr>
          <w:iCs/>
        </w:rPr>
        <w:instrText>(3.35)</w:instrText>
      </w:r>
      <w:r>
        <w:rPr>
          <w:iCs/>
        </w:rPr>
        <w:fldChar w:fldCharType="end"/>
      </w:r>
      <w:r>
        <w:rPr>
          <w:iCs/>
        </w:rPr>
        <w:fldChar w:fldCharType="end"/>
      </w:r>
      <w:r>
        <w:rPr>
          <w:iCs/>
        </w:rPr>
        <w:t xml:space="preserve"> below. Although it is commonly applied in multiple fields of economics, it neither follows from basic calculus nor have we seen a published proof. We provide the intuition for the mathematical property and references and discussion of three on-line proofs.</w:t>
      </w:r>
    </w:p>
  </w:footnote>
  <w:footnote w:id="6">
    <w:p w14:paraId="6F4613E9" w14:textId="77777777" w:rsidR="00CD7A02" w:rsidRDefault="00CD7A02" w:rsidP="00F01267">
      <w:pPr>
        <w:pStyle w:val="FootnoteText"/>
      </w:pPr>
      <w:r>
        <w:rPr>
          <w:rStyle w:val="FootnoteReference"/>
        </w:rPr>
        <w:footnoteRef/>
      </w:r>
      <w:r>
        <w:t xml:space="preserve"> Balistreri, Hillberry and Rutherford (2010) incorporated labor-leisure choice in an otherwise stylized model of Arkolakis, Costinot and Rodriguez-Clare (2012). </w:t>
      </w:r>
    </w:p>
  </w:footnote>
  <w:footnote w:id="7">
    <w:p w14:paraId="439C2FAD" w14:textId="3B0222E1" w:rsidR="00CD7A02" w:rsidRDefault="00CD7A02" w:rsidP="00723C0A">
      <w:pPr>
        <w:autoSpaceDE w:val="0"/>
        <w:autoSpaceDN w:val="0"/>
        <w:adjustRightInd w:val="0"/>
      </w:pPr>
      <w:r>
        <w:rPr>
          <w:rStyle w:val="FootnoteReference"/>
        </w:rPr>
        <w:footnoteRef/>
      </w:r>
      <w:r>
        <w:t xml:space="preserve"> </w:t>
      </w:r>
      <w:r w:rsidRPr="00723C0A">
        <w:rPr>
          <w:sz w:val="20"/>
          <w:szCs w:val="20"/>
        </w:rPr>
        <w:t xml:space="preserve">Dixon </w:t>
      </w:r>
      <w:r w:rsidRPr="00723C0A">
        <w:rPr>
          <w:i/>
          <w:iCs/>
          <w:sz w:val="20"/>
          <w:szCs w:val="20"/>
        </w:rPr>
        <w:t>et al</w:t>
      </w:r>
      <w:r w:rsidRPr="00723C0A">
        <w:rPr>
          <w:sz w:val="20"/>
          <w:szCs w:val="20"/>
        </w:rPr>
        <w:t>. (2019)</w:t>
      </w:r>
      <w:r>
        <w:rPr>
          <w:sz w:val="20"/>
          <w:szCs w:val="20"/>
        </w:rPr>
        <w:t xml:space="preserve"> </w:t>
      </w:r>
      <w:r w:rsidRPr="00723C0A">
        <w:rPr>
          <w:sz w:val="20"/>
          <w:szCs w:val="20"/>
        </w:rPr>
        <w:t xml:space="preserve">state: </w:t>
      </w:r>
      <w:r>
        <w:rPr>
          <w:sz w:val="20"/>
          <w:szCs w:val="20"/>
        </w:rPr>
        <w:t>“</w:t>
      </w:r>
      <w:r w:rsidRPr="00723C0A">
        <w:rPr>
          <w:sz w:val="20"/>
          <w:szCs w:val="20"/>
        </w:rPr>
        <w:t>We are targeting applied modelers who would like to take on board, in a GTAP setting, what Melitz has to offer but who don’t have the time or inclination to make a massive investment in learning the technical details of Melitz theory.”</w:t>
      </w:r>
    </w:p>
  </w:footnote>
  <w:footnote w:id="8">
    <w:p w14:paraId="3F76E1A6" w14:textId="77777777" w:rsidR="00CD7A02" w:rsidRDefault="00CD7A02" w:rsidP="00410EDB">
      <w:pPr>
        <w:pStyle w:val="FootnoteText"/>
      </w:pPr>
      <w:r>
        <w:rPr>
          <w:rStyle w:val="FootnoteReference"/>
        </w:rPr>
        <w:footnoteRef/>
      </w:r>
      <w:r>
        <w:t xml:space="preserve"> </w:t>
      </w:r>
      <w:r>
        <w:rPr>
          <w:rFonts w:cs="Times New Roman"/>
        </w:rPr>
        <w:t xml:space="preserve">Fernandes </w:t>
      </w:r>
      <w:r w:rsidRPr="00401AD4">
        <w:rPr>
          <w:rFonts w:cs="Times New Roman"/>
          <w:i/>
          <w:iCs/>
        </w:rPr>
        <w:t>et al</w:t>
      </w:r>
      <w:r>
        <w:rPr>
          <w:rFonts w:cs="Times New Roman"/>
        </w:rPr>
        <w:t>. (2019) show that if the Pareto distribution is replaced by the log- normal distribution in a heterogeneous-firms model, the trade responses (the intensive margins in particular) more closely match the data, but the welfare results in the one-sector Melitz model are not significantly changed by the log-normal distribution.</w:t>
      </w:r>
    </w:p>
  </w:footnote>
  <w:footnote w:id="9">
    <w:p w14:paraId="3A2D5CE1" w14:textId="39D1CD07" w:rsidR="008F3403" w:rsidRPr="008F3403" w:rsidRDefault="00CD7A02" w:rsidP="008F3403">
      <w:pPr>
        <w:rPr>
          <w:rFonts w:cs="Times New Roman"/>
          <w:sz w:val="20"/>
          <w:szCs w:val="20"/>
        </w:rPr>
      </w:pPr>
      <w:r>
        <w:rPr>
          <w:rStyle w:val="FootnoteReference"/>
        </w:rPr>
        <w:footnoteRef/>
      </w:r>
      <w:r>
        <w:t xml:space="preserve"> </w:t>
      </w:r>
      <w:bookmarkStart w:id="11" w:name="_Hlk74995788"/>
      <w:proofErr w:type="gramStart"/>
      <w:r w:rsidR="008F3403" w:rsidRPr="008F3403">
        <w:rPr>
          <w:sz w:val="20"/>
          <w:szCs w:val="20"/>
        </w:rPr>
        <w:t>All of</w:t>
      </w:r>
      <w:proofErr w:type="gramEnd"/>
      <w:r w:rsidR="008F3403" w:rsidRPr="008F3403">
        <w:rPr>
          <w:sz w:val="20"/>
          <w:szCs w:val="20"/>
        </w:rPr>
        <w:t xml:space="preserve"> the </w:t>
      </w:r>
      <w:r w:rsidR="008F3403" w:rsidRPr="008F3403">
        <w:rPr>
          <w:rFonts w:cs="Times New Roman"/>
          <w:sz w:val="20"/>
          <w:szCs w:val="20"/>
        </w:rPr>
        <w:t>results of Costinot and Rodriguez-Clare (2014) that compare results in the Melitz, Krugman and Armington models are in their tables 4.1 and 4.3.  These results are derived from models that assume: (i) no labor-leisure choice; (ii) zero initial tariffs; (iii) no sector-specific factor;  (iv) no unilateral trade policy changes; (v) a single aggregate intermediate good without reference to intermediate shares from the input-output tables; (vi) uniform tariff changes; and (vii) labor as the sole primary factor of production.  They do not report any results for relaxing assumptions (i)-(iv); and they report results for relaxing assumptions (v)-(vii) only under the Armington structure</w:t>
      </w:r>
      <w:r w:rsidR="008F3403" w:rsidRPr="008F3403">
        <w:rPr>
          <w:sz w:val="20"/>
          <w:szCs w:val="20"/>
        </w:rPr>
        <w:t>.  We show that one cannot infer what will happen in the monopolistic competition models based on the Armington model; even the sign of the impact may reverse.</w:t>
      </w:r>
    </w:p>
    <w:bookmarkEnd w:id="11"/>
    <w:p w14:paraId="3917AA0A" w14:textId="77777777" w:rsidR="008F3403" w:rsidRDefault="008F3403" w:rsidP="008F3403">
      <w:pPr>
        <w:pStyle w:val="FootnoteText"/>
        <w:ind w:firstLine="720"/>
        <w:rPr>
          <w:rFonts w:cs="Times New Roman"/>
        </w:rPr>
      </w:pPr>
    </w:p>
    <w:p w14:paraId="51DB6182" w14:textId="40B34981" w:rsidR="00CD7A02" w:rsidRPr="008F3403" w:rsidRDefault="008F3403" w:rsidP="008F3403">
      <w:pPr>
        <w:pStyle w:val="FootnoteText"/>
        <w:ind w:firstLine="720"/>
        <w:rPr>
          <w:rFonts w:cs="Times New Roman"/>
          <w:sz w:val="22"/>
          <w:szCs w:val="22"/>
        </w:rPr>
      </w:pPr>
      <w:r w:rsidRPr="008F3403">
        <w:rPr>
          <w:rFonts w:cs="Times New Roman"/>
        </w:rPr>
        <w:t xml:space="preserve">Balistreri and Tarr (2020) </w:t>
      </w:r>
      <w:r w:rsidRPr="008F3403">
        <w:rPr>
          <w:rFonts w:cs="Times New Roman"/>
        </w:rPr>
        <w:t>show that relaxing assumptions (i), (iv) and (v) significantly increase the gains in the monopolistic competition models relative to Armington, whereas relaxing assumption (vi) has the opposite impact on the relative gains.  Relaxing assumption (ii) is necessary to deriving our important result for the welfare impacts of unilateral tariff increases by market structure.  On the other hand, we find that assumptions (iii) and (vii) have only a small impact on the relative welfare results and we find the Costinot and Rodriguez-Clare result of relaxing assumption (vii) under Armington is robust to the extension to the monopolistic competition models.</w:t>
      </w:r>
    </w:p>
  </w:footnote>
  <w:footnote w:id="10">
    <w:p w14:paraId="1D25ACAC" w14:textId="77777777" w:rsidR="00CD7A02" w:rsidRDefault="00CD7A02" w:rsidP="00B31DE6">
      <w:pPr>
        <w:pStyle w:val="FootnoteText"/>
      </w:pPr>
      <w:r>
        <w:rPr>
          <w:rStyle w:val="FootnoteReference"/>
        </w:rPr>
        <w:footnoteRef/>
      </w:r>
      <w:r>
        <w:t>Contemporary gravity regressions subsume factor supply and intersectoral demand responses in fixed effects and focus on identifying responses in relative imports and exports across trade partners.</w:t>
      </w:r>
    </w:p>
  </w:footnote>
  <w:footnote w:id="11">
    <w:p w14:paraId="495DFFDA" w14:textId="21690488" w:rsidR="00CD7A02" w:rsidRPr="004269FB" w:rsidRDefault="00CD7A02" w:rsidP="00B31DE6">
      <w:pPr>
        <w:autoSpaceDE w:val="0"/>
        <w:autoSpaceDN w:val="0"/>
        <w:adjustRightInd w:val="0"/>
        <w:rPr>
          <w:sz w:val="20"/>
          <w:szCs w:val="20"/>
        </w:rPr>
      </w:pPr>
      <w:r>
        <w:rPr>
          <w:rStyle w:val="FootnoteReference"/>
        </w:rPr>
        <w:footnoteRef/>
      </w:r>
      <w:r>
        <w:t xml:space="preserve"> </w:t>
      </w:r>
      <w:proofErr w:type="spellStart"/>
      <w:r w:rsidRPr="004269FB">
        <w:rPr>
          <w:sz w:val="20"/>
          <w:szCs w:val="20"/>
        </w:rPr>
        <w:t>Bekkers</w:t>
      </w:r>
      <w:proofErr w:type="spellEnd"/>
      <w:r w:rsidRPr="004269FB">
        <w:rPr>
          <w:sz w:val="20"/>
          <w:szCs w:val="20"/>
        </w:rPr>
        <w:t xml:space="preserve"> and Francois (2018, p.9) </w:t>
      </w:r>
      <w:r>
        <w:rPr>
          <w:sz w:val="20"/>
          <w:szCs w:val="20"/>
        </w:rPr>
        <w:t>disagree stating that “</w:t>
      </w:r>
      <w:r w:rsidRPr="00AF673C">
        <w:rPr>
          <w:sz w:val="20"/>
          <w:szCs w:val="20"/>
        </w:rPr>
        <w:t>We instead contend that the empirically estimable parameters in the different models, in particular the trade or tariff elasticity, should</w:t>
      </w:r>
      <w:r>
        <w:rPr>
          <w:sz w:val="20"/>
          <w:szCs w:val="20"/>
        </w:rPr>
        <w:t xml:space="preserve"> </w:t>
      </w:r>
      <w:r w:rsidRPr="00AF673C">
        <w:rPr>
          <w:sz w:val="20"/>
          <w:szCs w:val="20"/>
        </w:rPr>
        <w:t>be identical, with implied differences in the structural elasticities of the model.”</w:t>
      </w:r>
      <w:r>
        <w:rPr>
          <w:sz w:val="20"/>
          <w:szCs w:val="20"/>
        </w:rPr>
        <w:t xml:space="preserve"> We agree with that logic, which for the reasons stated above, indicates, in our view, that the trade responses should be held equal</w:t>
      </w:r>
      <w:r w:rsidRPr="004269FB">
        <w:rPr>
          <w:sz w:val="20"/>
          <w:szCs w:val="20"/>
        </w:rPr>
        <w:t>.</w:t>
      </w:r>
    </w:p>
  </w:footnote>
  <w:footnote w:id="12">
    <w:p w14:paraId="362D1EF8" w14:textId="11ACCD9E" w:rsidR="00CD7A02" w:rsidRDefault="00CD7A02" w:rsidP="00B31DE6">
      <w:pPr>
        <w:pStyle w:val="FootnoteText"/>
      </w:pPr>
      <w:r>
        <w:rPr>
          <w:rStyle w:val="FootnoteReference"/>
        </w:rPr>
        <w:footnoteRef/>
      </w:r>
      <w:r>
        <w:t xml:space="preserve"> Since a movement to autarky from a benchmark equilibrium will result in equal trade responses in all models, provided the model is calibrated to initial trade flows, Costinot and Rodriguez-Clare also hold trade responses equal in their multi-sector autarky exercises.</w:t>
      </w:r>
    </w:p>
  </w:footnote>
  <w:footnote w:id="13">
    <w:p w14:paraId="2246942C" w14:textId="77777777" w:rsidR="00CD7A02" w:rsidRDefault="00CD7A02" w:rsidP="00B31DE6">
      <w:pPr>
        <w:pStyle w:val="FootnoteText"/>
        <w:jc w:val="both"/>
      </w:pPr>
      <w:r>
        <w:rPr>
          <w:rStyle w:val="FootnoteReference"/>
        </w:rPr>
        <w:footnoteRef/>
      </w:r>
      <w:r>
        <w:t xml:space="preserve"> For example, </w:t>
      </w:r>
      <w:proofErr w:type="spellStart"/>
      <w:r>
        <w:t>Jakubiak</w:t>
      </w:r>
      <w:proofErr w:type="spellEnd"/>
      <w:r>
        <w:t xml:space="preserve"> </w:t>
      </w:r>
      <w:r w:rsidRPr="00566FD2">
        <w:rPr>
          <w:i/>
          <w:iCs/>
        </w:rPr>
        <w:t>et al</w:t>
      </w:r>
      <w:r>
        <w:t xml:space="preserve">., (2006) survey 510 Ukrainian firms that export to the European Union. They indicate that about ten percent of these firms report that they do not sell in Ukraine.  </w:t>
      </w:r>
    </w:p>
  </w:footnote>
  <w:footnote w:id="14">
    <w:p w14:paraId="79289668" w14:textId="193343E2" w:rsidR="00CD7A02" w:rsidRDefault="00CD7A02">
      <w:pPr>
        <w:pStyle w:val="FootnoteText"/>
      </w:pPr>
      <w:r>
        <w:rPr>
          <w:rStyle w:val="FootnoteReference"/>
        </w:rPr>
        <w:footnoteRef/>
      </w:r>
      <w:r>
        <w:t xml:space="preserve"> With labor-leisure choice this includes the imputed value of leisure.</w:t>
      </w:r>
    </w:p>
  </w:footnote>
  <w:footnote w:id="15">
    <w:p w14:paraId="0C286BA4" w14:textId="77777777" w:rsidR="00CD7A02" w:rsidRDefault="00CD7A02" w:rsidP="00041C5F">
      <w:pPr>
        <w:pStyle w:val="FootnoteText"/>
      </w:pPr>
      <w:r>
        <w:rPr>
          <w:rStyle w:val="FootnoteReference"/>
        </w:rPr>
        <w:footnoteRef/>
      </w:r>
      <w:r>
        <w:t>Includes the imputed value of leisure if there is a labor-leisure choice.</w:t>
      </w:r>
    </w:p>
  </w:footnote>
  <w:footnote w:id="16">
    <w:p w14:paraId="7EF42DCA" w14:textId="77777777" w:rsidR="00CD7A02" w:rsidRDefault="00CD7A02" w:rsidP="00DA513E">
      <w:pPr>
        <w:pStyle w:val="FootnoteText"/>
      </w:pPr>
      <w:r>
        <w:rPr>
          <w:rStyle w:val="FootnoteReference"/>
        </w:rPr>
        <w:footnoteRef/>
      </w:r>
      <w:r>
        <w:t xml:space="preserve"> With equations 2.3 and 2.4 in the text, we also consider cost functions that are Cobb-Douglas in intermediates and a single aggregate composite intermediate. Since these alternate formulations do not change the variables or number of equations in the model, we exclude them from the table.</w:t>
      </w:r>
    </w:p>
  </w:footnote>
  <w:footnote w:id="17">
    <w:p w14:paraId="788DAAA5" w14:textId="77777777" w:rsidR="00CD7A02" w:rsidRDefault="00CD7A02" w:rsidP="00DA513E">
      <w:pPr>
        <w:pStyle w:val="FootnoteText"/>
      </w:pPr>
      <w:r>
        <w:rPr>
          <w:rStyle w:val="FootnoteReference"/>
        </w:rPr>
        <w:footnoteRef/>
      </w:r>
      <w:r>
        <w:t xml:space="preserve"> </w:t>
      </w:r>
      <w:r w:rsidRPr="0040238A">
        <w:rPr>
          <w:position w:val="-10"/>
        </w:rPr>
        <w:object w:dxaOrig="300" w:dyaOrig="320" w14:anchorId="40D149E3">
          <v:shape id="_x0000_i1720" type="#_x0000_t75" style="width:15.65pt;height:15.25pt" o:ole="">
            <v:imagedata r:id="rId1" o:title=""/>
          </v:shape>
          <o:OLEObject Type="Embed" ProgID="Equation.DSMT4" ShapeID="_x0000_i1720" DrawAspect="Content" ObjectID="_1685901574" r:id="rId2"/>
        </w:object>
      </w:r>
      <w:r>
        <w:t xml:space="preserve">is the Armington aggregate in Armington model, but the Dixit-Stiglitz aggregate in monopolistic competition. </w:t>
      </w:r>
    </w:p>
  </w:footnote>
  <w:footnote w:id="18">
    <w:p w14:paraId="6DD87D57" w14:textId="77777777" w:rsidR="00CD7A02" w:rsidRDefault="00CD7A02" w:rsidP="00DA513E">
      <w:pPr>
        <w:pStyle w:val="FootnoteText"/>
      </w:pPr>
      <w:r>
        <w:rPr>
          <w:rStyle w:val="FootnoteReference"/>
        </w:rPr>
        <w:footnoteRef/>
      </w:r>
      <w:r>
        <w:t xml:space="preserve"> </w:t>
      </w:r>
      <w:r w:rsidRPr="00025957">
        <w:rPr>
          <w:position w:val="-4"/>
        </w:rPr>
        <w:object w:dxaOrig="520" w:dyaOrig="260" w14:anchorId="380C5106">
          <v:shape id="_x0000_i1722" type="#_x0000_t75" style="width:25.8pt;height:15.25pt" o:ole="">
            <v:imagedata r:id="rId3" o:title=""/>
          </v:shape>
          <o:OLEObject Type="Embed" ProgID="Equation.DSMT4" ShapeID="_x0000_i1722" DrawAspect="Content" ObjectID="_1685901575" r:id="rId4"/>
        </w:object>
      </w:r>
      <w:r>
        <w:t xml:space="preserve">is the set of all elements of </w:t>
      </w:r>
      <w:r w:rsidRPr="0016398A">
        <w:rPr>
          <w:i/>
          <w:iCs/>
        </w:rPr>
        <w:t>F</w:t>
      </w:r>
      <w:r>
        <w:t xml:space="preserve"> that are not in </w:t>
      </w:r>
      <w:r w:rsidRPr="00025957">
        <w:rPr>
          <w:position w:val="-4"/>
        </w:rPr>
        <w:object w:dxaOrig="220" w:dyaOrig="260" w14:anchorId="4B8D1890">
          <v:shape id="_x0000_i1724" type="#_x0000_t75" style="width:10.55pt;height:15.25pt" o:ole="">
            <v:imagedata r:id="rId5" o:title=""/>
          </v:shape>
          <o:OLEObject Type="Embed" ProgID="Equation.DSMT4" ShapeID="_x0000_i1724" DrawAspect="Content" ObjectID="_1685901576" r:id="rId6"/>
        </w:object>
      </w:r>
      <w:r>
        <w:t>.</w:t>
      </w:r>
    </w:p>
  </w:footnote>
  <w:footnote w:id="19">
    <w:p w14:paraId="254D671F" w14:textId="77777777" w:rsidR="00CD7A02" w:rsidRDefault="00CD7A02" w:rsidP="00DA513E">
      <w:pPr>
        <w:pStyle w:val="FootnoteText"/>
      </w:pPr>
      <w:r>
        <w:rPr>
          <w:rStyle w:val="FootnoteReference"/>
        </w:rPr>
        <w:footnoteRef/>
      </w:r>
      <w:r>
        <w:t xml:space="preserve"> We allow models with either mixed market structures or a strictly unique market structure.  </w:t>
      </w:r>
    </w:p>
  </w:footnote>
  <w:footnote w:id="20">
    <w:p w14:paraId="2579D51F" w14:textId="5A5EE822" w:rsidR="00CD7A02" w:rsidRDefault="00CD7A02" w:rsidP="00DA513E">
      <w:pPr>
        <w:pStyle w:val="FootnoteText"/>
      </w:pPr>
      <w:r>
        <w:rPr>
          <w:rStyle w:val="FootnoteReference"/>
        </w:rPr>
        <w:footnoteRef/>
      </w:r>
      <w:r>
        <w:t xml:space="preserve"> In all three models, there is a functional dependence of the equations since from Walras Law, the sum of excess demands is zero. Consequently, we drop one of the market-clearance conditions in the solution. Further, prices are homogeneous of degree zero so only relative prices are determined. We choose a numeraire, in which all prices are expressed. Thus, there is one less equation and variable in the model. The MPSGE software we employ drops the equation corresponding to the numeraire we choose. </w:t>
      </w:r>
    </w:p>
  </w:footnote>
  <w:footnote w:id="21">
    <w:p w14:paraId="54FDB86D" w14:textId="2F8B37F1" w:rsidR="00CD7A02" w:rsidRDefault="00CD7A02">
      <w:pPr>
        <w:pStyle w:val="FootnoteText"/>
      </w:pPr>
      <w:r>
        <w:rPr>
          <w:rStyle w:val="FootnoteReference"/>
        </w:rPr>
        <w:footnoteRef/>
      </w:r>
      <w:r>
        <w:t xml:space="preserve"> See section 3.4 for a discussion of why the number of firms is associated with the zero-profit condition.</w:t>
      </w:r>
    </w:p>
  </w:footnote>
  <w:footnote w:id="22">
    <w:p w14:paraId="5D7702C1" w14:textId="6E5FA63F" w:rsidR="00CD7A02" w:rsidRDefault="00CD7A02" w:rsidP="001A0D4A">
      <w:pPr>
        <w:pStyle w:val="FootnoteText"/>
      </w:pPr>
      <w:r>
        <w:rPr>
          <w:rStyle w:val="FootnoteReference"/>
        </w:rPr>
        <w:footnoteRef/>
      </w:r>
      <w:r>
        <w:t>See, for example, Helpman and Krugman (1985, p. 12), Costinot and Rodriguez-Clare (2013, equation 7)</w:t>
      </w:r>
      <w:r w:rsidR="0029247F">
        <w:t xml:space="preserve">, Balistreri and Rutherford (2013), Dixon </w:t>
      </w:r>
      <w:r w:rsidR="0029247F" w:rsidRPr="0029247F">
        <w:rPr>
          <w:i/>
          <w:iCs/>
        </w:rPr>
        <w:t>et al</w:t>
      </w:r>
      <w:r w:rsidR="0029247F">
        <w:t xml:space="preserve">. (2019) </w:t>
      </w:r>
      <w:r>
        <w:t xml:space="preserve">and Markusen, Rutherford and Tarr (2005, equations 5 and 6). </w:t>
      </w:r>
      <w:r w:rsidR="0029247F">
        <w:t xml:space="preserve"> But see the discussion above regarding the alternate approach of Akgul </w:t>
      </w:r>
      <w:r w:rsidR="0029247F" w:rsidRPr="0029247F">
        <w:rPr>
          <w:i/>
          <w:iCs/>
        </w:rPr>
        <w:t>et al</w:t>
      </w:r>
      <w:r w:rsidR="0029247F">
        <w:t>. (2016) and Jafari and Britz (2017).</w:t>
      </w:r>
    </w:p>
  </w:footnote>
  <w:footnote w:id="23">
    <w:p w14:paraId="2E8693F9" w14:textId="77777777" w:rsidR="00CD7A02" w:rsidRDefault="00CD7A02" w:rsidP="00A6006E">
      <w:pPr>
        <w:pStyle w:val="FootnoteText"/>
      </w:pPr>
      <w:r>
        <w:rPr>
          <w:rStyle w:val="FootnoteReference"/>
        </w:rPr>
        <w:footnoteRef/>
      </w:r>
      <w:r>
        <w:t xml:space="preserve"> In order to develop </w:t>
      </w:r>
      <w:proofErr w:type="gramStart"/>
      <w:r>
        <w:t>models</w:t>
      </w:r>
      <w:proofErr w:type="gramEnd"/>
      <w:r>
        <w:t xml:space="preserve"> close to the models of Costinot and Rodriguez-Clare (2014), we assume all final demand is consumption demand.  </w:t>
      </w:r>
    </w:p>
  </w:footnote>
  <w:footnote w:id="24">
    <w:p w14:paraId="09CC3BCA" w14:textId="6671D91D" w:rsidR="00CD7A02" w:rsidRDefault="00CD7A02">
      <w:pPr>
        <w:pStyle w:val="FootnoteText"/>
      </w:pPr>
      <w:r>
        <w:rPr>
          <w:rStyle w:val="FootnoteReference"/>
        </w:rPr>
        <w:footnoteRef/>
      </w:r>
      <w:r>
        <w:t xml:space="preserve"> If two firms both produce the same variety, they obtain only one-half of the demand and will not be able to survive in equilibrium. </w:t>
      </w:r>
    </w:p>
  </w:footnote>
  <w:footnote w:id="25">
    <w:p w14:paraId="485ACDAF" w14:textId="5C8B928A" w:rsidR="00CD7A02" w:rsidRPr="004854CF" w:rsidRDefault="00CD7A02" w:rsidP="004854CF">
      <w:pPr>
        <w:rPr>
          <w:sz w:val="20"/>
          <w:szCs w:val="20"/>
        </w:rPr>
      </w:pPr>
      <w:r>
        <w:rPr>
          <w:rStyle w:val="FootnoteReference"/>
        </w:rPr>
        <w:footnoteRef/>
      </w:r>
      <w:r>
        <w:t xml:space="preserve"> </w:t>
      </w:r>
      <w:r w:rsidRPr="004854CF">
        <w:rPr>
          <w:sz w:val="20"/>
          <w:szCs w:val="20"/>
        </w:rPr>
        <w:t>We define the Dixit-Stiglitz composite quantity as</w:t>
      </w:r>
      <w:r w:rsidRPr="004854CF">
        <w:rPr>
          <w:position w:val="-12"/>
          <w:sz w:val="20"/>
          <w:szCs w:val="20"/>
        </w:rPr>
        <w:object w:dxaOrig="780" w:dyaOrig="360" w14:anchorId="40703F4F">
          <v:shape id="_x0000_i1726" type="#_x0000_t75" style="width:41.1pt;height:21.8pt" o:ole="">
            <v:imagedata r:id="rId7" o:title=""/>
          </v:shape>
          <o:OLEObject Type="Embed" ProgID="Equation.DSMT4" ShapeID="_x0000_i1726" DrawAspect="Content" ObjectID="_1685901577" r:id="rId8"/>
        </w:object>
      </w:r>
      <w:r w:rsidRPr="004854CF">
        <w:rPr>
          <w:sz w:val="20"/>
          <w:szCs w:val="20"/>
        </w:rPr>
        <w:t xml:space="preserve">, where </w:t>
      </w:r>
      <w:r w:rsidRPr="004854CF">
        <w:rPr>
          <w:position w:val="-12"/>
          <w:sz w:val="20"/>
          <w:szCs w:val="20"/>
        </w:rPr>
        <w:object w:dxaOrig="460" w:dyaOrig="360" w14:anchorId="2D398DC5">
          <v:shape id="_x0000_i1728" type="#_x0000_t75" style="width:25.8pt;height:21.8pt" o:ole="">
            <v:imagedata r:id="rId9" o:title=""/>
          </v:shape>
          <o:OLEObject Type="Embed" ProgID="Equation.DSMT4" ShapeID="_x0000_i1728" DrawAspect="Content" ObjectID="_1685901578" r:id="rId10"/>
        </w:object>
      </w:r>
      <w:r w:rsidRPr="004854CF">
        <w:rPr>
          <w:sz w:val="20"/>
          <w:szCs w:val="20"/>
        </w:rPr>
        <w:t xml:space="preserve">is the benchmark value of composite Armington output of sector </w:t>
      </w:r>
      <w:r w:rsidRPr="004854CF">
        <w:rPr>
          <w:i/>
          <w:iCs/>
          <w:sz w:val="20"/>
          <w:szCs w:val="20"/>
        </w:rPr>
        <w:t>i</w:t>
      </w:r>
      <w:r w:rsidRPr="004854CF">
        <w:rPr>
          <w:sz w:val="20"/>
          <w:szCs w:val="20"/>
        </w:rPr>
        <w:t xml:space="preserve"> in region </w:t>
      </w:r>
      <w:r w:rsidRPr="004854CF">
        <w:rPr>
          <w:i/>
          <w:iCs/>
          <w:sz w:val="20"/>
          <w:szCs w:val="20"/>
        </w:rPr>
        <w:t>s</w:t>
      </w:r>
      <w:r w:rsidRPr="004854CF">
        <w:rPr>
          <w:sz w:val="20"/>
          <w:szCs w:val="20"/>
        </w:rPr>
        <w:t xml:space="preserve"> and </w:t>
      </w:r>
      <w:r w:rsidRPr="004854CF">
        <w:rPr>
          <w:position w:val="-12"/>
          <w:sz w:val="20"/>
          <w:szCs w:val="20"/>
        </w:rPr>
        <w:object w:dxaOrig="360" w:dyaOrig="360" w14:anchorId="140090C4">
          <v:shape id="_x0000_i1730" type="#_x0000_t75" style="width:21.8pt;height:21.8pt" o:ole="">
            <v:imagedata r:id="rId11" o:title=""/>
          </v:shape>
          <o:OLEObject Type="Embed" ProgID="Equation.DSMT4" ShapeID="_x0000_i1730" DrawAspect="Content" ObjectID="_1685901579" r:id="rId12"/>
        </w:object>
      </w:r>
      <w:r w:rsidRPr="004854CF">
        <w:rPr>
          <w:sz w:val="20"/>
          <w:szCs w:val="20"/>
        </w:rPr>
        <w:t>is the associated endogenous variable that takes the value of one in the benchmark. A similar definition will apply in the Melitz model.</w:t>
      </w:r>
    </w:p>
    <w:p w14:paraId="4CEEB32F" w14:textId="126ED1B8" w:rsidR="00CD7A02" w:rsidRPr="004854CF" w:rsidRDefault="00CD7A02" w:rsidP="004854CF">
      <w:pPr>
        <w:pStyle w:val="FootnoteText"/>
      </w:pPr>
    </w:p>
  </w:footnote>
  <w:footnote w:id="26">
    <w:p w14:paraId="4E6C8780" w14:textId="77777777" w:rsidR="002D59E5" w:rsidRDefault="002D59E5" w:rsidP="002D59E5">
      <w:pPr>
        <w:pStyle w:val="FootnoteText"/>
      </w:pPr>
      <w:r>
        <w:rPr>
          <w:rStyle w:val="FootnoteReference"/>
        </w:rPr>
        <w:footnoteRef/>
      </w:r>
      <w:r w:rsidRPr="005947F1">
        <w:rPr>
          <w:rFonts w:cs="Times New Roman"/>
        </w:rPr>
        <w:t xml:space="preserve"> Despite the fact that </w:t>
      </w:r>
      <w:r w:rsidRPr="005947F1">
        <w:rPr>
          <w:rFonts w:cs="Times New Roman"/>
          <w:position w:val="-12"/>
        </w:rPr>
        <w:object w:dxaOrig="360" w:dyaOrig="380" w14:anchorId="773E7FF2">
          <v:shape id="_x0000_i1732" type="#_x0000_t75" style="width:15.25pt;height:15.65pt" o:ole="">
            <v:imagedata r:id="rId13" o:title=""/>
          </v:shape>
          <o:OLEObject Type="Embed" ProgID="Equation.DSMT4" ShapeID="_x0000_i1732" DrawAspect="Content" ObjectID="_1685901580" r:id="rId14"/>
        </w:object>
      </w:r>
      <w:r w:rsidRPr="005947F1">
        <w:rPr>
          <w:rFonts w:cs="Times New Roman"/>
        </w:rPr>
        <w:t xml:space="preserve">does not appear </w:t>
      </w:r>
      <w:r>
        <w:rPr>
          <w:rFonts w:cs="Times New Roman"/>
          <w:iCs/>
        </w:rPr>
        <w:t>explicitly</w:t>
      </w:r>
      <w:r w:rsidRPr="005947F1">
        <w:rPr>
          <w:rFonts w:cs="Times New Roman"/>
        </w:rPr>
        <w:t xml:space="preserve"> in equation</w:t>
      </w:r>
      <w:r>
        <w:rPr>
          <w:rFonts w:cs="Times New Roman"/>
        </w:rPr>
        <w:t>s</w:t>
      </w:r>
      <w:r w:rsidRPr="005947F1">
        <w:rPr>
          <w:rFonts w:cs="Times New Roman"/>
        </w:rPr>
        <w:t xml:space="preserve"> </w:t>
      </w:r>
      <w:r w:rsidRPr="005947F1">
        <w:rPr>
          <w:rFonts w:cs="Times New Roman"/>
          <w:iCs/>
        </w:rPr>
        <w:fldChar w:fldCharType="begin"/>
      </w:r>
      <w:r w:rsidRPr="005947F1">
        <w:rPr>
          <w:rFonts w:cs="Times New Roman"/>
          <w:iCs/>
        </w:rPr>
        <w:instrText xml:space="preserve"> GOTOBUTTON ZEqnNum380640  \* MERGEFORMAT </w:instrText>
      </w:r>
      <w:r w:rsidRPr="005947F1">
        <w:rPr>
          <w:rFonts w:cs="Times New Roman"/>
          <w:iCs/>
        </w:rPr>
        <w:fldChar w:fldCharType="begin"/>
      </w:r>
      <w:r w:rsidRPr="005947F1">
        <w:rPr>
          <w:rFonts w:cs="Times New Roman"/>
          <w:iCs/>
        </w:rPr>
        <w:instrText xml:space="preserve"> REF ZEqnNum380640 \* Charformat \! \* MERGEFORMAT </w:instrText>
      </w:r>
      <w:r w:rsidRPr="005947F1">
        <w:rPr>
          <w:rFonts w:cs="Times New Roman"/>
          <w:iCs/>
        </w:rPr>
        <w:fldChar w:fldCharType="separate"/>
      </w:r>
      <w:r w:rsidRPr="00140C14">
        <w:rPr>
          <w:rFonts w:cs="Times New Roman"/>
          <w:iCs/>
        </w:rPr>
        <w:instrText>(2.10)</w:instrText>
      </w:r>
      <w:r w:rsidRPr="005947F1">
        <w:rPr>
          <w:rFonts w:cs="Times New Roman"/>
          <w:iCs/>
        </w:rPr>
        <w:fldChar w:fldCharType="end"/>
      </w:r>
      <w:r w:rsidRPr="005947F1">
        <w:rPr>
          <w:rFonts w:cs="Times New Roman"/>
          <w:iCs/>
        </w:rPr>
        <w:fldChar w:fldCharType="end"/>
      </w:r>
      <w:r>
        <w:rPr>
          <w:rFonts w:cs="Times New Roman"/>
          <w:iCs/>
        </w:rPr>
        <w:t xml:space="preserve"> or </w:t>
      </w:r>
      <w:r>
        <w:rPr>
          <w:rFonts w:cs="Times New Roman"/>
        </w:rPr>
        <w:fldChar w:fldCharType="begin"/>
      </w:r>
      <w:r>
        <w:rPr>
          <w:rFonts w:cs="Times New Roman"/>
        </w:rPr>
        <w:instrText xml:space="preserve"> GOTOBUTTON ZEqnNum400887  \* MERGEFORMAT </w:instrText>
      </w:r>
      <w:r>
        <w:rPr>
          <w:rFonts w:cs="Times New Roman"/>
        </w:rPr>
        <w:fldChar w:fldCharType="begin"/>
      </w:r>
      <w:r>
        <w:rPr>
          <w:rFonts w:cs="Times New Roman"/>
        </w:rPr>
        <w:instrText xml:space="preserve"> REF ZEqnNum400887 \* Charformat \! \* MERGEFORMAT </w:instrText>
      </w:r>
      <w:r>
        <w:rPr>
          <w:rFonts w:cs="Times New Roman"/>
        </w:rPr>
        <w:fldChar w:fldCharType="separate"/>
      </w:r>
      <w:r w:rsidRPr="00140C14">
        <w:rPr>
          <w:rFonts w:cs="Times New Roman"/>
        </w:rPr>
        <w:instrText>(3.21)</w:instrText>
      </w:r>
      <w:r>
        <w:rPr>
          <w:rFonts w:cs="Times New Roman"/>
        </w:rPr>
        <w:fldChar w:fldCharType="end"/>
      </w:r>
      <w:r>
        <w:rPr>
          <w:rFonts w:cs="Times New Roman"/>
        </w:rPr>
        <w:fldChar w:fldCharType="end"/>
      </w:r>
      <w:r w:rsidRPr="005947F1">
        <w:rPr>
          <w:rFonts w:cs="Times New Roman"/>
          <w:iCs/>
        </w:rPr>
        <w:t xml:space="preserve">, it does appear in the Dixit-Stiglitz price index, which is equation </w:t>
      </w:r>
      <w:r w:rsidRPr="005947F1">
        <w:rPr>
          <w:rFonts w:cs="Times New Roman"/>
        </w:rPr>
        <w:fldChar w:fldCharType="begin"/>
      </w:r>
      <w:r w:rsidRPr="005947F1">
        <w:rPr>
          <w:rFonts w:cs="Times New Roman"/>
        </w:rPr>
        <w:instrText xml:space="preserve"> GOTOBUTTON ZEqnNum667530  \* MERGEFORMAT </w:instrText>
      </w:r>
      <w:r w:rsidRPr="005947F1">
        <w:rPr>
          <w:rFonts w:cs="Times New Roman"/>
        </w:rPr>
        <w:fldChar w:fldCharType="begin"/>
      </w:r>
      <w:r w:rsidRPr="005947F1">
        <w:rPr>
          <w:rFonts w:cs="Times New Roman"/>
        </w:rPr>
        <w:instrText xml:space="preserve"> REF ZEqnNum667530 \* Charformat \! \* MERGEFORMAT </w:instrText>
      </w:r>
      <w:r w:rsidRPr="005947F1">
        <w:rPr>
          <w:rFonts w:cs="Times New Roman"/>
        </w:rPr>
        <w:fldChar w:fldCharType="separate"/>
      </w:r>
      <w:r w:rsidRPr="00140C14">
        <w:rPr>
          <w:rFonts w:cs="Times New Roman"/>
        </w:rPr>
        <w:instrText>(2.6)</w:instrText>
      </w:r>
      <w:r w:rsidRPr="005947F1">
        <w:rPr>
          <w:rFonts w:cs="Times New Roman"/>
        </w:rPr>
        <w:fldChar w:fldCharType="end"/>
      </w:r>
      <w:r w:rsidRPr="005947F1">
        <w:rPr>
          <w:rFonts w:cs="Times New Roman"/>
        </w:rPr>
        <w:fldChar w:fldCharType="end"/>
      </w:r>
      <w:r w:rsidRPr="005947F1">
        <w:rPr>
          <w:rFonts w:cs="Times New Roman"/>
        </w:rPr>
        <w:t xml:space="preserve">, </w:t>
      </w:r>
      <w:r w:rsidRPr="005947F1">
        <w:rPr>
          <w:rFonts w:cs="Times New Roman"/>
          <w:iCs/>
        </w:rPr>
        <w:t xml:space="preserve">and the market clearance condition for use of the composite input, which is equation </w:t>
      </w:r>
      <w:r w:rsidRPr="005947F1">
        <w:rPr>
          <w:rFonts w:cs="Times New Roman"/>
        </w:rPr>
        <w:fldChar w:fldCharType="begin"/>
      </w:r>
      <w:r w:rsidRPr="005947F1">
        <w:rPr>
          <w:rFonts w:cs="Times New Roman"/>
        </w:rPr>
        <w:instrText xml:space="preserve"> GOTOBUTTON ZEqnNum175349  \* MERGEFORMAT </w:instrText>
      </w:r>
      <w:r w:rsidRPr="005947F1">
        <w:rPr>
          <w:rFonts w:cs="Times New Roman"/>
        </w:rPr>
        <w:fldChar w:fldCharType="begin"/>
      </w:r>
      <w:r w:rsidRPr="005947F1">
        <w:rPr>
          <w:rFonts w:cs="Times New Roman"/>
        </w:rPr>
        <w:instrText xml:space="preserve"> REF ZEqnNum175349 \* Charformat \! \* MERGEFORMAT </w:instrText>
      </w:r>
      <w:r w:rsidRPr="005947F1">
        <w:rPr>
          <w:rFonts w:cs="Times New Roman"/>
        </w:rPr>
        <w:fldChar w:fldCharType="separate"/>
      </w:r>
      <w:r w:rsidRPr="00140C14">
        <w:rPr>
          <w:rFonts w:cs="Times New Roman"/>
        </w:rPr>
        <w:instrText>(2.18)</w:instrText>
      </w:r>
      <w:r w:rsidRPr="005947F1">
        <w:rPr>
          <w:rFonts w:cs="Times New Roman"/>
        </w:rPr>
        <w:fldChar w:fldCharType="end"/>
      </w:r>
      <w:r w:rsidRPr="005947F1">
        <w:rPr>
          <w:rFonts w:cs="Times New Roman"/>
        </w:rPr>
        <w:fldChar w:fldCharType="end"/>
      </w:r>
      <w:r w:rsidRPr="005947F1">
        <w:rPr>
          <w:rFonts w:cs="Times New Roman"/>
        </w:rPr>
        <w:t>. I</w:t>
      </w:r>
      <w:r w:rsidRPr="005947F1">
        <w:rPr>
          <w:rFonts w:cs="Times New Roman"/>
          <w:color w:val="222222"/>
          <w:shd w:val="clear" w:color="auto" w:fill="FFFFFF"/>
        </w:rPr>
        <w:t>n general equilibrium, equations and variables are interdependent and solved simultaneously</w:t>
      </w:r>
      <w:r>
        <w:rPr>
          <w:rFonts w:cs="Times New Roman"/>
          <w:color w:val="222222"/>
          <w:shd w:val="clear" w:color="auto" w:fill="FFFFFF"/>
        </w:rPr>
        <w:t>; and as table 1 shows, we need a new variable associated with the zero-profit condition to have equality of equations and unknowns</w:t>
      </w:r>
      <w:r w:rsidRPr="005947F1">
        <w:rPr>
          <w:rFonts w:cs="Times New Roman"/>
          <w:color w:val="222222"/>
          <w:shd w:val="clear" w:color="auto" w:fill="FFFFFF"/>
        </w:rPr>
        <w:t>.</w:t>
      </w:r>
      <w:r>
        <w:rPr>
          <w:rFonts w:cs="Times New Roman"/>
          <w:color w:val="222222"/>
          <w:shd w:val="clear" w:color="auto" w:fill="FFFFFF"/>
        </w:rPr>
        <w:t xml:space="preserve"> Further, one could substitute for </w:t>
      </w:r>
      <w:r w:rsidRPr="003C236B">
        <w:rPr>
          <w:rFonts w:cs="Times New Roman"/>
          <w:color w:val="222222"/>
          <w:position w:val="-12"/>
          <w:shd w:val="clear" w:color="auto" w:fill="FFFFFF"/>
        </w:rPr>
        <w:object w:dxaOrig="340" w:dyaOrig="360" w14:anchorId="33BF6A31">
          <v:shape id="_x0000_i1734" type="#_x0000_t75" style="width:15.25pt;height:15.25pt" o:ole="">
            <v:imagedata r:id="rId15" o:title=""/>
          </v:shape>
          <o:OLEObject Type="Embed" ProgID="Equation.DSMT4" ShapeID="_x0000_i1734" DrawAspect="Content" ObjectID="_1685901581" r:id="rId16"/>
        </w:object>
      </w:r>
      <w:r>
        <w:rPr>
          <w:rFonts w:cs="Times New Roman"/>
          <w:color w:val="222222"/>
          <w:shd w:val="clear" w:color="auto" w:fill="FFFFFF"/>
        </w:rPr>
        <w:t xml:space="preserve"> from equation </w:t>
      </w:r>
      <w:r>
        <w:rPr>
          <w:rFonts w:cs="Times New Roman"/>
          <w:iCs/>
          <w:color w:val="222222"/>
          <w:shd w:val="clear" w:color="auto" w:fill="FFFFFF"/>
        </w:rPr>
        <w:fldChar w:fldCharType="begin"/>
      </w:r>
      <w:r>
        <w:rPr>
          <w:rFonts w:cs="Times New Roman"/>
          <w:iCs/>
          <w:color w:val="222222"/>
          <w:shd w:val="clear" w:color="auto" w:fill="FFFFFF"/>
        </w:rPr>
        <w:instrText xml:space="preserve"> GOTOBUTTON ZEqnNum809217  \* MERGEFORMAT </w:instrText>
      </w:r>
      <w:r>
        <w:rPr>
          <w:rFonts w:cs="Times New Roman"/>
          <w:iCs/>
          <w:color w:val="222222"/>
          <w:shd w:val="clear" w:color="auto" w:fill="FFFFFF"/>
        </w:rPr>
        <w:fldChar w:fldCharType="begin"/>
      </w:r>
      <w:r>
        <w:rPr>
          <w:rFonts w:cs="Times New Roman"/>
          <w:iCs/>
          <w:color w:val="222222"/>
          <w:shd w:val="clear" w:color="auto" w:fill="FFFFFF"/>
        </w:rPr>
        <w:instrText xml:space="preserve"> REF ZEqnNum809217 \* Charformat \! \* MERGEFORMAT </w:instrText>
      </w:r>
      <w:r>
        <w:rPr>
          <w:rFonts w:cs="Times New Roman"/>
          <w:iCs/>
          <w:color w:val="222222"/>
          <w:shd w:val="clear" w:color="auto" w:fill="FFFFFF"/>
        </w:rPr>
        <w:fldChar w:fldCharType="separate"/>
      </w:r>
      <w:r w:rsidRPr="00140C14">
        <w:rPr>
          <w:rFonts w:cs="Times New Roman"/>
          <w:iCs/>
          <w:color w:val="222222"/>
          <w:shd w:val="clear" w:color="auto" w:fill="FFFFFF"/>
        </w:rPr>
        <w:instrText>(3.19)</w:instrText>
      </w:r>
      <w:r>
        <w:rPr>
          <w:rFonts w:cs="Times New Roman"/>
          <w:iCs/>
          <w:color w:val="222222"/>
          <w:shd w:val="clear" w:color="auto" w:fill="FFFFFF"/>
        </w:rPr>
        <w:fldChar w:fldCharType="end"/>
      </w:r>
      <w:r>
        <w:rPr>
          <w:rFonts w:cs="Times New Roman"/>
          <w:iCs/>
          <w:color w:val="222222"/>
          <w:shd w:val="clear" w:color="auto" w:fill="FFFFFF"/>
        </w:rPr>
        <w:fldChar w:fldCharType="end"/>
      </w:r>
      <w:r>
        <w:rPr>
          <w:rFonts w:cs="Times New Roman"/>
          <w:iCs/>
          <w:color w:val="222222"/>
          <w:shd w:val="clear" w:color="auto" w:fill="FFFFFF"/>
        </w:rPr>
        <w:t xml:space="preserve"> and then substitute for </w:t>
      </w:r>
      <w:r w:rsidRPr="003C236B">
        <w:rPr>
          <w:position w:val="-12"/>
        </w:rPr>
        <w:object w:dxaOrig="820" w:dyaOrig="360" w14:anchorId="51599644">
          <v:shape id="_x0000_i1736" type="#_x0000_t75" style="width:41.1pt;height:15.25pt" o:ole="">
            <v:imagedata r:id="rId17" o:title=""/>
          </v:shape>
          <o:OLEObject Type="Embed" ProgID="Equation.DSMT4" ShapeID="_x0000_i1736" DrawAspect="Content" ObjectID="_1685901582" r:id="rId18"/>
        </w:object>
      </w:r>
      <w:r>
        <w:t xml:space="preserve">from equation </w:t>
      </w:r>
      <w:r>
        <w:rPr>
          <w:iCs/>
        </w:rPr>
        <w:fldChar w:fldCharType="begin"/>
      </w:r>
      <w:r>
        <w:rPr>
          <w:iCs/>
        </w:rPr>
        <w:instrText xml:space="preserve"> GOTOBUTTON ZEqnNum855577  \* MERGEFORMAT </w:instrText>
      </w:r>
      <w:r>
        <w:rPr>
          <w:iCs/>
        </w:rPr>
        <w:fldChar w:fldCharType="begin"/>
      </w:r>
      <w:r>
        <w:rPr>
          <w:iCs/>
        </w:rPr>
        <w:instrText xml:space="preserve"> REF ZEqnNum855577 \* Charformat \! \* MERGEFORMAT </w:instrText>
      </w:r>
      <w:r>
        <w:rPr>
          <w:iCs/>
        </w:rPr>
        <w:fldChar w:fldCharType="separate"/>
      </w:r>
      <w:r w:rsidRPr="00140C14">
        <w:rPr>
          <w:iCs/>
        </w:rPr>
        <w:instrText>(3.24)</w:instrText>
      </w:r>
      <w:r>
        <w:rPr>
          <w:iCs/>
        </w:rPr>
        <w:fldChar w:fldCharType="end"/>
      </w:r>
      <w:r>
        <w:rPr>
          <w:iCs/>
        </w:rPr>
        <w:fldChar w:fldCharType="end"/>
      </w:r>
      <w:r>
        <w:rPr>
          <w:iCs/>
        </w:rPr>
        <w:t xml:space="preserve"> and </w:t>
      </w:r>
      <w:r w:rsidRPr="005947F1">
        <w:rPr>
          <w:rFonts w:cs="Times New Roman"/>
          <w:position w:val="-12"/>
        </w:rPr>
        <w:object w:dxaOrig="360" w:dyaOrig="380" w14:anchorId="74E69EF1">
          <v:shape id="_x0000_i1738" type="#_x0000_t75" style="width:15.25pt;height:15.65pt" o:ole="">
            <v:imagedata r:id="rId13" o:title=""/>
          </v:shape>
          <o:OLEObject Type="Embed" ProgID="Equation.DSMT4" ShapeID="_x0000_i1738" DrawAspect="Content" ObjectID="_1685901583" r:id="rId19"/>
        </w:object>
      </w:r>
      <w:r>
        <w:rPr>
          <w:rFonts w:cs="Times New Roman"/>
        </w:rPr>
        <w:t>would appear in the zero-profit condition.</w:t>
      </w:r>
      <w:r>
        <w:rPr>
          <w:iCs/>
        </w:rPr>
        <w:t xml:space="preserve"> The form of equation </w:t>
      </w:r>
      <w:r>
        <w:fldChar w:fldCharType="begin"/>
      </w:r>
      <w:r>
        <w:instrText xml:space="preserve"> GOTOBUTTON ZEqnNum400887  \* MERGEFORMAT </w:instrText>
      </w:r>
      <w:fldSimple w:instr=" REF ZEqnNum400887 \* Charformat \! \* MERGEFORMAT ">
        <w:r>
          <w:instrText>(3.21)</w:instrText>
        </w:r>
      </w:fldSimple>
      <w:r>
        <w:fldChar w:fldCharType="end"/>
      </w:r>
      <w:r>
        <w:t>, however, facilitates economic intuition.</w:t>
      </w:r>
    </w:p>
  </w:footnote>
  <w:footnote w:id="27">
    <w:p w14:paraId="088C4558" w14:textId="47C16D24" w:rsidR="00CD7A02" w:rsidRDefault="00CD7A02">
      <w:pPr>
        <w:pStyle w:val="FootnoteText"/>
      </w:pPr>
      <w:r>
        <w:rPr>
          <w:rStyle w:val="FootnoteReference"/>
        </w:rPr>
        <w:footnoteRef/>
      </w:r>
      <w:r>
        <w:t xml:space="preserve"> At mentioned in section 1, some authors assume that variable costs may be represented by a linearly homogeneous composite function </w:t>
      </w:r>
      <w:r w:rsidRPr="00F5537C">
        <w:rPr>
          <w:i/>
          <w:iCs/>
        </w:rPr>
        <w:t>of all</w:t>
      </w:r>
      <w:r>
        <w:t xml:space="preserve"> inputs, but fixed costs only use </w:t>
      </w:r>
      <w:r w:rsidRPr="006729C6">
        <w:rPr>
          <w:i/>
          <w:iCs/>
        </w:rPr>
        <w:t>primary inputs</w:t>
      </w:r>
      <w:r>
        <w:t xml:space="preserve">, (similarly treated as a composite input). Let the unit cost functions for variable and fixed costs may be represented by </w:t>
      </w:r>
      <w:r w:rsidRPr="006729C6">
        <w:rPr>
          <w:position w:val="-12"/>
        </w:rPr>
        <w:object w:dxaOrig="300" w:dyaOrig="360" w14:anchorId="4D8C143E">
          <v:shape id="_x0000_i1740" type="#_x0000_t75" style="width:15.65pt;height:21.8pt" o:ole="">
            <v:imagedata r:id="rId20" o:title=""/>
          </v:shape>
          <o:OLEObject Type="Embed" ProgID="Equation.DSMT4" ShapeID="_x0000_i1740" DrawAspect="Content" ObjectID="_1685901584" r:id="rId21"/>
        </w:object>
      </w:r>
      <w:r>
        <w:t>and</w:t>
      </w:r>
      <w:r w:rsidRPr="00E03DCF">
        <w:rPr>
          <w:position w:val="-12"/>
        </w:rPr>
        <w:object w:dxaOrig="300" w:dyaOrig="380" w14:anchorId="69780AD0">
          <v:shape id="_x0000_i1742" type="#_x0000_t75" style="width:15.65pt;height:20.35pt" o:ole="">
            <v:imagedata r:id="rId22" o:title=""/>
          </v:shape>
          <o:OLEObject Type="Embed" ProgID="Equation.DSMT4" ShapeID="_x0000_i1742" DrawAspect="Content" ObjectID="_1685901585" r:id="rId23"/>
        </w:object>
      </w:r>
      <w:r>
        <w:t xml:space="preserve">, respectively. In this case, equation </w:t>
      </w:r>
      <w:r>
        <w:rPr>
          <w:iCs/>
        </w:rPr>
        <w:fldChar w:fldCharType="begin"/>
      </w:r>
      <w:r>
        <w:rPr>
          <w:iCs/>
        </w:rPr>
        <w:instrText xml:space="preserve"> GOTOBUTTON ZEqnNum598050  \* MERGEFORMAT </w:instrText>
      </w:r>
      <w:r>
        <w:rPr>
          <w:iCs/>
        </w:rPr>
        <w:fldChar w:fldCharType="begin"/>
      </w:r>
      <w:r>
        <w:rPr>
          <w:iCs/>
        </w:rPr>
        <w:instrText xml:space="preserve"> REF ZEqnNum598050 \* Charformat \! \* MERGEFORMAT </w:instrText>
      </w:r>
      <w:r>
        <w:rPr>
          <w:iCs/>
        </w:rPr>
        <w:fldChar w:fldCharType="separate"/>
      </w:r>
      <w:r w:rsidRPr="00140C14">
        <w:rPr>
          <w:iCs/>
        </w:rPr>
        <w:instrText>(3.26)</w:instrText>
      </w:r>
      <w:r>
        <w:rPr>
          <w:iCs/>
        </w:rPr>
        <w:fldChar w:fldCharType="end"/>
      </w:r>
      <w:r>
        <w:rPr>
          <w:iCs/>
        </w:rPr>
        <w:fldChar w:fldCharType="end"/>
      </w:r>
      <w:r>
        <w:t xml:space="preserve"> becomes</w:t>
      </w:r>
      <w:r w:rsidRPr="00E03DCF">
        <w:rPr>
          <w:position w:val="-32"/>
        </w:rPr>
        <w:object w:dxaOrig="3220" w:dyaOrig="740" w14:anchorId="3D43B710">
          <v:shape id="_x0000_i1744" type="#_x0000_t75" style="width:158.9pt;height:36.35pt" o:ole="">
            <v:imagedata r:id="rId24" o:title=""/>
          </v:shape>
          <o:OLEObject Type="Embed" ProgID="Equation.DSMT4" ShapeID="_x0000_i1744" DrawAspect="Content" ObjectID="_1685901586" r:id="rId25"/>
        </w:object>
      </w:r>
      <w:r>
        <w:t xml:space="preserve">, which was equation </w:t>
      </w:r>
      <w:r>
        <w:rPr>
          <w:iCs/>
        </w:rPr>
        <w:fldChar w:fldCharType="begin"/>
      </w:r>
      <w:r>
        <w:rPr>
          <w:iCs/>
        </w:rPr>
        <w:instrText xml:space="preserve"> GOTOBUTTON ZEqnNum361498  \* MERGEFORMAT </w:instrText>
      </w:r>
      <w:r>
        <w:rPr>
          <w:iCs/>
        </w:rPr>
        <w:fldChar w:fldCharType="begin"/>
      </w:r>
      <w:r>
        <w:rPr>
          <w:iCs/>
        </w:rPr>
        <w:instrText xml:space="preserve"> REF ZEqnNum361498 \* Charformat \! \* MERGEFORMAT </w:instrText>
      </w:r>
      <w:r>
        <w:rPr>
          <w:iCs/>
        </w:rPr>
        <w:fldChar w:fldCharType="separate"/>
      </w:r>
      <w:r w:rsidRPr="00140C14">
        <w:rPr>
          <w:iCs/>
        </w:rPr>
        <w:instrText>(1.1)</w:instrText>
      </w:r>
      <w:r>
        <w:rPr>
          <w:iCs/>
        </w:rPr>
        <w:fldChar w:fldCharType="end"/>
      </w:r>
      <w:r>
        <w:rPr>
          <w:iCs/>
        </w:rPr>
        <w:fldChar w:fldCharType="end"/>
      </w:r>
      <w:r>
        <w:rPr>
          <w:iCs/>
        </w:rPr>
        <w:t xml:space="preserve"> above</w:t>
      </w:r>
      <w:r>
        <w:t>.</w:t>
      </w:r>
    </w:p>
  </w:footnote>
  <w:footnote w:id="28">
    <w:p w14:paraId="65286CF2" w14:textId="77777777" w:rsidR="00CD7A02" w:rsidRDefault="00CD7A02" w:rsidP="003F6BA6">
      <w:pPr>
        <w:pStyle w:val="FootnoteText"/>
      </w:pPr>
      <w:r>
        <w:rPr>
          <w:rStyle w:val="FootnoteReference"/>
        </w:rPr>
        <w:footnoteRef/>
      </w:r>
      <w:r>
        <w:t xml:space="preserve"> We have shown that the welfare results are independent of the initial value of the number of Krugman firms. </w:t>
      </w:r>
    </w:p>
  </w:footnote>
  <w:footnote w:id="29">
    <w:p w14:paraId="72B9162A" w14:textId="1074B85B" w:rsidR="00CD7A02" w:rsidRDefault="00CD7A02">
      <w:pPr>
        <w:pStyle w:val="FootnoteText"/>
      </w:pPr>
      <w:r>
        <w:rPr>
          <w:rStyle w:val="FootnoteReference"/>
        </w:rPr>
        <w:footnoteRef/>
      </w:r>
      <w:r>
        <w:t xml:space="preserve"> As in the Krugman model, as common in the literature, we assume that the inputs required for all fixed costs and marginal costs are identical, and the costs of these inputs may be represented by a function that is a linearly homogeneous, composite function of all inputs. In the heterogeneous-firms case, this assumption also applies to the sunk entry costs. </w:t>
      </w:r>
    </w:p>
  </w:footnote>
  <w:footnote w:id="30">
    <w:p w14:paraId="776E319E" w14:textId="0E3BE11F" w:rsidR="00CD7A02" w:rsidRDefault="00CD7A02" w:rsidP="00575E5E">
      <w:pPr>
        <w:pStyle w:val="FootnoteText"/>
        <w:rPr>
          <w:iCs/>
        </w:rPr>
      </w:pPr>
      <w:r>
        <w:rPr>
          <w:rStyle w:val="FootnoteReference"/>
        </w:rPr>
        <w:footnoteRef/>
      </w:r>
      <w:r>
        <w:t xml:space="preserve"> In order to derive the demand for an individual variety with a continuum of varieties, authors implicitly or explicitly use the property in equation </w:t>
      </w:r>
      <w:r>
        <w:rPr>
          <w:iCs/>
        </w:rPr>
        <w:fldChar w:fldCharType="begin"/>
      </w:r>
      <w:r>
        <w:rPr>
          <w:iCs/>
        </w:rPr>
        <w:instrText xml:space="preserve"> GOTOBUTTON ZEqnNum505186  \* MERGEFORMAT </w:instrText>
      </w:r>
      <w:r>
        <w:rPr>
          <w:iCs/>
        </w:rPr>
        <w:fldChar w:fldCharType="begin"/>
      </w:r>
      <w:r>
        <w:rPr>
          <w:iCs/>
        </w:rPr>
        <w:instrText xml:space="preserve"> REF ZEqnNum505186 \* Charformat \! \* MERGEFORMAT </w:instrText>
      </w:r>
      <w:r>
        <w:rPr>
          <w:iCs/>
        </w:rPr>
        <w:fldChar w:fldCharType="separate"/>
      </w:r>
      <w:r w:rsidRPr="00140C14">
        <w:rPr>
          <w:iCs/>
        </w:rPr>
        <w:instrText>(3.35)</w:instrText>
      </w:r>
      <w:r>
        <w:rPr>
          <w:iCs/>
        </w:rPr>
        <w:fldChar w:fldCharType="end"/>
      </w:r>
      <w:r>
        <w:rPr>
          <w:iCs/>
        </w:rPr>
        <w:fldChar w:fldCharType="end"/>
      </w:r>
      <w:r>
        <w:rPr>
          <w:iCs/>
        </w:rPr>
        <w:t>.</w:t>
      </w:r>
      <w:r>
        <w:t xml:space="preserve"> But </w:t>
      </w:r>
      <w:r>
        <w:rPr>
          <w:iCs/>
        </w:rPr>
        <w:t>we have not seen a published proof of this property</w:t>
      </w:r>
      <w:r w:rsidRPr="00FF58B4">
        <w:rPr>
          <w:iCs/>
        </w:rPr>
        <w:t>.</w:t>
      </w:r>
      <w:r>
        <w:rPr>
          <w:iCs/>
        </w:rPr>
        <w:t xml:space="preserve"> </w:t>
      </w:r>
      <w:r>
        <w:t xml:space="preserve">Some authors cite Dixit and Stiglitz (1977) for proof, but that paper exclusively employed a finite number of varieties. In an earlier version, Dixit and Stiglitz (1974) employed a continuum of varieties; but </w:t>
      </w:r>
      <w:r>
        <w:rPr>
          <w:iCs/>
        </w:rPr>
        <w:fldChar w:fldCharType="begin"/>
      </w:r>
      <w:r>
        <w:rPr>
          <w:iCs/>
        </w:rPr>
        <w:instrText xml:space="preserve"> GOTOBUTTON ZEqnNum505186  \* MERGEFORMAT </w:instrText>
      </w:r>
      <w:r>
        <w:rPr>
          <w:iCs/>
        </w:rPr>
        <w:fldChar w:fldCharType="begin"/>
      </w:r>
      <w:r>
        <w:rPr>
          <w:iCs/>
        </w:rPr>
        <w:instrText xml:space="preserve"> REF ZEqnNum505186 \* Charformat \! \* MERGEFORMAT </w:instrText>
      </w:r>
      <w:r>
        <w:rPr>
          <w:iCs/>
        </w:rPr>
        <w:fldChar w:fldCharType="separate"/>
      </w:r>
      <w:r w:rsidRPr="00140C14">
        <w:rPr>
          <w:iCs/>
        </w:rPr>
        <w:instrText>(3.35)</w:instrText>
      </w:r>
      <w:r>
        <w:rPr>
          <w:iCs/>
        </w:rPr>
        <w:fldChar w:fldCharType="end"/>
      </w:r>
      <w:r>
        <w:rPr>
          <w:iCs/>
        </w:rPr>
        <w:fldChar w:fldCharType="end"/>
      </w:r>
      <w:r>
        <w:t xml:space="preserve">  was asserted without proof in that paper. </w:t>
      </w:r>
      <w:r>
        <w:rPr>
          <w:iCs/>
        </w:rPr>
        <w:t>Here we summarize the intuition for this property and the on-line proofs we have found follow.</w:t>
      </w:r>
    </w:p>
    <w:p w14:paraId="1349DE57" w14:textId="77777777" w:rsidR="00CD7A02" w:rsidRDefault="00CD7A02" w:rsidP="00575E5E">
      <w:pPr>
        <w:pStyle w:val="FootnoteText"/>
        <w:rPr>
          <w:iCs/>
        </w:rPr>
      </w:pPr>
    </w:p>
    <w:p w14:paraId="199B9A71" w14:textId="1E700454" w:rsidR="00CD7A02" w:rsidRPr="00FF58B4" w:rsidRDefault="00CD7A02" w:rsidP="00575E5E">
      <w:pPr>
        <w:ind w:firstLine="720"/>
        <w:rPr>
          <w:iCs/>
          <w:sz w:val="20"/>
          <w:szCs w:val="20"/>
        </w:rPr>
      </w:pPr>
      <w:r w:rsidRPr="00FF58B4">
        <w:rPr>
          <w:iCs/>
          <w:sz w:val="20"/>
          <w:szCs w:val="20"/>
        </w:rPr>
        <w:t>For intuition, suppose we</w:t>
      </w:r>
      <w:r w:rsidRPr="00FF58B4">
        <w:rPr>
          <w:sz w:val="20"/>
          <w:szCs w:val="20"/>
        </w:rPr>
        <w:t xml:space="preserve"> ha</w:t>
      </w:r>
      <w:r>
        <w:rPr>
          <w:sz w:val="20"/>
          <w:szCs w:val="20"/>
        </w:rPr>
        <w:t>ve</w:t>
      </w:r>
      <w:r w:rsidRPr="00FF58B4">
        <w:rPr>
          <w:sz w:val="20"/>
          <w:szCs w:val="20"/>
        </w:rPr>
        <w:t xml:space="preserve"> a sum of </w:t>
      </w:r>
      <w:r w:rsidRPr="00FF58B4">
        <w:rPr>
          <w:iCs/>
          <w:sz w:val="20"/>
          <w:szCs w:val="20"/>
        </w:rPr>
        <w:t xml:space="preserve">a finite number of varieties as in our Krugman model: </w:t>
      </w:r>
    </w:p>
    <w:p w14:paraId="0180B32D" w14:textId="30ECBF28" w:rsidR="00CD7A02" w:rsidRPr="00FF58B4" w:rsidRDefault="00CD7A02" w:rsidP="00575E5E">
      <w:pPr>
        <w:pStyle w:val="MTDisplayEquation"/>
        <w:rPr>
          <w:sz w:val="20"/>
          <w:szCs w:val="20"/>
        </w:rPr>
      </w:pPr>
      <w:r w:rsidRPr="00FF58B4">
        <w:rPr>
          <w:sz w:val="20"/>
          <w:szCs w:val="20"/>
        </w:rPr>
        <w:tab/>
      </w:r>
      <w:r w:rsidRPr="00FF58B4">
        <w:rPr>
          <w:position w:val="-34"/>
          <w:sz w:val="20"/>
          <w:szCs w:val="20"/>
        </w:rPr>
        <w:object w:dxaOrig="2320" w:dyaOrig="660" w14:anchorId="1042EBE1">
          <v:shape id="_x0000_i1746" type="#_x0000_t75" style="width:118.2pt;height:30.9pt" o:ole="">
            <v:imagedata r:id="rId26" o:title=""/>
          </v:shape>
          <o:OLEObject Type="Embed" ProgID="Equation.DSMT4" ShapeID="_x0000_i1746" DrawAspect="Content" ObjectID="_1685901587" r:id="rId27"/>
        </w:object>
      </w:r>
      <w:r w:rsidRPr="00FF58B4">
        <w:rPr>
          <w:sz w:val="20"/>
          <w:szCs w:val="20"/>
        </w:rPr>
        <w:tab/>
        <w:t xml:space="preserve"> </w:t>
      </w:r>
    </w:p>
    <w:p w14:paraId="41667BD2" w14:textId="2DB31E54" w:rsidR="00CD7A02" w:rsidRPr="00FF58B4" w:rsidRDefault="00CD7A02" w:rsidP="00575E5E">
      <w:pPr>
        <w:rPr>
          <w:iCs/>
          <w:sz w:val="20"/>
          <w:szCs w:val="20"/>
        </w:rPr>
      </w:pPr>
      <w:r w:rsidRPr="00FF58B4">
        <w:rPr>
          <w:iCs/>
          <w:sz w:val="20"/>
          <w:szCs w:val="20"/>
        </w:rPr>
        <w:t xml:space="preserve">The partial derivative of this sum with respect to a particular term (or variety) </w:t>
      </w:r>
      <w:r w:rsidRPr="00FF58B4">
        <w:rPr>
          <w:position w:val="-12"/>
          <w:sz w:val="20"/>
          <w:szCs w:val="20"/>
        </w:rPr>
        <w:object w:dxaOrig="940" w:dyaOrig="420" w14:anchorId="725FE09D">
          <v:shape id="_x0000_i1748" type="#_x0000_t75" style="width:46.2pt;height:20.35pt" o:ole="">
            <v:imagedata r:id="rId28" o:title=""/>
          </v:shape>
          <o:OLEObject Type="Embed" ProgID="Equation.DSMT4" ShapeID="_x0000_i1748" DrawAspect="Content" ObjectID="_1685901588" r:id="rId29"/>
        </w:object>
      </w:r>
      <w:r w:rsidRPr="00FF58B4">
        <w:rPr>
          <w:iCs/>
          <w:sz w:val="20"/>
          <w:szCs w:val="20"/>
        </w:rPr>
        <w:t xml:space="preserve">is straightforward </w:t>
      </w:r>
      <w:r>
        <w:rPr>
          <w:iCs/>
          <w:sz w:val="20"/>
          <w:szCs w:val="20"/>
        </w:rPr>
        <w:t xml:space="preserve">from basic calculus </w:t>
      </w:r>
      <w:r w:rsidRPr="00FF58B4">
        <w:rPr>
          <w:iCs/>
          <w:sz w:val="20"/>
          <w:szCs w:val="20"/>
        </w:rPr>
        <w:t>and equals</w:t>
      </w:r>
      <w:r>
        <w:rPr>
          <w:iCs/>
          <w:sz w:val="20"/>
          <w:szCs w:val="20"/>
        </w:rPr>
        <w:t>:</w:t>
      </w:r>
    </w:p>
    <w:p w14:paraId="13A90328" w14:textId="3D02241D" w:rsidR="00CD7A02" w:rsidRPr="00FF58B4" w:rsidRDefault="00CD7A02" w:rsidP="00575E5E">
      <w:pPr>
        <w:ind w:left="2160" w:firstLine="720"/>
        <w:rPr>
          <w:sz w:val="20"/>
          <w:szCs w:val="20"/>
        </w:rPr>
      </w:pPr>
      <w:r w:rsidRPr="00FF58B4">
        <w:rPr>
          <w:iCs/>
          <w:sz w:val="20"/>
          <w:szCs w:val="20"/>
        </w:rPr>
        <w:t xml:space="preserve"> </w:t>
      </w:r>
      <w:r w:rsidRPr="00FF58B4">
        <w:rPr>
          <w:iCs/>
          <w:sz w:val="20"/>
          <w:szCs w:val="20"/>
        </w:rPr>
        <w:tab/>
      </w:r>
      <w:r w:rsidRPr="00FF58B4">
        <w:rPr>
          <w:position w:val="-34"/>
          <w:sz w:val="20"/>
          <w:szCs w:val="20"/>
        </w:rPr>
        <w:object w:dxaOrig="3320" w:dyaOrig="780" w14:anchorId="6338EAFB">
          <v:shape id="_x0000_i1750" type="#_x0000_t75" style="width:164.35pt;height:41.1pt" o:ole="">
            <v:imagedata r:id="rId30" o:title=""/>
          </v:shape>
          <o:OLEObject Type="Embed" ProgID="Equation.DSMT4" ShapeID="_x0000_i1750" DrawAspect="Content" ObjectID="_1685901589" r:id="rId31"/>
        </w:object>
      </w:r>
      <w:r w:rsidRPr="00FF58B4">
        <w:rPr>
          <w:sz w:val="20"/>
          <w:szCs w:val="20"/>
        </w:rPr>
        <w:t xml:space="preserve"> </w:t>
      </w:r>
      <w:r w:rsidRPr="00FF58B4">
        <w:rPr>
          <w:sz w:val="20"/>
          <w:szCs w:val="20"/>
        </w:rPr>
        <w:tab/>
      </w:r>
      <w:r w:rsidRPr="00FF58B4">
        <w:rPr>
          <w:sz w:val="20"/>
          <w:szCs w:val="20"/>
        </w:rPr>
        <w:tab/>
      </w:r>
      <w:r w:rsidRPr="00FF58B4">
        <w:rPr>
          <w:sz w:val="20"/>
          <w:szCs w:val="20"/>
        </w:rPr>
        <w:tab/>
        <w:t xml:space="preserve"> </w:t>
      </w:r>
    </w:p>
    <w:p w14:paraId="55EAC8A2" w14:textId="77777777" w:rsidR="00CD7A02" w:rsidRDefault="00CD7A02" w:rsidP="00575E5E"/>
    <w:p w14:paraId="181A4EBF" w14:textId="05810922" w:rsidR="00CD7A02" w:rsidRDefault="00CD7A02" w:rsidP="00575E5E">
      <w:pPr>
        <w:pStyle w:val="FootnoteText"/>
        <w:rPr>
          <w:iCs/>
        </w:rPr>
      </w:pPr>
      <w:r>
        <w:t xml:space="preserve">which is </w:t>
      </w:r>
      <w:r>
        <w:rPr>
          <w:iCs/>
        </w:rPr>
        <w:t xml:space="preserve">the right-hand side of equation </w:t>
      </w:r>
      <w:r>
        <w:fldChar w:fldCharType="begin"/>
      </w:r>
      <w:r>
        <w:instrText xml:space="preserve"> GOTOBUTTON ZEqnNum505186  \* MERGEFORMAT </w:instrText>
      </w:r>
      <w:fldSimple w:instr=" REF ZEqnNum505186 \* Charformat \! \* MERGEFORMAT ">
        <w:r>
          <w:instrText>(3.35)</w:instrText>
        </w:r>
      </w:fldSimple>
      <w:r>
        <w:fldChar w:fldCharType="end"/>
      </w:r>
      <w:r>
        <w:rPr>
          <w:iCs/>
        </w:rPr>
        <w:t xml:space="preserve">.  The partial derivative of this sum </w:t>
      </w:r>
      <w:r>
        <w:t xml:space="preserve">is unchanged for any finite number of varieties. Heuristically, as the finite number of varieties becomes very large, this partial derivative </w:t>
      </w:r>
      <w:r>
        <w:rPr>
          <w:iCs/>
        </w:rPr>
        <w:t xml:space="preserve">should approach the partial derivative of the continuum case in </w:t>
      </w:r>
      <w:r>
        <w:fldChar w:fldCharType="begin"/>
      </w:r>
      <w:r>
        <w:instrText xml:space="preserve"> GOTOBUTTON ZEqnNum505186  \* MERGEFORMAT </w:instrText>
      </w:r>
      <w:fldSimple w:instr=" REF ZEqnNum505186 \* Charformat \! \* MERGEFORMAT ">
        <w:r>
          <w:instrText>(3.35)</w:instrText>
        </w:r>
      </w:fldSimple>
      <w:r>
        <w:fldChar w:fldCharType="end"/>
      </w:r>
      <w:r>
        <w:t xml:space="preserve">. </w:t>
      </w:r>
    </w:p>
    <w:p w14:paraId="09FDF5D3" w14:textId="77777777" w:rsidR="00CD7A02" w:rsidRDefault="00CD7A02" w:rsidP="00575E5E">
      <w:pPr>
        <w:pStyle w:val="FootnoteText"/>
        <w:ind w:firstLine="720"/>
        <w:rPr>
          <w:iCs/>
        </w:rPr>
      </w:pPr>
    </w:p>
    <w:p w14:paraId="7D989FE7" w14:textId="1227FA4F" w:rsidR="00CD7A02" w:rsidRDefault="00CD7A02" w:rsidP="00575E5E">
      <w:pPr>
        <w:pStyle w:val="FootnoteText"/>
        <w:ind w:firstLine="720"/>
      </w:pPr>
      <w:r>
        <w:rPr>
          <w:iCs/>
        </w:rPr>
        <w:t xml:space="preserve">We refer the reader to three proofs available on-line. The first proof applies a theorem in the calculus of variations applied to CES optimization problems with a continuum of commodities. It is due to J. Bhattacharya (2014), “Consumer Optimum in an Economy with a Continuum of Commodities,” November 23. Available at: </w:t>
      </w:r>
      <w:hyperlink r:id="rId32" w:history="1">
        <w:r>
          <w:rPr>
            <w:rStyle w:val="Hyperlink"/>
          </w:rPr>
          <w:t>https://economics.stackexchange.com/questions/210/consumer-optimum-in-an-economy-with-a-continuum-of-commodities</w:t>
        </w:r>
      </w:hyperlink>
      <w:r>
        <w:t xml:space="preserve">. </w:t>
      </w:r>
      <w:r>
        <w:rPr>
          <w:iCs/>
        </w:rPr>
        <w:t xml:space="preserve">The second proof builds on the intuitive argument above. At the link above, </w:t>
      </w:r>
      <w:proofErr w:type="spellStart"/>
      <w:r>
        <w:rPr>
          <w:iCs/>
        </w:rPr>
        <w:t>Alecos</w:t>
      </w:r>
      <w:proofErr w:type="spellEnd"/>
      <w:r>
        <w:rPr>
          <w:iCs/>
        </w:rPr>
        <w:t xml:space="preserve"> Papadopoulos argues that, based on a theorem by Craven (1970) in the </w:t>
      </w:r>
      <w:r w:rsidRPr="00C067F4">
        <w:rPr>
          <w:i/>
        </w:rPr>
        <w:t>Bulletin of the Australian Mathematical Society</w:t>
      </w:r>
      <w:r>
        <w:rPr>
          <w:i/>
        </w:rPr>
        <w:t xml:space="preserve">, </w:t>
      </w:r>
      <w:r w:rsidRPr="00DA34B2">
        <w:rPr>
          <w:iCs/>
        </w:rPr>
        <w:t>we may</w:t>
      </w:r>
      <w:r>
        <w:rPr>
          <w:i/>
        </w:rPr>
        <w:t xml:space="preserve"> </w:t>
      </w:r>
      <w:r w:rsidRPr="002567E1">
        <w:rPr>
          <w:iCs/>
        </w:rPr>
        <w:t>differentiate</w:t>
      </w:r>
      <w:r>
        <w:rPr>
          <w:iCs/>
        </w:rPr>
        <w:t xml:space="preserve"> the integral as if it were a finite sum.</w:t>
      </w:r>
      <w:r>
        <w:t xml:space="preserve"> </w:t>
      </w:r>
      <w:r>
        <w:rPr>
          <w:iCs/>
        </w:rPr>
        <w:t xml:space="preserve"> A third proof relies on the concept of a functional derivative and may be found at the link: “Regarding a consumption aggregator: How do I differentiate under the integral?” November 3, 2016. Available at: </w:t>
      </w:r>
      <w:hyperlink r:id="rId33" w:history="1">
        <w:r w:rsidRPr="00AD2D05">
          <w:rPr>
            <w:color w:val="0000FF"/>
            <w:sz w:val="22"/>
            <w:szCs w:val="22"/>
            <w:u w:val="single"/>
          </w:rPr>
          <w:t>https://economics.stackexchange.com/questions/14068/regarding-a-consumption-aggregator-how-do-i-differentiate-under-the-integral-si?noredirect=1&amp;lq=1</w:t>
        </w:r>
      </w:hyperlink>
      <w:r>
        <w:rPr>
          <w:color w:val="0000FF"/>
          <w:sz w:val="22"/>
          <w:szCs w:val="22"/>
          <w:u w:val="single"/>
        </w:rPr>
        <w:t xml:space="preserve">. </w:t>
      </w:r>
      <w:r>
        <w:t xml:space="preserve"> </w:t>
      </w:r>
    </w:p>
    <w:p w14:paraId="105EC0AC" w14:textId="77777777" w:rsidR="00CD7A02" w:rsidRDefault="00CD7A02">
      <w:pPr>
        <w:pStyle w:val="FootnoteText"/>
      </w:pPr>
    </w:p>
  </w:footnote>
  <w:footnote w:id="31">
    <w:p w14:paraId="1B9BBBF0" w14:textId="44873E2A" w:rsidR="00CD7A02" w:rsidRDefault="00CD7A02">
      <w:pPr>
        <w:pStyle w:val="FootnoteText"/>
        <w:rPr>
          <w:iCs/>
        </w:rPr>
      </w:pPr>
      <w:r>
        <w:rPr>
          <w:rStyle w:val="FootnoteReference"/>
        </w:rPr>
        <w:footnoteRef/>
      </w:r>
      <w:r>
        <w:t xml:space="preserve"> As Dixon et al. (2018, 180-181) noted first, Akgul </w:t>
      </w:r>
      <w:r w:rsidRPr="00B84284">
        <w:rPr>
          <w:i/>
          <w:iCs/>
        </w:rPr>
        <w:t>et al</w:t>
      </w:r>
      <w:r>
        <w:t xml:space="preserve">. (2016, equation 12) make assumptions that reduce the generality of the heterogeneous-firms model. That is, they assume that </w:t>
      </w:r>
      <w:r w:rsidRPr="00543FED">
        <w:rPr>
          <w:position w:val="-34"/>
        </w:rPr>
        <w:object w:dxaOrig="4000" w:dyaOrig="780" w14:anchorId="62E22823">
          <v:shape id="_x0000_i1752" type="#_x0000_t75" style="width:200.75pt;height:41.1pt" o:ole="">
            <v:imagedata r:id="rId34" o:title=""/>
          </v:shape>
          <o:OLEObject Type="Embed" ProgID="Equation.DSMT4" ShapeID="_x0000_i1752" DrawAspect="Content" ObjectID="_1685901590" r:id="rId35"/>
        </w:object>
      </w:r>
      <w:r>
        <w:t xml:space="preserve">,  where they define </w:t>
      </w:r>
      <w:r w:rsidRPr="00B84284">
        <w:rPr>
          <w:position w:val="-12"/>
        </w:rPr>
        <w:object w:dxaOrig="420" w:dyaOrig="380" w14:anchorId="7D31FD66">
          <v:shape id="_x0000_i1754" type="#_x0000_t75" style="width:20.35pt;height:20.35pt" o:ole="">
            <v:imagedata r:id="rId36" o:title=""/>
          </v:shape>
          <o:OLEObject Type="Embed" ProgID="Equation.DSMT4" ShapeID="_x0000_i1754" DrawAspect="Content" ObjectID="_1685901591" r:id="rId37"/>
        </w:object>
      </w:r>
      <w:r>
        <w:t xml:space="preserve"> as the average productivity of firms in sector </w:t>
      </w:r>
      <w:r w:rsidRPr="00B84284">
        <w:rPr>
          <w:i/>
          <w:iCs/>
        </w:rPr>
        <w:t>m</w:t>
      </w:r>
      <w:r>
        <w:t xml:space="preserve"> of region </w:t>
      </w:r>
      <w:r w:rsidRPr="00B84284">
        <w:rPr>
          <w:i/>
          <w:iCs/>
        </w:rPr>
        <w:t>r</w:t>
      </w:r>
      <w:r>
        <w:t xml:space="preserve">.  That is, the price of the representative firm in sector </w:t>
      </w:r>
      <w:r w:rsidRPr="00E30EF7">
        <w:rPr>
          <w:i/>
          <w:iCs/>
        </w:rPr>
        <w:t>m</w:t>
      </w:r>
      <w:r>
        <w:t xml:space="preserve"> o</w:t>
      </w:r>
      <w:r w:rsidR="00124BAC">
        <w:t>f</w:t>
      </w:r>
      <w:r>
        <w:t xml:space="preserve"> region</w:t>
      </w:r>
      <w:r w:rsidR="00124BAC">
        <w:t xml:space="preserve"> </w:t>
      </w:r>
      <w:r w:rsidR="00124BAC" w:rsidRPr="00124BAC">
        <w:rPr>
          <w:i/>
          <w:iCs/>
        </w:rPr>
        <w:t>r</w:t>
      </w:r>
      <w:r>
        <w:t xml:space="preserve"> is identical in all destination markets </w:t>
      </w:r>
      <w:r w:rsidRPr="00E30EF7">
        <w:rPr>
          <w:i/>
          <w:iCs/>
        </w:rPr>
        <w:t>s</w:t>
      </w:r>
      <w:r>
        <w:t xml:space="preserve">; it does not differ by destination market based on the data relevant to the destination markets: neither by the trade (tariff) margins nor the transport (iceberg) margins nor does the representative firm differ by destination market. This is unlike in Melitz and in our equation </w:t>
      </w:r>
      <w:r>
        <w:rPr>
          <w:iCs/>
        </w:rPr>
        <w:fldChar w:fldCharType="begin"/>
      </w:r>
      <w:r>
        <w:rPr>
          <w:iCs/>
        </w:rPr>
        <w:instrText xml:space="preserve"> GOTOBUTTON ZEqnNum123808  \* MERGEFORMAT </w:instrText>
      </w:r>
      <w:r>
        <w:rPr>
          <w:iCs/>
        </w:rPr>
        <w:fldChar w:fldCharType="begin"/>
      </w:r>
      <w:r>
        <w:rPr>
          <w:iCs/>
        </w:rPr>
        <w:instrText xml:space="preserve"> REF ZEqnNum123808 \* Charformat \! \* MERGEFORMAT </w:instrText>
      </w:r>
      <w:r>
        <w:rPr>
          <w:iCs/>
        </w:rPr>
        <w:fldChar w:fldCharType="separate"/>
      </w:r>
      <w:r w:rsidRPr="00140C14">
        <w:rPr>
          <w:iCs/>
        </w:rPr>
        <w:instrText>(3.54)</w:instrText>
      </w:r>
      <w:r>
        <w:rPr>
          <w:iCs/>
        </w:rPr>
        <w:fldChar w:fldCharType="end"/>
      </w:r>
      <w:r>
        <w:rPr>
          <w:iCs/>
        </w:rPr>
        <w:fldChar w:fldCharType="end"/>
      </w:r>
      <w:r>
        <w:rPr>
          <w:iCs/>
        </w:rPr>
        <w:t xml:space="preserve">, where the price of the representative firm </w:t>
      </w:r>
      <w:r w:rsidR="0066134D">
        <w:rPr>
          <w:iCs/>
        </w:rPr>
        <w:t xml:space="preserve">(and the representative firm itself) </w:t>
      </w:r>
      <w:r>
        <w:rPr>
          <w:iCs/>
        </w:rPr>
        <w:t>differs by market based on its bilateral productivity, trade (tariff) and transport (iceberg) margins</w:t>
      </w:r>
      <w:r w:rsidR="008838F2">
        <w:rPr>
          <w:iCs/>
        </w:rPr>
        <w:t>.</w:t>
      </w:r>
    </w:p>
    <w:p w14:paraId="600324D3" w14:textId="77777777" w:rsidR="00CD7A02" w:rsidRDefault="00CD7A02" w:rsidP="00C41C46">
      <w:pPr>
        <w:pStyle w:val="FootnoteText"/>
        <w:ind w:firstLine="720"/>
      </w:pPr>
    </w:p>
    <w:p w14:paraId="2CFC4BFB" w14:textId="122CF78B" w:rsidR="00CD7A02" w:rsidRDefault="00CD7A02" w:rsidP="00C41C46">
      <w:pPr>
        <w:pStyle w:val="FootnoteText"/>
        <w:ind w:firstLine="720"/>
      </w:pPr>
    </w:p>
  </w:footnote>
  <w:footnote w:id="32">
    <w:p w14:paraId="7EBD2182" w14:textId="1759E4DD" w:rsidR="00CD7A02" w:rsidRDefault="00CD7A02">
      <w:pPr>
        <w:pStyle w:val="FootnoteText"/>
      </w:pPr>
      <w:r>
        <w:rPr>
          <w:rStyle w:val="FootnoteReference"/>
        </w:rPr>
        <w:footnoteRef/>
      </w:r>
      <w:r>
        <w:t xml:space="preserve"> </w:t>
      </w:r>
      <w:r w:rsidR="003035F5" w:rsidRPr="00E63DA5">
        <w:rPr>
          <w:position w:val="-42"/>
        </w:rPr>
        <w:object w:dxaOrig="8660" w:dyaOrig="980" w14:anchorId="518DFBDE">
          <v:shape id="_x0000_i1756" type="#_x0000_t75" style="width:432.75pt;height:51.65pt" o:ole="">
            <v:imagedata r:id="rId38" o:title=""/>
          </v:shape>
          <o:OLEObject Type="Embed" ProgID="Equation.DSMT4" ShapeID="_x0000_i1756" DrawAspect="Content" ObjectID="_1685901592" r:id="rId39"/>
        </w:object>
      </w:r>
      <w:r>
        <w:t xml:space="preserve"> where we assume </w:t>
      </w:r>
      <w:r w:rsidRPr="00E63DA5">
        <w:rPr>
          <w:position w:val="-12"/>
        </w:rPr>
        <w:object w:dxaOrig="1300" w:dyaOrig="420" w14:anchorId="7AE74B8B">
          <v:shape id="_x0000_i1758" type="#_x0000_t75" style="width:66.9pt;height:20.35pt" o:ole="">
            <v:imagedata r:id="rId40" o:title=""/>
          </v:shape>
          <o:OLEObject Type="Embed" ProgID="Equation.DSMT4" ShapeID="_x0000_i1758" DrawAspect="Content" ObjectID="_1685901593" r:id="rId41"/>
        </w:object>
      </w:r>
      <w:r>
        <w:t xml:space="preserve"> for the limit term to converge, in which case it equals zero. </w:t>
      </w:r>
    </w:p>
  </w:footnote>
  <w:footnote w:id="33">
    <w:p w14:paraId="219D27C9" w14:textId="2AEA9DE0" w:rsidR="00CD7A02" w:rsidRDefault="00CD7A02">
      <w:pPr>
        <w:pStyle w:val="FootnoteText"/>
      </w:pPr>
      <w:r>
        <w:rPr>
          <w:rStyle w:val="FootnoteReference"/>
        </w:rPr>
        <w:footnoteRef/>
      </w:r>
      <w:r w:rsidRPr="00681CFF">
        <w:rPr>
          <w:position w:val="-84"/>
        </w:rPr>
        <w:object w:dxaOrig="9700" w:dyaOrig="3040" w14:anchorId="225987A3">
          <v:shape id="_x0000_i1760" type="#_x0000_t75" style="width:483.65pt;height:153.8pt" o:ole="">
            <v:imagedata r:id="rId42" o:title=""/>
          </v:shape>
          <o:OLEObject Type="Embed" ProgID="Equation.DSMT4" ShapeID="_x0000_i1760" DrawAspect="Content" ObjectID="_1685901594" r:id="rId43"/>
        </w:object>
      </w:r>
      <w:r>
        <w:t xml:space="preserve">  </w:t>
      </w:r>
      <w:r w:rsidRPr="0021703C">
        <w:rPr>
          <w:position w:val="-4"/>
        </w:rPr>
        <w:object w:dxaOrig="200" w:dyaOrig="300" w14:anchorId="2AED1924">
          <v:shape id="_x0000_i1762" type="#_x0000_t75" style="width:10.2pt;height:15.65pt" o:ole="">
            <v:imagedata r:id="rId44" o:title=""/>
          </v:shape>
          <o:OLEObject Type="Embed" ProgID="Equation.DSMT4" ShapeID="_x0000_i1762" DrawAspect="Content" ObjectID="_1685901595" r:id="rId45"/>
        </w:object>
      </w:r>
      <w:r>
        <w:t xml:space="preserve"> </w:t>
      </w:r>
    </w:p>
  </w:footnote>
  <w:footnote w:id="34">
    <w:p w14:paraId="214149A5" w14:textId="77777777" w:rsidR="00CD7A02" w:rsidRDefault="00CD7A02" w:rsidP="00922AD6">
      <w:pPr>
        <w:pStyle w:val="FootnoteText"/>
      </w:pPr>
      <w:r>
        <w:rPr>
          <w:rStyle w:val="FootnoteReference"/>
        </w:rPr>
        <w:footnoteRef/>
      </w:r>
      <w:r>
        <w:t xml:space="preserve"> It is possible, however, that there are cases where fixed costs of exporting to some </w:t>
      </w:r>
      <w:proofErr w:type="gramStart"/>
      <w:r>
        <w:t>region</w:t>
      </w:r>
      <w:proofErr w:type="gramEnd"/>
      <w:r>
        <w:t xml:space="preserve"> are lower than fixed costs of serving the home market. For example, regulatory costs may be higher in the home market.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4CD"/>
    <w:multiLevelType w:val="hybridMultilevel"/>
    <w:tmpl w:val="BF14D4FE"/>
    <w:lvl w:ilvl="0" w:tplc="D37AA9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FD21DA"/>
    <w:multiLevelType w:val="multilevel"/>
    <w:tmpl w:val="0B4A8FA2"/>
    <w:lvl w:ilvl="0">
      <w:start w:val="1"/>
      <w:numFmt w:val="decimal"/>
      <w:lvlText w:val="%1."/>
      <w:lvlJc w:val="left"/>
      <w:pPr>
        <w:ind w:left="720" w:hanging="360"/>
      </w:pPr>
      <w:rPr>
        <w:rFonts w:hint="default"/>
      </w:rPr>
    </w:lvl>
    <w:lvl w:ilvl="1">
      <w:start w:val="2"/>
      <w:numFmt w:val="decimal"/>
      <w:isLgl/>
      <w:lvlText w:val="%1.%2"/>
      <w:lvlJc w:val="left"/>
      <w:pPr>
        <w:ind w:left="1180" w:hanging="4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14C355F"/>
    <w:multiLevelType w:val="hybridMultilevel"/>
    <w:tmpl w:val="B1467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891BED"/>
    <w:multiLevelType w:val="hybridMultilevel"/>
    <w:tmpl w:val="FCC46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0D"/>
    <w:rsid w:val="00000B58"/>
    <w:rsid w:val="00003CE6"/>
    <w:rsid w:val="00006B6B"/>
    <w:rsid w:val="00010509"/>
    <w:rsid w:val="0001085C"/>
    <w:rsid w:val="000108AC"/>
    <w:rsid w:val="00011321"/>
    <w:rsid w:val="00012DD1"/>
    <w:rsid w:val="00013429"/>
    <w:rsid w:val="00014EBE"/>
    <w:rsid w:val="00015C7E"/>
    <w:rsid w:val="00016162"/>
    <w:rsid w:val="00016F77"/>
    <w:rsid w:val="000171FD"/>
    <w:rsid w:val="0001768E"/>
    <w:rsid w:val="000217BF"/>
    <w:rsid w:val="00022206"/>
    <w:rsid w:val="00025A56"/>
    <w:rsid w:val="00026509"/>
    <w:rsid w:val="000276FD"/>
    <w:rsid w:val="0002783E"/>
    <w:rsid w:val="00031073"/>
    <w:rsid w:val="000314E2"/>
    <w:rsid w:val="00031B2E"/>
    <w:rsid w:val="00032C25"/>
    <w:rsid w:val="000355FF"/>
    <w:rsid w:val="00035BD7"/>
    <w:rsid w:val="00036253"/>
    <w:rsid w:val="00036436"/>
    <w:rsid w:val="00036DDF"/>
    <w:rsid w:val="00037760"/>
    <w:rsid w:val="00041AB9"/>
    <w:rsid w:val="00041C5F"/>
    <w:rsid w:val="00043144"/>
    <w:rsid w:val="00043428"/>
    <w:rsid w:val="00044E57"/>
    <w:rsid w:val="000464F4"/>
    <w:rsid w:val="000466D1"/>
    <w:rsid w:val="000467E1"/>
    <w:rsid w:val="0004735F"/>
    <w:rsid w:val="000500C8"/>
    <w:rsid w:val="00051568"/>
    <w:rsid w:val="0005287B"/>
    <w:rsid w:val="00052C9E"/>
    <w:rsid w:val="00052DF8"/>
    <w:rsid w:val="00054A92"/>
    <w:rsid w:val="000556EB"/>
    <w:rsid w:val="00055EF0"/>
    <w:rsid w:val="00057315"/>
    <w:rsid w:val="000579E4"/>
    <w:rsid w:val="00060D9A"/>
    <w:rsid w:val="00061424"/>
    <w:rsid w:val="00061BD7"/>
    <w:rsid w:val="000641F1"/>
    <w:rsid w:val="00064367"/>
    <w:rsid w:val="000643A1"/>
    <w:rsid w:val="00064905"/>
    <w:rsid w:val="00064BDF"/>
    <w:rsid w:val="000665C4"/>
    <w:rsid w:val="00067C5C"/>
    <w:rsid w:val="0007100E"/>
    <w:rsid w:val="00071F34"/>
    <w:rsid w:val="00072858"/>
    <w:rsid w:val="0007333A"/>
    <w:rsid w:val="00074764"/>
    <w:rsid w:val="00074CBF"/>
    <w:rsid w:val="00075041"/>
    <w:rsid w:val="000751AD"/>
    <w:rsid w:val="0007593E"/>
    <w:rsid w:val="00075DE4"/>
    <w:rsid w:val="00076CA3"/>
    <w:rsid w:val="00076CFA"/>
    <w:rsid w:val="0007798F"/>
    <w:rsid w:val="000805ED"/>
    <w:rsid w:val="00080A34"/>
    <w:rsid w:val="00081901"/>
    <w:rsid w:val="00081D6D"/>
    <w:rsid w:val="000836D7"/>
    <w:rsid w:val="000840CA"/>
    <w:rsid w:val="000845FC"/>
    <w:rsid w:val="0008471E"/>
    <w:rsid w:val="00084F01"/>
    <w:rsid w:val="000851E6"/>
    <w:rsid w:val="000868AE"/>
    <w:rsid w:val="0008744A"/>
    <w:rsid w:val="00090DC7"/>
    <w:rsid w:val="000916EA"/>
    <w:rsid w:val="00091AEB"/>
    <w:rsid w:val="00093F9E"/>
    <w:rsid w:val="00094906"/>
    <w:rsid w:val="000A0CB0"/>
    <w:rsid w:val="000A1958"/>
    <w:rsid w:val="000A2232"/>
    <w:rsid w:val="000A2CD2"/>
    <w:rsid w:val="000A42A5"/>
    <w:rsid w:val="000A47AD"/>
    <w:rsid w:val="000A4F05"/>
    <w:rsid w:val="000A6088"/>
    <w:rsid w:val="000A62A2"/>
    <w:rsid w:val="000A7801"/>
    <w:rsid w:val="000B1303"/>
    <w:rsid w:val="000B21A2"/>
    <w:rsid w:val="000B2281"/>
    <w:rsid w:val="000B27CF"/>
    <w:rsid w:val="000B2824"/>
    <w:rsid w:val="000B36DD"/>
    <w:rsid w:val="000B4529"/>
    <w:rsid w:val="000B58DD"/>
    <w:rsid w:val="000B6FF6"/>
    <w:rsid w:val="000B78F4"/>
    <w:rsid w:val="000C0E30"/>
    <w:rsid w:val="000C1D1E"/>
    <w:rsid w:val="000C369E"/>
    <w:rsid w:val="000C467E"/>
    <w:rsid w:val="000C5008"/>
    <w:rsid w:val="000C506B"/>
    <w:rsid w:val="000C579D"/>
    <w:rsid w:val="000C6C8D"/>
    <w:rsid w:val="000D07AA"/>
    <w:rsid w:val="000D0E79"/>
    <w:rsid w:val="000D10EB"/>
    <w:rsid w:val="000D14D6"/>
    <w:rsid w:val="000D2376"/>
    <w:rsid w:val="000D280B"/>
    <w:rsid w:val="000D4699"/>
    <w:rsid w:val="000D46BC"/>
    <w:rsid w:val="000D4A23"/>
    <w:rsid w:val="000D4BFB"/>
    <w:rsid w:val="000D59E1"/>
    <w:rsid w:val="000D6AE7"/>
    <w:rsid w:val="000D6D43"/>
    <w:rsid w:val="000D7B3B"/>
    <w:rsid w:val="000E0492"/>
    <w:rsid w:val="000E0F8B"/>
    <w:rsid w:val="000E1A90"/>
    <w:rsid w:val="000E23A8"/>
    <w:rsid w:val="000E3A3E"/>
    <w:rsid w:val="000E6D8C"/>
    <w:rsid w:val="000E6E5C"/>
    <w:rsid w:val="000E6F68"/>
    <w:rsid w:val="000E7E12"/>
    <w:rsid w:val="000F3997"/>
    <w:rsid w:val="000F3A56"/>
    <w:rsid w:val="000F3B7F"/>
    <w:rsid w:val="000F3EB1"/>
    <w:rsid w:val="000F485F"/>
    <w:rsid w:val="000F4B64"/>
    <w:rsid w:val="000F5587"/>
    <w:rsid w:val="000F5B2E"/>
    <w:rsid w:val="001003B5"/>
    <w:rsid w:val="001006CB"/>
    <w:rsid w:val="00100753"/>
    <w:rsid w:val="001012DC"/>
    <w:rsid w:val="00103399"/>
    <w:rsid w:val="00103DA4"/>
    <w:rsid w:val="001058D0"/>
    <w:rsid w:val="0010747A"/>
    <w:rsid w:val="00112011"/>
    <w:rsid w:val="00112240"/>
    <w:rsid w:val="00113164"/>
    <w:rsid w:val="00113B8E"/>
    <w:rsid w:val="001158EE"/>
    <w:rsid w:val="00116487"/>
    <w:rsid w:val="00116C44"/>
    <w:rsid w:val="00116CD9"/>
    <w:rsid w:val="0011700D"/>
    <w:rsid w:val="00120384"/>
    <w:rsid w:val="0012077B"/>
    <w:rsid w:val="00120AD9"/>
    <w:rsid w:val="001215F0"/>
    <w:rsid w:val="001215F3"/>
    <w:rsid w:val="0012196A"/>
    <w:rsid w:val="00121A4F"/>
    <w:rsid w:val="00121EAF"/>
    <w:rsid w:val="00123751"/>
    <w:rsid w:val="00123C6D"/>
    <w:rsid w:val="00124390"/>
    <w:rsid w:val="00124BAC"/>
    <w:rsid w:val="00125B4A"/>
    <w:rsid w:val="00127711"/>
    <w:rsid w:val="00131CA5"/>
    <w:rsid w:val="00131CAE"/>
    <w:rsid w:val="00131E8D"/>
    <w:rsid w:val="00132537"/>
    <w:rsid w:val="0013499C"/>
    <w:rsid w:val="00137A44"/>
    <w:rsid w:val="00140793"/>
    <w:rsid w:val="00140C14"/>
    <w:rsid w:val="0014183B"/>
    <w:rsid w:val="00142AB2"/>
    <w:rsid w:val="00143535"/>
    <w:rsid w:val="00143CCD"/>
    <w:rsid w:val="0015069C"/>
    <w:rsid w:val="00150B12"/>
    <w:rsid w:val="00151AD0"/>
    <w:rsid w:val="00151DD3"/>
    <w:rsid w:val="00152E10"/>
    <w:rsid w:val="0015539C"/>
    <w:rsid w:val="00160CDD"/>
    <w:rsid w:val="0016195D"/>
    <w:rsid w:val="001620C6"/>
    <w:rsid w:val="001623D4"/>
    <w:rsid w:val="001627A4"/>
    <w:rsid w:val="001631FB"/>
    <w:rsid w:val="00163654"/>
    <w:rsid w:val="001648FD"/>
    <w:rsid w:val="001657B1"/>
    <w:rsid w:val="00166804"/>
    <w:rsid w:val="00171EB2"/>
    <w:rsid w:val="00172D36"/>
    <w:rsid w:val="00174BD6"/>
    <w:rsid w:val="0017652C"/>
    <w:rsid w:val="0017739E"/>
    <w:rsid w:val="00181048"/>
    <w:rsid w:val="00181BE3"/>
    <w:rsid w:val="00186E87"/>
    <w:rsid w:val="001905F0"/>
    <w:rsid w:val="001908E8"/>
    <w:rsid w:val="00190F67"/>
    <w:rsid w:val="0019125C"/>
    <w:rsid w:val="001918D3"/>
    <w:rsid w:val="001928EC"/>
    <w:rsid w:val="00192C57"/>
    <w:rsid w:val="0019342D"/>
    <w:rsid w:val="00193C2D"/>
    <w:rsid w:val="00193C52"/>
    <w:rsid w:val="00193E54"/>
    <w:rsid w:val="00196F8B"/>
    <w:rsid w:val="001A02E6"/>
    <w:rsid w:val="001A0D2D"/>
    <w:rsid w:val="001A0D4A"/>
    <w:rsid w:val="001A0DA7"/>
    <w:rsid w:val="001A0F13"/>
    <w:rsid w:val="001A1777"/>
    <w:rsid w:val="001A1F14"/>
    <w:rsid w:val="001A380F"/>
    <w:rsid w:val="001A5489"/>
    <w:rsid w:val="001A5CD8"/>
    <w:rsid w:val="001A5DE1"/>
    <w:rsid w:val="001A6A00"/>
    <w:rsid w:val="001B1C81"/>
    <w:rsid w:val="001B231F"/>
    <w:rsid w:val="001B3206"/>
    <w:rsid w:val="001B3720"/>
    <w:rsid w:val="001B4210"/>
    <w:rsid w:val="001B4569"/>
    <w:rsid w:val="001B4990"/>
    <w:rsid w:val="001B507A"/>
    <w:rsid w:val="001B5231"/>
    <w:rsid w:val="001B579E"/>
    <w:rsid w:val="001B5A44"/>
    <w:rsid w:val="001B6683"/>
    <w:rsid w:val="001B79A3"/>
    <w:rsid w:val="001C028D"/>
    <w:rsid w:val="001C0C9D"/>
    <w:rsid w:val="001C105D"/>
    <w:rsid w:val="001C261C"/>
    <w:rsid w:val="001C2FD0"/>
    <w:rsid w:val="001C3B5F"/>
    <w:rsid w:val="001C5FE9"/>
    <w:rsid w:val="001C620D"/>
    <w:rsid w:val="001C6575"/>
    <w:rsid w:val="001C79CE"/>
    <w:rsid w:val="001D03C4"/>
    <w:rsid w:val="001D0987"/>
    <w:rsid w:val="001D0A4E"/>
    <w:rsid w:val="001D0C09"/>
    <w:rsid w:val="001D19C2"/>
    <w:rsid w:val="001D19E4"/>
    <w:rsid w:val="001D1CED"/>
    <w:rsid w:val="001D23A3"/>
    <w:rsid w:val="001D29F0"/>
    <w:rsid w:val="001D3060"/>
    <w:rsid w:val="001D3D1C"/>
    <w:rsid w:val="001D4094"/>
    <w:rsid w:val="001D7093"/>
    <w:rsid w:val="001D7CDC"/>
    <w:rsid w:val="001D7DBC"/>
    <w:rsid w:val="001D7FF0"/>
    <w:rsid w:val="001E2BD1"/>
    <w:rsid w:val="001E2D11"/>
    <w:rsid w:val="001E2E9E"/>
    <w:rsid w:val="001E34B3"/>
    <w:rsid w:val="001E36D0"/>
    <w:rsid w:val="001E3AC8"/>
    <w:rsid w:val="001E4013"/>
    <w:rsid w:val="001E454F"/>
    <w:rsid w:val="001E6C11"/>
    <w:rsid w:val="001E783B"/>
    <w:rsid w:val="001E7B49"/>
    <w:rsid w:val="001E7F41"/>
    <w:rsid w:val="001F08E7"/>
    <w:rsid w:val="001F0C79"/>
    <w:rsid w:val="001F0C8B"/>
    <w:rsid w:val="001F2F9B"/>
    <w:rsid w:val="001F4472"/>
    <w:rsid w:val="001F4A3E"/>
    <w:rsid w:val="001F66C3"/>
    <w:rsid w:val="001F6D57"/>
    <w:rsid w:val="001F7F4B"/>
    <w:rsid w:val="00200AAF"/>
    <w:rsid w:val="002012BA"/>
    <w:rsid w:val="002014DD"/>
    <w:rsid w:val="00201643"/>
    <w:rsid w:val="002039A0"/>
    <w:rsid w:val="00203B0D"/>
    <w:rsid w:val="00203F7C"/>
    <w:rsid w:val="0020455D"/>
    <w:rsid w:val="00206893"/>
    <w:rsid w:val="002077A5"/>
    <w:rsid w:val="002106BD"/>
    <w:rsid w:val="00210F70"/>
    <w:rsid w:val="00214A38"/>
    <w:rsid w:val="00214F9D"/>
    <w:rsid w:val="0021703C"/>
    <w:rsid w:val="00217C5D"/>
    <w:rsid w:val="00220AA1"/>
    <w:rsid w:val="00220C87"/>
    <w:rsid w:val="0022190B"/>
    <w:rsid w:val="002224C6"/>
    <w:rsid w:val="00222DB4"/>
    <w:rsid w:val="0022302F"/>
    <w:rsid w:val="00224FFE"/>
    <w:rsid w:val="00225AB2"/>
    <w:rsid w:val="00226086"/>
    <w:rsid w:val="00226C8F"/>
    <w:rsid w:val="00227C8A"/>
    <w:rsid w:val="00227F9C"/>
    <w:rsid w:val="002307EF"/>
    <w:rsid w:val="002308FE"/>
    <w:rsid w:val="002309C1"/>
    <w:rsid w:val="00230DAC"/>
    <w:rsid w:val="00231B1E"/>
    <w:rsid w:val="0023333A"/>
    <w:rsid w:val="0023554F"/>
    <w:rsid w:val="00236996"/>
    <w:rsid w:val="00236A84"/>
    <w:rsid w:val="00237184"/>
    <w:rsid w:val="00237CF6"/>
    <w:rsid w:val="00240533"/>
    <w:rsid w:val="00241F90"/>
    <w:rsid w:val="00242479"/>
    <w:rsid w:val="002427D5"/>
    <w:rsid w:val="00244403"/>
    <w:rsid w:val="00245928"/>
    <w:rsid w:val="00245953"/>
    <w:rsid w:val="00245D04"/>
    <w:rsid w:val="00246623"/>
    <w:rsid w:val="0024678B"/>
    <w:rsid w:val="00247CA4"/>
    <w:rsid w:val="002503A3"/>
    <w:rsid w:val="002507A1"/>
    <w:rsid w:val="00251BA1"/>
    <w:rsid w:val="00253BAE"/>
    <w:rsid w:val="00254EB9"/>
    <w:rsid w:val="00255792"/>
    <w:rsid w:val="00255961"/>
    <w:rsid w:val="0025609A"/>
    <w:rsid w:val="002567E1"/>
    <w:rsid w:val="002579FE"/>
    <w:rsid w:val="00260272"/>
    <w:rsid w:val="00260843"/>
    <w:rsid w:val="00261001"/>
    <w:rsid w:val="00261FF9"/>
    <w:rsid w:val="002620C5"/>
    <w:rsid w:val="002639B2"/>
    <w:rsid w:val="002643ED"/>
    <w:rsid w:val="002663CB"/>
    <w:rsid w:val="002668A6"/>
    <w:rsid w:val="00266928"/>
    <w:rsid w:val="00267FBA"/>
    <w:rsid w:val="002709D1"/>
    <w:rsid w:val="00270A1A"/>
    <w:rsid w:val="00270D56"/>
    <w:rsid w:val="00272345"/>
    <w:rsid w:val="002732DB"/>
    <w:rsid w:val="00274C08"/>
    <w:rsid w:val="0027539D"/>
    <w:rsid w:val="00275C14"/>
    <w:rsid w:val="002761B7"/>
    <w:rsid w:val="00276656"/>
    <w:rsid w:val="00282BC9"/>
    <w:rsid w:val="00284E9C"/>
    <w:rsid w:val="00285400"/>
    <w:rsid w:val="002859B2"/>
    <w:rsid w:val="002879F2"/>
    <w:rsid w:val="0029059B"/>
    <w:rsid w:val="00290EB9"/>
    <w:rsid w:val="002911EF"/>
    <w:rsid w:val="002920A7"/>
    <w:rsid w:val="0029247F"/>
    <w:rsid w:val="00293831"/>
    <w:rsid w:val="002939E8"/>
    <w:rsid w:val="00293FBE"/>
    <w:rsid w:val="002940F8"/>
    <w:rsid w:val="00295897"/>
    <w:rsid w:val="00295D02"/>
    <w:rsid w:val="00296997"/>
    <w:rsid w:val="002A0736"/>
    <w:rsid w:val="002A0925"/>
    <w:rsid w:val="002A1AAB"/>
    <w:rsid w:val="002A2039"/>
    <w:rsid w:val="002A20AB"/>
    <w:rsid w:val="002A3408"/>
    <w:rsid w:val="002A4186"/>
    <w:rsid w:val="002A43D7"/>
    <w:rsid w:val="002A5C85"/>
    <w:rsid w:val="002A6AD5"/>
    <w:rsid w:val="002A6CA2"/>
    <w:rsid w:val="002B0457"/>
    <w:rsid w:val="002B1DEC"/>
    <w:rsid w:val="002B1E16"/>
    <w:rsid w:val="002B245C"/>
    <w:rsid w:val="002B2DF8"/>
    <w:rsid w:val="002B304C"/>
    <w:rsid w:val="002B3189"/>
    <w:rsid w:val="002B3B38"/>
    <w:rsid w:val="002B3CBD"/>
    <w:rsid w:val="002B3CE5"/>
    <w:rsid w:val="002B6CBA"/>
    <w:rsid w:val="002B7727"/>
    <w:rsid w:val="002C03F0"/>
    <w:rsid w:val="002C2F88"/>
    <w:rsid w:val="002C35D0"/>
    <w:rsid w:val="002C3E71"/>
    <w:rsid w:val="002C75D9"/>
    <w:rsid w:val="002C76EE"/>
    <w:rsid w:val="002C7A5E"/>
    <w:rsid w:val="002D0365"/>
    <w:rsid w:val="002D07A1"/>
    <w:rsid w:val="002D128A"/>
    <w:rsid w:val="002D1768"/>
    <w:rsid w:val="002D1B6F"/>
    <w:rsid w:val="002D26AF"/>
    <w:rsid w:val="002D2B89"/>
    <w:rsid w:val="002D3C34"/>
    <w:rsid w:val="002D463B"/>
    <w:rsid w:val="002D4A04"/>
    <w:rsid w:val="002D53F4"/>
    <w:rsid w:val="002D59E5"/>
    <w:rsid w:val="002D61B7"/>
    <w:rsid w:val="002D6525"/>
    <w:rsid w:val="002D6B86"/>
    <w:rsid w:val="002E0BF1"/>
    <w:rsid w:val="002E117D"/>
    <w:rsid w:val="002E1299"/>
    <w:rsid w:val="002E1C84"/>
    <w:rsid w:val="002E2101"/>
    <w:rsid w:val="002E2350"/>
    <w:rsid w:val="002E37F2"/>
    <w:rsid w:val="002E4AF0"/>
    <w:rsid w:val="002E51EC"/>
    <w:rsid w:val="002E5DD2"/>
    <w:rsid w:val="002F1408"/>
    <w:rsid w:val="002F283D"/>
    <w:rsid w:val="002F3090"/>
    <w:rsid w:val="002F395E"/>
    <w:rsid w:val="002F3A81"/>
    <w:rsid w:val="002F4740"/>
    <w:rsid w:val="002F49F1"/>
    <w:rsid w:val="002F641A"/>
    <w:rsid w:val="002F6D0B"/>
    <w:rsid w:val="002F7906"/>
    <w:rsid w:val="002F7F6D"/>
    <w:rsid w:val="003001B7"/>
    <w:rsid w:val="003005AB"/>
    <w:rsid w:val="00300FA8"/>
    <w:rsid w:val="00301126"/>
    <w:rsid w:val="00301EF0"/>
    <w:rsid w:val="003035F5"/>
    <w:rsid w:val="00303C20"/>
    <w:rsid w:val="00303DD6"/>
    <w:rsid w:val="00303F57"/>
    <w:rsid w:val="003048A1"/>
    <w:rsid w:val="003050CE"/>
    <w:rsid w:val="00305566"/>
    <w:rsid w:val="003059E5"/>
    <w:rsid w:val="003066DC"/>
    <w:rsid w:val="00306AD6"/>
    <w:rsid w:val="003115E5"/>
    <w:rsid w:val="00311D46"/>
    <w:rsid w:val="003121B1"/>
    <w:rsid w:val="003121F2"/>
    <w:rsid w:val="003134B4"/>
    <w:rsid w:val="0031491B"/>
    <w:rsid w:val="00314CED"/>
    <w:rsid w:val="00314F06"/>
    <w:rsid w:val="00315586"/>
    <w:rsid w:val="00315637"/>
    <w:rsid w:val="00316A67"/>
    <w:rsid w:val="003174DB"/>
    <w:rsid w:val="0031771F"/>
    <w:rsid w:val="00317CDB"/>
    <w:rsid w:val="00317DF1"/>
    <w:rsid w:val="00317EF5"/>
    <w:rsid w:val="003212C6"/>
    <w:rsid w:val="003218B4"/>
    <w:rsid w:val="00321DE6"/>
    <w:rsid w:val="0032345A"/>
    <w:rsid w:val="00323FB1"/>
    <w:rsid w:val="00325755"/>
    <w:rsid w:val="003273AE"/>
    <w:rsid w:val="00331524"/>
    <w:rsid w:val="00332386"/>
    <w:rsid w:val="00332449"/>
    <w:rsid w:val="00332EE3"/>
    <w:rsid w:val="00333D5C"/>
    <w:rsid w:val="00334663"/>
    <w:rsid w:val="003368E8"/>
    <w:rsid w:val="00337A31"/>
    <w:rsid w:val="0034148F"/>
    <w:rsid w:val="00341652"/>
    <w:rsid w:val="00341B42"/>
    <w:rsid w:val="00343F92"/>
    <w:rsid w:val="003457A7"/>
    <w:rsid w:val="003459BF"/>
    <w:rsid w:val="00346779"/>
    <w:rsid w:val="003477DE"/>
    <w:rsid w:val="00350B0B"/>
    <w:rsid w:val="00351509"/>
    <w:rsid w:val="0035293B"/>
    <w:rsid w:val="00352A1A"/>
    <w:rsid w:val="00353A89"/>
    <w:rsid w:val="0035424A"/>
    <w:rsid w:val="00354496"/>
    <w:rsid w:val="00354787"/>
    <w:rsid w:val="00354873"/>
    <w:rsid w:val="00355C42"/>
    <w:rsid w:val="003560C7"/>
    <w:rsid w:val="00360075"/>
    <w:rsid w:val="0036070A"/>
    <w:rsid w:val="00361A9F"/>
    <w:rsid w:val="003624CF"/>
    <w:rsid w:val="00362654"/>
    <w:rsid w:val="003626B8"/>
    <w:rsid w:val="00363089"/>
    <w:rsid w:val="00363640"/>
    <w:rsid w:val="00364B30"/>
    <w:rsid w:val="00366304"/>
    <w:rsid w:val="00370D57"/>
    <w:rsid w:val="00371C67"/>
    <w:rsid w:val="00371D85"/>
    <w:rsid w:val="00373784"/>
    <w:rsid w:val="00374FC5"/>
    <w:rsid w:val="003759B2"/>
    <w:rsid w:val="00375E8C"/>
    <w:rsid w:val="003777FC"/>
    <w:rsid w:val="003779FC"/>
    <w:rsid w:val="00380DB8"/>
    <w:rsid w:val="00381796"/>
    <w:rsid w:val="00382850"/>
    <w:rsid w:val="00383C90"/>
    <w:rsid w:val="00384545"/>
    <w:rsid w:val="00384726"/>
    <w:rsid w:val="0038628D"/>
    <w:rsid w:val="003866AD"/>
    <w:rsid w:val="00386CED"/>
    <w:rsid w:val="003870CD"/>
    <w:rsid w:val="00387EA0"/>
    <w:rsid w:val="00390B92"/>
    <w:rsid w:val="00390D22"/>
    <w:rsid w:val="003919F3"/>
    <w:rsid w:val="00391FC6"/>
    <w:rsid w:val="00392156"/>
    <w:rsid w:val="00395296"/>
    <w:rsid w:val="00395868"/>
    <w:rsid w:val="003962A9"/>
    <w:rsid w:val="00397431"/>
    <w:rsid w:val="00397543"/>
    <w:rsid w:val="00397EC0"/>
    <w:rsid w:val="003A0CFC"/>
    <w:rsid w:val="003A11B4"/>
    <w:rsid w:val="003A14AB"/>
    <w:rsid w:val="003A16F2"/>
    <w:rsid w:val="003A1A57"/>
    <w:rsid w:val="003A3418"/>
    <w:rsid w:val="003A3AEC"/>
    <w:rsid w:val="003A3E58"/>
    <w:rsid w:val="003A42DD"/>
    <w:rsid w:val="003A4A40"/>
    <w:rsid w:val="003A4DFF"/>
    <w:rsid w:val="003A6335"/>
    <w:rsid w:val="003A6901"/>
    <w:rsid w:val="003A6D33"/>
    <w:rsid w:val="003A6DC3"/>
    <w:rsid w:val="003A73A2"/>
    <w:rsid w:val="003A7C55"/>
    <w:rsid w:val="003B2523"/>
    <w:rsid w:val="003B3701"/>
    <w:rsid w:val="003B58B8"/>
    <w:rsid w:val="003B6C4C"/>
    <w:rsid w:val="003B6EE6"/>
    <w:rsid w:val="003C0786"/>
    <w:rsid w:val="003C236B"/>
    <w:rsid w:val="003C3DAF"/>
    <w:rsid w:val="003C415E"/>
    <w:rsid w:val="003C4304"/>
    <w:rsid w:val="003C5AD9"/>
    <w:rsid w:val="003C5D56"/>
    <w:rsid w:val="003C66A1"/>
    <w:rsid w:val="003C789A"/>
    <w:rsid w:val="003D0905"/>
    <w:rsid w:val="003D0BCD"/>
    <w:rsid w:val="003D0CB4"/>
    <w:rsid w:val="003D19E6"/>
    <w:rsid w:val="003D24CC"/>
    <w:rsid w:val="003D2A00"/>
    <w:rsid w:val="003D3114"/>
    <w:rsid w:val="003D3331"/>
    <w:rsid w:val="003D37C2"/>
    <w:rsid w:val="003D3B81"/>
    <w:rsid w:val="003D7AAE"/>
    <w:rsid w:val="003E158B"/>
    <w:rsid w:val="003E24C3"/>
    <w:rsid w:val="003E2E8A"/>
    <w:rsid w:val="003E3609"/>
    <w:rsid w:val="003E3D46"/>
    <w:rsid w:val="003E5206"/>
    <w:rsid w:val="003E5461"/>
    <w:rsid w:val="003E5878"/>
    <w:rsid w:val="003E690D"/>
    <w:rsid w:val="003E7794"/>
    <w:rsid w:val="003E7E3D"/>
    <w:rsid w:val="003F00C2"/>
    <w:rsid w:val="003F2F6D"/>
    <w:rsid w:val="003F38D1"/>
    <w:rsid w:val="003F66C7"/>
    <w:rsid w:val="003F691A"/>
    <w:rsid w:val="003F6BA6"/>
    <w:rsid w:val="003F7019"/>
    <w:rsid w:val="003F725D"/>
    <w:rsid w:val="004006DB"/>
    <w:rsid w:val="00401654"/>
    <w:rsid w:val="00402E5B"/>
    <w:rsid w:val="004031FF"/>
    <w:rsid w:val="00403BD9"/>
    <w:rsid w:val="004044F9"/>
    <w:rsid w:val="00405530"/>
    <w:rsid w:val="00406243"/>
    <w:rsid w:val="00410EDB"/>
    <w:rsid w:val="00414360"/>
    <w:rsid w:val="00416D6B"/>
    <w:rsid w:val="00416D7D"/>
    <w:rsid w:val="00416F0A"/>
    <w:rsid w:val="00417459"/>
    <w:rsid w:val="00417478"/>
    <w:rsid w:val="004175DF"/>
    <w:rsid w:val="004178E3"/>
    <w:rsid w:val="00417EA5"/>
    <w:rsid w:val="0042095F"/>
    <w:rsid w:val="00422F85"/>
    <w:rsid w:val="00423650"/>
    <w:rsid w:val="00423C31"/>
    <w:rsid w:val="00423D68"/>
    <w:rsid w:val="00425B67"/>
    <w:rsid w:val="00425D8C"/>
    <w:rsid w:val="00425E6D"/>
    <w:rsid w:val="00425F3E"/>
    <w:rsid w:val="00425FDA"/>
    <w:rsid w:val="00427882"/>
    <w:rsid w:val="00427C98"/>
    <w:rsid w:val="00427CF6"/>
    <w:rsid w:val="00430454"/>
    <w:rsid w:val="004305FF"/>
    <w:rsid w:val="00431649"/>
    <w:rsid w:val="00432650"/>
    <w:rsid w:val="00432C39"/>
    <w:rsid w:val="004334E7"/>
    <w:rsid w:val="004368F3"/>
    <w:rsid w:val="00437F52"/>
    <w:rsid w:val="00440218"/>
    <w:rsid w:val="00442232"/>
    <w:rsid w:val="0044252B"/>
    <w:rsid w:val="00442DA0"/>
    <w:rsid w:val="00444403"/>
    <w:rsid w:val="00445C75"/>
    <w:rsid w:val="00446953"/>
    <w:rsid w:val="004501EF"/>
    <w:rsid w:val="0045081E"/>
    <w:rsid w:val="00451742"/>
    <w:rsid w:val="00451AB5"/>
    <w:rsid w:val="00452344"/>
    <w:rsid w:val="00454BE3"/>
    <w:rsid w:val="00455235"/>
    <w:rsid w:val="00456203"/>
    <w:rsid w:val="0045675A"/>
    <w:rsid w:val="004568E6"/>
    <w:rsid w:val="004572A9"/>
    <w:rsid w:val="00457C1A"/>
    <w:rsid w:val="00457C9B"/>
    <w:rsid w:val="00461643"/>
    <w:rsid w:val="00461B25"/>
    <w:rsid w:val="004635E5"/>
    <w:rsid w:val="004655AC"/>
    <w:rsid w:val="004656DC"/>
    <w:rsid w:val="00465928"/>
    <w:rsid w:val="004665A9"/>
    <w:rsid w:val="00466B4E"/>
    <w:rsid w:val="004670B9"/>
    <w:rsid w:val="0046752E"/>
    <w:rsid w:val="00467AF8"/>
    <w:rsid w:val="004704EE"/>
    <w:rsid w:val="00470AE1"/>
    <w:rsid w:val="00471BF6"/>
    <w:rsid w:val="004723FE"/>
    <w:rsid w:val="00472768"/>
    <w:rsid w:val="00474C7D"/>
    <w:rsid w:val="004752BD"/>
    <w:rsid w:val="00475541"/>
    <w:rsid w:val="0047578A"/>
    <w:rsid w:val="00476300"/>
    <w:rsid w:val="00477699"/>
    <w:rsid w:val="0047770F"/>
    <w:rsid w:val="00480AF0"/>
    <w:rsid w:val="004836E4"/>
    <w:rsid w:val="00483726"/>
    <w:rsid w:val="004854CF"/>
    <w:rsid w:val="004863F2"/>
    <w:rsid w:val="004927B7"/>
    <w:rsid w:val="00492961"/>
    <w:rsid w:val="004930B8"/>
    <w:rsid w:val="00493187"/>
    <w:rsid w:val="00496F6A"/>
    <w:rsid w:val="00497AB5"/>
    <w:rsid w:val="004A1682"/>
    <w:rsid w:val="004A203A"/>
    <w:rsid w:val="004A2A88"/>
    <w:rsid w:val="004A3AF9"/>
    <w:rsid w:val="004A40CE"/>
    <w:rsid w:val="004A52FE"/>
    <w:rsid w:val="004A5CD2"/>
    <w:rsid w:val="004A7D1B"/>
    <w:rsid w:val="004B05E4"/>
    <w:rsid w:val="004B09E5"/>
    <w:rsid w:val="004B1E79"/>
    <w:rsid w:val="004B3E91"/>
    <w:rsid w:val="004B45B3"/>
    <w:rsid w:val="004B50E8"/>
    <w:rsid w:val="004B510E"/>
    <w:rsid w:val="004B5444"/>
    <w:rsid w:val="004B57E4"/>
    <w:rsid w:val="004B7489"/>
    <w:rsid w:val="004C01FB"/>
    <w:rsid w:val="004C3ED8"/>
    <w:rsid w:val="004C3F73"/>
    <w:rsid w:val="004C47B0"/>
    <w:rsid w:val="004C6D25"/>
    <w:rsid w:val="004C7FDA"/>
    <w:rsid w:val="004D0489"/>
    <w:rsid w:val="004D0C10"/>
    <w:rsid w:val="004D0C91"/>
    <w:rsid w:val="004D1E6D"/>
    <w:rsid w:val="004D28C6"/>
    <w:rsid w:val="004D2DE1"/>
    <w:rsid w:val="004D301E"/>
    <w:rsid w:val="004D55EF"/>
    <w:rsid w:val="004D5ED1"/>
    <w:rsid w:val="004D6CCD"/>
    <w:rsid w:val="004D7D36"/>
    <w:rsid w:val="004E0543"/>
    <w:rsid w:val="004E0F0D"/>
    <w:rsid w:val="004E1844"/>
    <w:rsid w:val="004E29CE"/>
    <w:rsid w:val="004E3D93"/>
    <w:rsid w:val="004E4224"/>
    <w:rsid w:val="004E5870"/>
    <w:rsid w:val="004E6FD7"/>
    <w:rsid w:val="004E7502"/>
    <w:rsid w:val="004F03C5"/>
    <w:rsid w:val="004F075E"/>
    <w:rsid w:val="004F0F0B"/>
    <w:rsid w:val="004F12D2"/>
    <w:rsid w:val="004F1370"/>
    <w:rsid w:val="004F1778"/>
    <w:rsid w:val="004F27C4"/>
    <w:rsid w:val="004F2CC0"/>
    <w:rsid w:val="004F3A66"/>
    <w:rsid w:val="004F3E62"/>
    <w:rsid w:val="004F59AB"/>
    <w:rsid w:val="004F78AA"/>
    <w:rsid w:val="004F79B0"/>
    <w:rsid w:val="00500746"/>
    <w:rsid w:val="00500C8E"/>
    <w:rsid w:val="005019C6"/>
    <w:rsid w:val="00502AE2"/>
    <w:rsid w:val="00503AB6"/>
    <w:rsid w:val="0050693A"/>
    <w:rsid w:val="005073F8"/>
    <w:rsid w:val="0050774C"/>
    <w:rsid w:val="00507E37"/>
    <w:rsid w:val="00510C61"/>
    <w:rsid w:val="00511422"/>
    <w:rsid w:val="00511F2E"/>
    <w:rsid w:val="0051214B"/>
    <w:rsid w:val="005126D8"/>
    <w:rsid w:val="005127DC"/>
    <w:rsid w:val="005129EA"/>
    <w:rsid w:val="00512BE2"/>
    <w:rsid w:val="005132DF"/>
    <w:rsid w:val="0051494E"/>
    <w:rsid w:val="00516444"/>
    <w:rsid w:val="00517B8C"/>
    <w:rsid w:val="005203DF"/>
    <w:rsid w:val="00521707"/>
    <w:rsid w:val="005226AB"/>
    <w:rsid w:val="00524255"/>
    <w:rsid w:val="005249A6"/>
    <w:rsid w:val="0052530A"/>
    <w:rsid w:val="0052574E"/>
    <w:rsid w:val="00526B64"/>
    <w:rsid w:val="00527A98"/>
    <w:rsid w:val="005304D7"/>
    <w:rsid w:val="005318C7"/>
    <w:rsid w:val="00532224"/>
    <w:rsid w:val="005327FD"/>
    <w:rsid w:val="00533960"/>
    <w:rsid w:val="00535023"/>
    <w:rsid w:val="005370E0"/>
    <w:rsid w:val="00537A0C"/>
    <w:rsid w:val="00537F12"/>
    <w:rsid w:val="0054023B"/>
    <w:rsid w:val="00542136"/>
    <w:rsid w:val="00543093"/>
    <w:rsid w:val="00543FED"/>
    <w:rsid w:val="005448A5"/>
    <w:rsid w:val="00545235"/>
    <w:rsid w:val="00546790"/>
    <w:rsid w:val="00547211"/>
    <w:rsid w:val="00547609"/>
    <w:rsid w:val="00547ED4"/>
    <w:rsid w:val="00550285"/>
    <w:rsid w:val="005504A7"/>
    <w:rsid w:val="00550501"/>
    <w:rsid w:val="00550F78"/>
    <w:rsid w:val="00551163"/>
    <w:rsid w:val="00551E12"/>
    <w:rsid w:val="00552689"/>
    <w:rsid w:val="00553236"/>
    <w:rsid w:val="0055330C"/>
    <w:rsid w:val="00553A49"/>
    <w:rsid w:val="005550AC"/>
    <w:rsid w:val="00557F4F"/>
    <w:rsid w:val="00557F73"/>
    <w:rsid w:val="00560631"/>
    <w:rsid w:val="00560A33"/>
    <w:rsid w:val="005614F7"/>
    <w:rsid w:val="00561662"/>
    <w:rsid w:val="00563487"/>
    <w:rsid w:val="00563A44"/>
    <w:rsid w:val="00565051"/>
    <w:rsid w:val="005655B1"/>
    <w:rsid w:val="0056660F"/>
    <w:rsid w:val="0056674B"/>
    <w:rsid w:val="00566BB8"/>
    <w:rsid w:val="00566FD2"/>
    <w:rsid w:val="005676F8"/>
    <w:rsid w:val="005745B9"/>
    <w:rsid w:val="00575DE4"/>
    <w:rsid w:val="00575E5E"/>
    <w:rsid w:val="00576391"/>
    <w:rsid w:val="005769E3"/>
    <w:rsid w:val="0057789D"/>
    <w:rsid w:val="0058221D"/>
    <w:rsid w:val="005822A6"/>
    <w:rsid w:val="00583FB9"/>
    <w:rsid w:val="0058596A"/>
    <w:rsid w:val="00586E06"/>
    <w:rsid w:val="00591448"/>
    <w:rsid w:val="00591476"/>
    <w:rsid w:val="00593CC9"/>
    <w:rsid w:val="00593D5E"/>
    <w:rsid w:val="005944A7"/>
    <w:rsid w:val="005947AD"/>
    <w:rsid w:val="005947F1"/>
    <w:rsid w:val="005958A7"/>
    <w:rsid w:val="00595A33"/>
    <w:rsid w:val="00596965"/>
    <w:rsid w:val="005969C5"/>
    <w:rsid w:val="005977A7"/>
    <w:rsid w:val="0059780E"/>
    <w:rsid w:val="00597BA8"/>
    <w:rsid w:val="005A100E"/>
    <w:rsid w:val="005A1D25"/>
    <w:rsid w:val="005A2431"/>
    <w:rsid w:val="005A3196"/>
    <w:rsid w:val="005A33E5"/>
    <w:rsid w:val="005A3712"/>
    <w:rsid w:val="005A3A40"/>
    <w:rsid w:val="005A5EEF"/>
    <w:rsid w:val="005A7AD4"/>
    <w:rsid w:val="005B111A"/>
    <w:rsid w:val="005B146D"/>
    <w:rsid w:val="005B483F"/>
    <w:rsid w:val="005B5221"/>
    <w:rsid w:val="005B60E0"/>
    <w:rsid w:val="005B6DEC"/>
    <w:rsid w:val="005B6F7C"/>
    <w:rsid w:val="005B7637"/>
    <w:rsid w:val="005B77A9"/>
    <w:rsid w:val="005C040C"/>
    <w:rsid w:val="005C1023"/>
    <w:rsid w:val="005C1B4D"/>
    <w:rsid w:val="005C2493"/>
    <w:rsid w:val="005C417F"/>
    <w:rsid w:val="005C6658"/>
    <w:rsid w:val="005C6803"/>
    <w:rsid w:val="005C6B87"/>
    <w:rsid w:val="005C729F"/>
    <w:rsid w:val="005D02BE"/>
    <w:rsid w:val="005D0C39"/>
    <w:rsid w:val="005D13E8"/>
    <w:rsid w:val="005D1916"/>
    <w:rsid w:val="005D1DFF"/>
    <w:rsid w:val="005D3185"/>
    <w:rsid w:val="005D4AFE"/>
    <w:rsid w:val="005D742C"/>
    <w:rsid w:val="005E17E9"/>
    <w:rsid w:val="005E242D"/>
    <w:rsid w:val="005E2917"/>
    <w:rsid w:val="005E3959"/>
    <w:rsid w:val="005E4465"/>
    <w:rsid w:val="005E5F52"/>
    <w:rsid w:val="005E6043"/>
    <w:rsid w:val="005E62D6"/>
    <w:rsid w:val="005E76E5"/>
    <w:rsid w:val="005F0639"/>
    <w:rsid w:val="005F2BA1"/>
    <w:rsid w:val="005F3C62"/>
    <w:rsid w:val="005F5C87"/>
    <w:rsid w:val="005F6639"/>
    <w:rsid w:val="005F6DF1"/>
    <w:rsid w:val="005F6F14"/>
    <w:rsid w:val="005F7326"/>
    <w:rsid w:val="005F7396"/>
    <w:rsid w:val="005F7E82"/>
    <w:rsid w:val="00600278"/>
    <w:rsid w:val="006005B2"/>
    <w:rsid w:val="0060092D"/>
    <w:rsid w:val="00602D3D"/>
    <w:rsid w:val="006035B0"/>
    <w:rsid w:val="00604D34"/>
    <w:rsid w:val="00606742"/>
    <w:rsid w:val="00606A15"/>
    <w:rsid w:val="00607A1D"/>
    <w:rsid w:val="00607AB8"/>
    <w:rsid w:val="00607D09"/>
    <w:rsid w:val="00607DA2"/>
    <w:rsid w:val="006104E4"/>
    <w:rsid w:val="00610CA5"/>
    <w:rsid w:val="00611673"/>
    <w:rsid w:val="00613D48"/>
    <w:rsid w:val="00614728"/>
    <w:rsid w:val="00615681"/>
    <w:rsid w:val="00615684"/>
    <w:rsid w:val="00616264"/>
    <w:rsid w:val="00617B25"/>
    <w:rsid w:val="0062053C"/>
    <w:rsid w:val="0062116F"/>
    <w:rsid w:val="006224FA"/>
    <w:rsid w:val="0062257A"/>
    <w:rsid w:val="0062263D"/>
    <w:rsid w:val="00622C56"/>
    <w:rsid w:val="006231E9"/>
    <w:rsid w:val="006250E9"/>
    <w:rsid w:val="00626BC1"/>
    <w:rsid w:val="00626F43"/>
    <w:rsid w:val="00630BE8"/>
    <w:rsid w:val="00631785"/>
    <w:rsid w:val="00631C26"/>
    <w:rsid w:val="00632FA8"/>
    <w:rsid w:val="00634221"/>
    <w:rsid w:val="006344F3"/>
    <w:rsid w:val="00634975"/>
    <w:rsid w:val="00634EED"/>
    <w:rsid w:val="00635226"/>
    <w:rsid w:val="00635856"/>
    <w:rsid w:val="00636951"/>
    <w:rsid w:val="006401E1"/>
    <w:rsid w:val="00641C64"/>
    <w:rsid w:val="00642639"/>
    <w:rsid w:val="0064325C"/>
    <w:rsid w:val="00643564"/>
    <w:rsid w:val="006458FD"/>
    <w:rsid w:val="00645908"/>
    <w:rsid w:val="00645B7B"/>
    <w:rsid w:val="0064606A"/>
    <w:rsid w:val="00646561"/>
    <w:rsid w:val="006468DA"/>
    <w:rsid w:val="00647AB5"/>
    <w:rsid w:val="00651B72"/>
    <w:rsid w:val="00651D2D"/>
    <w:rsid w:val="00652818"/>
    <w:rsid w:val="00653EDB"/>
    <w:rsid w:val="00654BA5"/>
    <w:rsid w:val="006552A6"/>
    <w:rsid w:val="0065603B"/>
    <w:rsid w:val="0065671B"/>
    <w:rsid w:val="00660B7A"/>
    <w:rsid w:val="0066134D"/>
    <w:rsid w:val="0066180E"/>
    <w:rsid w:val="00664071"/>
    <w:rsid w:val="00666D40"/>
    <w:rsid w:val="006676CD"/>
    <w:rsid w:val="00670C42"/>
    <w:rsid w:val="006726EE"/>
    <w:rsid w:val="006729C6"/>
    <w:rsid w:val="00673D65"/>
    <w:rsid w:val="00673F4F"/>
    <w:rsid w:val="0067551E"/>
    <w:rsid w:val="00676D0C"/>
    <w:rsid w:val="0068132C"/>
    <w:rsid w:val="00681CFF"/>
    <w:rsid w:val="00682836"/>
    <w:rsid w:val="00682863"/>
    <w:rsid w:val="00682AC0"/>
    <w:rsid w:val="0068300B"/>
    <w:rsid w:val="00683746"/>
    <w:rsid w:val="0068450A"/>
    <w:rsid w:val="00684B38"/>
    <w:rsid w:val="006855DB"/>
    <w:rsid w:val="00685CFD"/>
    <w:rsid w:val="00686887"/>
    <w:rsid w:val="00687574"/>
    <w:rsid w:val="00687659"/>
    <w:rsid w:val="006902C2"/>
    <w:rsid w:val="0069105F"/>
    <w:rsid w:val="00691982"/>
    <w:rsid w:val="0069254C"/>
    <w:rsid w:val="0069298B"/>
    <w:rsid w:val="006952C6"/>
    <w:rsid w:val="006956E1"/>
    <w:rsid w:val="0069570B"/>
    <w:rsid w:val="006959BE"/>
    <w:rsid w:val="00696134"/>
    <w:rsid w:val="006A049C"/>
    <w:rsid w:val="006A2840"/>
    <w:rsid w:val="006A29CF"/>
    <w:rsid w:val="006A2CBB"/>
    <w:rsid w:val="006A35E4"/>
    <w:rsid w:val="006A6D64"/>
    <w:rsid w:val="006B0EA1"/>
    <w:rsid w:val="006B2B95"/>
    <w:rsid w:val="006B3E56"/>
    <w:rsid w:val="006B412C"/>
    <w:rsid w:val="006C1388"/>
    <w:rsid w:val="006C164D"/>
    <w:rsid w:val="006C1F11"/>
    <w:rsid w:val="006C241E"/>
    <w:rsid w:val="006C3546"/>
    <w:rsid w:val="006C358E"/>
    <w:rsid w:val="006C39D2"/>
    <w:rsid w:val="006C531A"/>
    <w:rsid w:val="006C5E5E"/>
    <w:rsid w:val="006C6656"/>
    <w:rsid w:val="006C6965"/>
    <w:rsid w:val="006C6D13"/>
    <w:rsid w:val="006C6F36"/>
    <w:rsid w:val="006C7D34"/>
    <w:rsid w:val="006D06CC"/>
    <w:rsid w:val="006D073C"/>
    <w:rsid w:val="006D1549"/>
    <w:rsid w:val="006D1864"/>
    <w:rsid w:val="006D18EF"/>
    <w:rsid w:val="006D1C3D"/>
    <w:rsid w:val="006D3373"/>
    <w:rsid w:val="006D4511"/>
    <w:rsid w:val="006D4BF2"/>
    <w:rsid w:val="006D5BE4"/>
    <w:rsid w:val="006D7615"/>
    <w:rsid w:val="006E0414"/>
    <w:rsid w:val="006E10F2"/>
    <w:rsid w:val="006E1195"/>
    <w:rsid w:val="006E2FF1"/>
    <w:rsid w:val="006E428C"/>
    <w:rsid w:val="006E7077"/>
    <w:rsid w:val="006E7EB0"/>
    <w:rsid w:val="006F08E2"/>
    <w:rsid w:val="006F2470"/>
    <w:rsid w:val="006F36F3"/>
    <w:rsid w:val="006F3D9B"/>
    <w:rsid w:val="006F77D7"/>
    <w:rsid w:val="00700742"/>
    <w:rsid w:val="0070157A"/>
    <w:rsid w:val="00701964"/>
    <w:rsid w:val="00702CCA"/>
    <w:rsid w:val="00704138"/>
    <w:rsid w:val="00704C40"/>
    <w:rsid w:val="00705C02"/>
    <w:rsid w:val="00707223"/>
    <w:rsid w:val="0071063B"/>
    <w:rsid w:val="00710D3D"/>
    <w:rsid w:val="0071252B"/>
    <w:rsid w:val="00713D16"/>
    <w:rsid w:val="007147AD"/>
    <w:rsid w:val="00714ADC"/>
    <w:rsid w:val="00720F66"/>
    <w:rsid w:val="007232BD"/>
    <w:rsid w:val="00723C0A"/>
    <w:rsid w:val="00724714"/>
    <w:rsid w:val="007257DF"/>
    <w:rsid w:val="00727410"/>
    <w:rsid w:val="007305D9"/>
    <w:rsid w:val="00730CBA"/>
    <w:rsid w:val="00731564"/>
    <w:rsid w:val="00732A83"/>
    <w:rsid w:val="00735855"/>
    <w:rsid w:val="00740316"/>
    <w:rsid w:val="00740DE2"/>
    <w:rsid w:val="0074147F"/>
    <w:rsid w:val="00741AE0"/>
    <w:rsid w:val="007429C8"/>
    <w:rsid w:val="007436BC"/>
    <w:rsid w:val="00744580"/>
    <w:rsid w:val="00745BF0"/>
    <w:rsid w:val="00750054"/>
    <w:rsid w:val="00750266"/>
    <w:rsid w:val="00754BCA"/>
    <w:rsid w:val="00754E68"/>
    <w:rsid w:val="00755872"/>
    <w:rsid w:val="00755D7A"/>
    <w:rsid w:val="007571EA"/>
    <w:rsid w:val="00760690"/>
    <w:rsid w:val="0076133A"/>
    <w:rsid w:val="00763C0A"/>
    <w:rsid w:val="00763DFC"/>
    <w:rsid w:val="00763F7F"/>
    <w:rsid w:val="00764E28"/>
    <w:rsid w:val="0076611A"/>
    <w:rsid w:val="0076755C"/>
    <w:rsid w:val="0077076E"/>
    <w:rsid w:val="007715AA"/>
    <w:rsid w:val="0077208C"/>
    <w:rsid w:val="007729DA"/>
    <w:rsid w:val="00772ADF"/>
    <w:rsid w:val="007734CD"/>
    <w:rsid w:val="00774AE9"/>
    <w:rsid w:val="00774C74"/>
    <w:rsid w:val="00774D79"/>
    <w:rsid w:val="0077629D"/>
    <w:rsid w:val="007770DA"/>
    <w:rsid w:val="007776B4"/>
    <w:rsid w:val="00777AE6"/>
    <w:rsid w:val="007821EA"/>
    <w:rsid w:val="00782CD7"/>
    <w:rsid w:val="007841F7"/>
    <w:rsid w:val="00784566"/>
    <w:rsid w:val="007846CB"/>
    <w:rsid w:val="00784820"/>
    <w:rsid w:val="00785796"/>
    <w:rsid w:val="00785FD9"/>
    <w:rsid w:val="00786297"/>
    <w:rsid w:val="00787A0D"/>
    <w:rsid w:val="007914A3"/>
    <w:rsid w:val="00792E90"/>
    <w:rsid w:val="007934C4"/>
    <w:rsid w:val="00793F03"/>
    <w:rsid w:val="00793FC4"/>
    <w:rsid w:val="00794A7A"/>
    <w:rsid w:val="00794F08"/>
    <w:rsid w:val="00795E4A"/>
    <w:rsid w:val="00796B41"/>
    <w:rsid w:val="00797086"/>
    <w:rsid w:val="007971F1"/>
    <w:rsid w:val="007A0A3B"/>
    <w:rsid w:val="007A2E08"/>
    <w:rsid w:val="007A31A3"/>
    <w:rsid w:val="007A3440"/>
    <w:rsid w:val="007A37FB"/>
    <w:rsid w:val="007A480F"/>
    <w:rsid w:val="007A486B"/>
    <w:rsid w:val="007A5291"/>
    <w:rsid w:val="007A78A0"/>
    <w:rsid w:val="007B001B"/>
    <w:rsid w:val="007B05CD"/>
    <w:rsid w:val="007B1232"/>
    <w:rsid w:val="007B1A58"/>
    <w:rsid w:val="007B2093"/>
    <w:rsid w:val="007B329B"/>
    <w:rsid w:val="007B36C4"/>
    <w:rsid w:val="007B36E2"/>
    <w:rsid w:val="007B4547"/>
    <w:rsid w:val="007B4A92"/>
    <w:rsid w:val="007B5444"/>
    <w:rsid w:val="007B7E1C"/>
    <w:rsid w:val="007B7FC1"/>
    <w:rsid w:val="007C0599"/>
    <w:rsid w:val="007C1D33"/>
    <w:rsid w:val="007C2545"/>
    <w:rsid w:val="007C2A53"/>
    <w:rsid w:val="007C2A77"/>
    <w:rsid w:val="007C32D9"/>
    <w:rsid w:val="007C374E"/>
    <w:rsid w:val="007C37AD"/>
    <w:rsid w:val="007C40B2"/>
    <w:rsid w:val="007C4263"/>
    <w:rsid w:val="007D13DE"/>
    <w:rsid w:val="007D2693"/>
    <w:rsid w:val="007D2B22"/>
    <w:rsid w:val="007D2CD6"/>
    <w:rsid w:val="007D42CD"/>
    <w:rsid w:val="007D4DCD"/>
    <w:rsid w:val="007D5A52"/>
    <w:rsid w:val="007D63BE"/>
    <w:rsid w:val="007D780B"/>
    <w:rsid w:val="007D78FD"/>
    <w:rsid w:val="007D7C0A"/>
    <w:rsid w:val="007E03AA"/>
    <w:rsid w:val="007E13D3"/>
    <w:rsid w:val="007E192A"/>
    <w:rsid w:val="007E226F"/>
    <w:rsid w:val="007E2B0D"/>
    <w:rsid w:val="007E2EB8"/>
    <w:rsid w:val="007E44EA"/>
    <w:rsid w:val="007E454F"/>
    <w:rsid w:val="007E4D0B"/>
    <w:rsid w:val="007E523E"/>
    <w:rsid w:val="007E554C"/>
    <w:rsid w:val="007E7AAF"/>
    <w:rsid w:val="007E7D6C"/>
    <w:rsid w:val="007F2687"/>
    <w:rsid w:val="007F3201"/>
    <w:rsid w:val="007F3800"/>
    <w:rsid w:val="007F45BE"/>
    <w:rsid w:val="007F543C"/>
    <w:rsid w:val="007F6E5E"/>
    <w:rsid w:val="007F7E32"/>
    <w:rsid w:val="0080019C"/>
    <w:rsid w:val="00801B0D"/>
    <w:rsid w:val="0080343B"/>
    <w:rsid w:val="008042C9"/>
    <w:rsid w:val="0080462B"/>
    <w:rsid w:val="0080488B"/>
    <w:rsid w:val="008050DD"/>
    <w:rsid w:val="00805C4E"/>
    <w:rsid w:val="00807707"/>
    <w:rsid w:val="0081139C"/>
    <w:rsid w:val="00811B66"/>
    <w:rsid w:val="00811D0A"/>
    <w:rsid w:val="008121AD"/>
    <w:rsid w:val="00812F94"/>
    <w:rsid w:val="00814D16"/>
    <w:rsid w:val="00815017"/>
    <w:rsid w:val="00816703"/>
    <w:rsid w:val="00816D4E"/>
    <w:rsid w:val="00816F3C"/>
    <w:rsid w:val="008212C3"/>
    <w:rsid w:val="00821D21"/>
    <w:rsid w:val="008221A9"/>
    <w:rsid w:val="00822471"/>
    <w:rsid w:val="0082360A"/>
    <w:rsid w:val="00824599"/>
    <w:rsid w:val="00827EA5"/>
    <w:rsid w:val="008300FE"/>
    <w:rsid w:val="00830E34"/>
    <w:rsid w:val="00831A47"/>
    <w:rsid w:val="008324F7"/>
    <w:rsid w:val="008353D0"/>
    <w:rsid w:val="008354E3"/>
    <w:rsid w:val="00835D1C"/>
    <w:rsid w:val="00835F4F"/>
    <w:rsid w:val="00835FC5"/>
    <w:rsid w:val="008366AF"/>
    <w:rsid w:val="008375BF"/>
    <w:rsid w:val="00840395"/>
    <w:rsid w:val="00840DA8"/>
    <w:rsid w:val="00841475"/>
    <w:rsid w:val="008423D5"/>
    <w:rsid w:val="00842878"/>
    <w:rsid w:val="0084289E"/>
    <w:rsid w:val="00843C62"/>
    <w:rsid w:val="008467B9"/>
    <w:rsid w:val="0084681A"/>
    <w:rsid w:val="00850D00"/>
    <w:rsid w:val="00851525"/>
    <w:rsid w:val="00851AE5"/>
    <w:rsid w:val="00851CB2"/>
    <w:rsid w:val="00852987"/>
    <w:rsid w:val="008533EF"/>
    <w:rsid w:val="0085368A"/>
    <w:rsid w:val="00854C70"/>
    <w:rsid w:val="00856605"/>
    <w:rsid w:val="00856C51"/>
    <w:rsid w:val="00861CAF"/>
    <w:rsid w:val="00862BCA"/>
    <w:rsid w:val="00863705"/>
    <w:rsid w:val="008643EF"/>
    <w:rsid w:val="00864D8F"/>
    <w:rsid w:val="00864FBA"/>
    <w:rsid w:val="008667B8"/>
    <w:rsid w:val="00866CD3"/>
    <w:rsid w:val="00867F10"/>
    <w:rsid w:val="00871457"/>
    <w:rsid w:val="00872392"/>
    <w:rsid w:val="0087239B"/>
    <w:rsid w:val="00872D3F"/>
    <w:rsid w:val="00874629"/>
    <w:rsid w:val="00876AB5"/>
    <w:rsid w:val="00876EE2"/>
    <w:rsid w:val="00877B00"/>
    <w:rsid w:val="008803EB"/>
    <w:rsid w:val="00880735"/>
    <w:rsid w:val="00880DE3"/>
    <w:rsid w:val="00881149"/>
    <w:rsid w:val="00881621"/>
    <w:rsid w:val="00881E9A"/>
    <w:rsid w:val="00882496"/>
    <w:rsid w:val="008824C8"/>
    <w:rsid w:val="00882E1C"/>
    <w:rsid w:val="008835BE"/>
    <w:rsid w:val="0088374A"/>
    <w:rsid w:val="008838F2"/>
    <w:rsid w:val="00883C3A"/>
    <w:rsid w:val="008845A3"/>
    <w:rsid w:val="00884FBE"/>
    <w:rsid w:val="008873FB"/>
    <w:rsid w:val="00890390"/>
    <w:rsid w:val="008907EA"/>
    <w:rsid w:val="00890A86"/>
    <w:rsid w:val="00893F7D"/>
    <w:rsid w:val="00894331"/>
    <w:rsid w:val="008949BD"/>
    <w:rsid w:val="00895F11"/>
    <w:rsid w:val="00896409"/>
    <w:rsid w:val="008965D9"/>
    <w:rsid w:val="008A0D85"/>
    <w:rsid w:val="008A12A7"/>
    <w:rsid w:val="008A1A52"/>
    <w:rsid w:val="008A2E27"/>
    <w:rsid w:val="008A35C0"/>
    <w:rsid w:val="008A3F18"/>
    <w:rsid w:val="008A6C1F"/>
    <w:rsid w:val="008A70A3"/>
    <w:rsid w:val="008B0543"/>
    <w:rsid w:val="008B108C"/>
    <w:rsid w:val="008B285D"/>
    <w:rsid w:val="008B2B4F"/>
    <w:rsid w:val="008B45EB"/>
    <w:rsid w:val="008B56F3"/>
    <w:rsid w:val="008B5706"/>
    <w:rsid w:val="008B5EF5"/>
    <w:rsid w:val="008B70E4"/>
    <w:rsid w:val="008C0716"/>
    <w:rsid w:val="008C14F0"/>
    <w:rsid w:val="008C2E64"/>
    <w:rsid w:val="008C51AD"/>
    <w:rsid w:val="008C6582"/>
    <w:rsid w:val="008D107A"/>
    <w:rsid w:val="008D4895"/>
    <w:rsid w:val="008D4EDF"/>
    <w:rsid w:val="008D6A03"/>
    <w:rsid w:val="008E0D55"/>
    <w:rsid w:val="008E0DF5"/>
    <w:rsid w:val="008E0F8C"/>
    <w:rsid w:val="008E178B"/>
    <w:rsid w:val="008E251E"/>
    <w:rsid w:val="008E259A"/>
    <w:rsid w:val="008E2906"/>
    <w:rsid w:val="008E2E10"/>
    <w:rsid w:val="008E6A04"/>
    <w:rsid w:val="008E6AF8"/>
    <w:rsid w:val="008E6C1F"/>
    <w:rsid w:val="008E6D6D"/>
    <w:rsid w:val="008E7133"/>
    <w:rsid w:val="008E76C2"/>
    <w:rsid w:val="008E7C5E"/>
    <w:rsid w:val="008F207C"/>
    <w:rsid w:val="008F26D3"/>
    <w:rsid w:val="008F3403"/>
    <w:rsid w:val="008F363F"/>
    <w:rsid w:val="008F4DB4"/>
    <w:rsid w:val="008F5107"/>
    <w:rsid w:val="008F760F"/>
    <w:rsid w:val="008F7F9D"/>
    <w:rsid w:val="00900380"/>
    <w:rsid w:val="00901311"/>
    <w:rsid w:val="00904DED"/>
    <w:rsid w:val="0090571E"/>
    <w:rsid w:val="00905DBF"/>
    <w:rsid w:val="0090664F"/>
    <w:rsid w:val="00910023"/>
    <w:rsid w:val="009107AA"/>
    <w:rsid w:val="00911549"/>
    <w:rsid w:val="00911743"/>
    <w:rsid w:val="00911BA6"/>
    <w:rsid w:val="00914301"/>
    <w:rsid w:val="00915FF3"/>
    <w:rsid w:val="00916117"/>
    <w:rsid w:val="00920C97"/>
    <w:rsid w:val="00921CC2"/>
    <w:rsid w:val="00921F50"/>
    <w:rsid w:val="00921FB5"/>
    <w:rsid w:val="00922AD6"/>
    <w:rsid w:val="0092372F"/>
    <w:rsid w:val="00923E63"/>
    <w:rsid w:val="00924726"/>
    <w:rsid w:val="00926BE7"/>
    <w:rsid w:val="00926E3E"/>
    <w:rsid w:val="00926F28"/>
    <w:rsid w:val="00930A4E"/>
    <w:rsid w:val="0093103D"/>
    <w:rsid w:val="00931116"/>
    <w:rsid w:val="00931847"/>
    <w:rsid w:val="009319D7"/>
    <w:rsid w:val="00933A39"/>
    <w:rsid w:val="0093432C"/>
    <w:rsid w:val="009343DB"/>
    <w:rsid w:val="009362A6"/>
    <w:rsid w:val="00936897"/>
    <w:rsid w:val="00936D07"/>
    <w:rsid w:val="009403F1"/>
    <w:rsid w:val="00942180"/>
    <w:rsid w:val="00944007"/>
    <w:rsid w:val="009474EF"/>
    <w:rsid w:val="0095072E"/>
    <w:rsid w:val="00950D2E"/>
    <w:rsid w:val="00952276"/>
    <w:rsid w:val="00952D6D"/>
    <w:rsid w:val="00952DD6"/>
    <w:rsid w:val="00953058"/>
    <w:rsid w:val="009541A9"/>
    <w:rsid w:val="0095571F"/>
    <w:rsid w:val="00955BD4"/>
    <w:rsid w:val="009566A5"/>
    <w:rsid w:val="00957C3E"/>
    <w:rsid w:val="00957FFB"/>
    <w:rsid w:val="009602A4"/>
    <w:rsid w:val="009604C8"/>
    <w:rsid w:val="00961DFF"/>
    <w:rsid w:val="00963276"/>
    <w:rsid w:val="009641E4"/>
    <w:rsid w:val="0096431C"/>
    <w:rsid w:val="00964971"/>
    <w:rsid w:val="00967A9A"/>
    <w:rsid w:val="00967D32"/>
    <w:rsid w:val="00967E94"/>
    <w:rsid w:val="00967EA5"/>
    <w:rsid w:val="00970295"/>
    <w:rsid w:val="009729BD"/>
    <w:rsid w:val="00973D15"/>
    <w:rsid w:val="00974400"/>
    <w:rsid w:val="00975FEB"/>
    <w:rsid w:val="009761F6"/>
    <w:rsid w:val="00976588"/>
    <w:rsid w:val="00977FCA"/>
    <w:rsid w:val="0098069A"/>
    <w:rsid w:val="009825F9"/>
    <w:rsid w:val="009852E8"/>
    <w:rsid w:val="009869FD"/>
    <w:rsid w:val="00986A2F"/>
    <w:rsid w:val="00987775"/>
    <w:rsid w:val="00987ECA"/>
    <w:rsid w:val="009914EF"/>
    <w:rsid w:val="00991EB8"/>
    <w:rsid w:val="00992252"/>
    <w:rsid w:val="00992B9C"/>
    <w:rsid w:val="00992C02"/>
    <w:rsid w:val="0099415B"/>
    <w:rsid w:val="00994638"/>
    <w:rsid w:val="009A2B57"/>
    <w:rsid w:val="009A31E6"/>
    <w:rsid w:val="009A3822"/>
    <w:rsid w:val="009A3DBB"/>
    <w:rsid w:val="009A4954"/>
    <w:rsid w:val="009A4B6D"/>
    <w:rsid w:val="009A51CE"/>
    <w:rsid w:val="009A65AF"/>
    <w:rsid w:val="009B0D44"/>
    <w:rsid w:val="009B1A42"/>
    <w:rsid w:val="009B1CAD"/>
    <w:rsid w:val="009B38E6"/>
    <w:rsid w:val="009B485B"/>
    <w:rsid w:val="009B4F78"/>
    <w:rsid w:val="009B4FC0"/>
    <w:rsid w:val="009B53BB"/>
    <w:rsid w:val="009B546F"/>
    <w:rsid w:val="009B5AB3"/>
    <w:rsid w:val="009B716F"/>
    <w:rsid w:val="009B7E08"/>
    <w:rsid w:val="009C04F7"/>
    <w:rsid w:val="009C2972"/>
    <w:rsid w:val="009C2F53"/>
    <w:rsid w:val="009C316F"/>
    <w:rsid w:val="009C3ECD"/>
    <w:rsid w:val="009C6048"/>
    <w:rsid w:val="009C7218"/>
    <w:rsid w:val="009C74DC"/>
    <w:rsid w:val="009D1131"/>
    <w:rsid w:val="009D1E3E"/>
    <w:rsid w:val="009D296E"/>
    <w:rsid w:val="009D3146"/>
    <w:rsid w:val="009D3F9A"/>
    <w:rsid w:val="009D4835"/>
    <w:rsid w:val="009D4B54"/>
    <w:rsid w:val="009D51AD"/>
    <w:rsid w:val="009E25A5"/>
    <w:rsid w:val="009E3F94"/>
    <w:rsid w:val="009E4FB2"/>
    <w:rsid w:val="009E6BF7"/>
    <w:rsid w:val="009E7A26"/>
    <w:rsid w:val="009F2937"/>
    <w:rsid w:val="009F3389"/>
    <w:rsid w:val="009F435E"/>
    <w:rsid w:val="009F5E35"/>
    <w:rsid w:val="009F7873"/>
    <w:rsid w:val="009F7A78"/>
    <w:rsid w:val="00A000F1"/>
    <w:rsid w:val="00A0081D"/>
    <w:rsid w:val="00A014A4"/>
    <w:rsid w:val="00A01FDE"/>
    <w:rsid w:val="00A0242B"/>
    <w:rsid w:val="00A02DBF"/>
    <w:rsid w:val="00A03254"/>
    <w:rsid w:val="00A04456"/>
    <w:rsid w:val="00A045BB"/>
    <w:rsid w:val="00A07A24"/>
    <w:rsid w:val="00A07EAE"/>
    <w:rsid w:val="00A11A0E"/>
    <w:rsid w:val="00A11C8C"/>
    <w:rsid w:val="00A12AC7"/>
    <w:rsid w:val="00A1497A"/>
    <w:rsid w:val="00A15343"/>
    <w:rsid w:val="00A15743"/>
    <w:rsid w:val="00A1620C"/>
    <w:rsid w:val="00A1629C"/>
    <w:rsid w:val="00A175C8"/>
    <w:rsid w:val="00A17D80"/>
    <w:rsid w:val="00A202D9"/>
    <w:rsid w:val="00A20814"/>
    <w:rsid w:val="00A22149"/>
    <w:rsid w:val="00A234D7"/>
    <w:rsid w:val="00A23676"/>
    <w:rsid w:val="00A24807"/>
    <w:rsid w:val="00A2480E"/>
    <w:rsid w:val="00A2507D"/>
    <w:rsid w:val="00A25CA8"/>
    <w:rsid w:val="00A262F8"/>
    <w:rsid w:val="00A26717"/>
    <w:rsid w:val="00A2775A"/>
    <w:rsid w:val="00A30180"/>
    <w:rsid w:val="00A31DF8"/>
    <w:rsid w:val="00A31F32"/>
    <w:rsid w:val="00A3344A"/>
    <w:rsid w:val="00A3426C"/>
    <w:rsid w:val="00A346D5"/>
    <w:rsid w:val="00A3591F"/>
    <w:rsid w:val="00A35FB4"/>
    <w:rsid w:val="00A36BDD"/>
    <w:rsid w:val="00A40432"/>
    <w:rsid w:val="00A410EC"/>
    <w:rsid w:val="00A41A12"/>
    <w:rsid w:val="00A42083"/>
    <w:rsid w:val="00A451EC"/>
    <w:rsid w:val="00A47858"/>
    <w:rsid w:val="00A5008C"/>
    <w:rsid w:val="00A5056E"/>
    <w:rsid w:val="00A50BD8"/>
    <w:rsid w:val="00A52086"/>
    <w:rsid w:val="00A539F6"/>
    <w:rsid w:val="00A542B2"/>
    <w:rsid w:val="00A5650C"/>
    <w:rsid w:val="00A576D2"/>
    <w:rsid w:val="00A6006E"/>
    <w:rsid w:val="00A6154B"/>
    <w:rsid w:val="00A61C9D"/>
    <w:rsid w:val="00A61D56"/>
    <w:rsid w:val="00A61E5B"/>
    <w:rsid w:val="00A62345"/>
    <w:rsid w:val="00A62C01"/>
    <w:rsid w:val="00A6307E"/>
    <w:rsid w:val="00A64223"/>
    <w:rsid w:val="00A66566"/>
    <w:rsid w:val="00A66B23"/>
    <w:rsid w:val="00A66DF4"/>
    <w:rsid w:val="00A66F75"/>
    <w:rsid w:val="00A67EAC"/>
    <w:rsid w:val="00A70345"/>
    <w:rsid w:val="00A7094E"/>
    <w:rsid w:val="00A710BA"/>
    <w:rsid w:val="00A727B8"/>
    <w:rsid w:val="00A74C49"/>
    <w:rsid w:val="00A74D46"/>
    <w:rsid w:val="00A75283"/>
    <w:rsid w:val="00A7530E"/>
    <w:rsid w:val="00A75906"/>
    <w:rsid w:val="00A76CA3"/>
    <w:rsid w:val="00A771E8"/>
    <w:rsid w:val="00A81812"/>
    <w:rsid w:val="00A83487"/>
    <w:rsid w:val="00A84C34"/>
    <w:rsid w:val="00A87004"/>
    <w:rsid w:val="00A87A1B"/>
    <w:rsid w:val="00A87B47"/>
    <w:rsid w:val="00A90204"/>
    <w:rsid w:val="00A90CAB"/>
    <w:rsid w:val="00A94041"/>
    <w:rsid w:val="00A9407B"/>
    <w:rsid w:val="00A94B50"/>
    <w:rsid w:val="00A96131"/>
    <w:rsid w:val="00AA32FA"/>
    <w:rsid w:val="00AA3CA1"/>
    <w:rsid w:val="00AA6C70"/>
    <w:rsid w:val="00AB0CEA"/>
    <w:rsid w:val="00AB1C7C"/>
    <w:rsid w:val="00AB2B91"/>
    <w:rsid w:val="00AB3245"/>
    <w:rsid w:val="00AB335D"/>
    <w:rsid w:val="00AB5059"/>
    <w:rsid w:val="00AB51C9"/>
    <w:rsid w:val="00AB566E"/>
    <w:rsid w:val="00AB5FF9"/>
    <w:rsid w:val="00AB723D"/>
    <w:rsid w:val="00AB7C3F"/>
    <w:rsid w:val="00AB7C7B"/>
    <w:rsid w:val="00AB7F2B"/>
    <w:rsid w:val="00AC2BC2"/>
    <w:rsid w:val="00AC4E52"/>
    <w:rsid w:val="00AC5721"/>
    <w:rsid w:val="00AC572E"/>
    <w:rsid w:val="00AC6C62"/>
    <w:rsid w:val="00AC72BF"/>
    <w:rsid w:val="00AD0347"/>
    <w:rsid w:val="00AD05E3"/>
    <w:rsid w:val="00AD193E"/>
    <w:rsid w:val="00AD2800"/>
    <w:rsid w:val="00AD2D05"/>
    <w:rsid w:val="00AD3E66"/>
    <w:rsid w:val="00AD4DBB"/>
    <w:rsid w:val="00AD54C2"/>
    <w:rsid w:val="00AD586E"/>
    <w:rsid w:val="00AD5BD4"/>
    <w:rsid w:val="00AD617F"/>
    <w:rsid w:val="00AD7BF4"/>
    <w:rsid w:val="00AE0D60"/>
    <w:rsid w:val="00AE1191"/>
    <w:rsid w:val="00AE1731"/>
    <w:rsid w:val="00AE2FE0"/>
    <w:rsid w:val="00AE3C1F"/>
    <w:rsid w:val="00AE3EF7"/>
    <w:rsid w:val="00AE47E7"/>
    <w:rsid w:val="00AE5B94"/>
    <w:rsid w:val="00AE6798"/>
    <w:rsid w:val="00AE7D4B"/>
    <w:rsid w:val="00AF1D96"/>
    <w:rsid w:val="00AF21F7"/>
    <w:rsid w:val="00AF3CCC"/>
    <w:rsid w:val="00AF6532"/>
    <w:rsid w:val="00AF70B8"/>
    <w:rsid w:val="00AF7109"/>
    <w:rsid w:val="00AF78E2"/>
    <w:rsid w:val="00B01C7D"/>
    <w:rsid w:val="00B01D83"/>
    <w:rsid w:val="00B0309F"/>
    <w:rsid w:val="00B04586"/>
    <w:rsid w:val="00B05299"/>
    <w:rsid w:val="00B05981"/>
    <w:rsid w:val="00B06593"/>
    <w:rsid w:val="00B068B6"/>
    <w:rsid w:val="00B072B6"/>
    <w:rsid w:val="00B07ABD"/>
    <w:rsid w:val="00B10591"/>
    <w:rsid w:val="00B11258"/>
    <w:rsid w:val="00B11B74"/>
    <w:rsid w:val="00B12364"/>
    <w:rsid w:val="00B1323F"/>
    <w:rsid w:val="00B13E88"/>
    <w:rsid w:val="00B14449"/>
    <w:rsid w:val="00B15B93"/>
    <w:rsid w:val="00B16A5B"/>
    <w:rsid w:val="00B16C6F"/>
    <w:rsid w:val="00B17B63"/>
    <w:rsid w:val="00B20246"/>
    <w:rsid w:val="00B20B7F"/>
    <w:rsid w:val="00B211EF"/>
    <w:rsid w:val="00B21537"/>
    <w:rsid w:val="00B21558"/>
    <w:rsid w:val="00B217A7"/>
    <w:rsid w:val="00B220A5"/>
    <w:rsid w:val="00B23F98"/>
    <w:rsid w:val="00B2425F"/>
    <w:rsid w:val="00B259B3"/>
    <w:rsid w:val="00B25DB2"/>
    <w:rsid w:val="00B26B88"/>
    <w:rsid w:val="00B27899"/>
    <w:rsid w:val="00B30199"/>
    <w:rsid w:val="00B30621"/>
    <w:rsid w:val="00B31DE6"/>
    <w:rsid w:val="00B32871"/>
    <w:rsid w:val="00B328B5"/>
    <w:rsid w:val="00B34247"/>
    <w:rsid w:val="00B3432B"/>
    <w:rsid w:val="00B36809"/>
    <w:rsid w:val="00B373B9"/>
    <w:rsid w:val="00B4166A"/>
    <w:rsid w:val="00B42792"/>
    <w:rsid w:val="00B42B8D"/>
    <w:rsid w:val="00B43EB7"/>
    <w:rsid w:val="00B44898"/>
    <w:rsid w:val="00B45C3B"/>
    <w:rsid w:val="00B46F80"/>
    <w:rsid w:val="00B50D71"/>
    <w:rsid w:val="00B50E8C"/>
    <w:rsid w:val="00B51E20"/>
    <w:rsid w:val="00B53121"/>
    <w:rsid w:val="00B549A4"/>
    <w:rsid w:val="00B55DA5"/>
    <w:rsid w:val="00B57A99"/>
    <w:rsid w:val="00B6125E"/>
    <w:rsid w:val="00B61939"/>
    <w:rsid w:val="00B62862"/>
    <w:rsid w:val="00B62EF4"/>
    <w:rsid w:val="00B63D0B"/>
    <w:rsid w:val="00B64086"/>
    <w:rsid w:val="00B6472A"/>
    <w:rsid w:val="00B64ACF"/>
    <w:rsid w:val="00B65513"/>
    <w:rsid w:val="00B66BA2"/>
    <w:rsid w:val="00B6756B"/>
    <w:rsid w:val="00B70F8D"/>
    <w:rsid w:val="00B7104F"/>
    <w:rsid w:val="00B7256B"/>
    <w:rsid w:val="00B72DBD"/>
    <w:rsid w:val="00B7338D"/>
    <w:rsid w:val="00B74677"/>
    <w:rsid w:val="00B752FF"/>
    <w:rsid w:val="00B75445"/>
    <w:rsid w:val="00B76AA7"/>
    <w:rsid w:val="00B80C60"/>
    <w:rsid w:val="00B81635"/>
    <w:rsid w:val="00B817D0"/>
    <w:rsid w:val="00B81DD7"/>
    <w:rsid w:val="00B82D92"/>
    <w:rsid w:val="00B84284"/>
    <w:rsid w:val="00B85466"/>
    <w:rsid w:val="00B85501"/>
    <w:rsid w:val="00B859AB"/>
    <w:rsid w:val="00B85B57"/>
    <w:rsid w:val="00B8753C"/>
    <w:rsid w:val="00B87E0E"/>
    <w:rsid w:val="00B90D2C"/>
    <w:rsid w:val="00B910D4"/>
    <w:rsid w:val="00B916ED"/>
    <w:rsid w:val="00B91CCE"/>
    <w:rsid w:val="00B91FBD"/>
    <w:rsid w:val="00B92BC3"/>
    <w:rsid w:val="00B93DA3"/>
    <w:rsid w:val="00B9735A"/>
    <w:rsid w:val="00BA0DDC"/>
    <w:rsid w:val="00BA1367"/>
    <w:rsid w:val="00BA1BD9"/>
    <w:rsid w:val="00BA5128"/>
    <w:rsid w:val="00BA78E7"/>
    <w:rsid w:val="00BB47DB"/>
    <w:rsid w:val="00BB6577"/>
    <w:rsid w:val="00BB6A90"/>
    <w:rsid w:val="00BB6ABE"/>
    <w:rsid w:val="00BC118E"/>
    <w:rsid w:val="00BC13C0"/>
    <w:rsid w:val="00BC15F1"/>
    <w:rsid w:val="00BC1B81"/>
    <w:rsid w:val="00BC24C1"/>
    <w:rsid w:val="00BC254E"/>
    <w:rsid w:val="00BC3347"/>
    <w:rsid w:val="00BC33EB"/>
    <w:rsid w:val="00BC4155"/>
    <w:rsid w:val="00BC4D27"/>
    <w:rsid w:val="00BC5E0A"/>
    <w:rsid w:val="00BC6214"/>
    <w:rsid w:val="00BC6581"/>
    <w:rsid w:val="00BC69FF"/>
    <w:rsid w:val="00BC6CFA"/>
    <w:rsid w:val="00BD04F6"/>
    <w:rsid w:val="00BD1268"/>
    <w:rsid w:val="00BD2A2C"/>
    <w:rsid w:val="00BD3802"/>
    <w:rsid w:val="00BD4C44"/>
    <w:rsid w:val="00BD5035"/>
    <w:rsid w:val="00BD54FE"/>
    <w:rsid w:val="00BD6A09"/>
    <w:rsid w:val="00BD6F5F"/>
    <w:rsid w:val="00BD7BD8"/>
    <w:rsid w:val="00BE06EE"/>
    <w:rsid w:val="00BE0B99"/>
    <w:rsid w:val="00BE0C70"/>
    <w:rsid w:val="00BE196F"/>
    <w:rsid w:val="00BE1C43"/>
    <w:rsid w:val="00BE2427"/>
    <w:rsid w:val="00BE2B55"/>
    <w:rsid w:val="00BE30AB"/>
    <w:rsid w:val="00BE38A1"/>
    <w:rsid w:val="00BE3FE1"/>
    <w:rsid w:val="00BE4113"/>
    <w:rsid w:val="00BE5580"/>
    <w:rsid w:val="00BE5B74"/>
    <w:rsid w:val="00BE6288"/>
    <w:rsid w:val="00BE62D4"/>
    <w:rsid w:val="00BE6E77"/>
    <w:rsid w:val="00BE7F0F"/>
    <w:rsid w:val="00BF039B"/>
    <w:rsid w:val="00BF17BF"/>
    <w:rsid w:val="00BF26E0"/>
    <w:rsid w:val="00BF5557"/>
    <w:rsid w:val="00BF6DA3"/>
    <w:rsid w:val="00BF719C"/>
    <w:rsid w:val="00BF78A2"/>
    <w:rsid w:val="00BF7EA6"/>
    <w:rsid w:val="00BF7F1A"/>
    <w:rsid w:val="00C00538"/>
    <w:rsid w:val="00C007FA"/>
    <w:rsid w:val="00C018C3"/>
    <w:rsid w:val="00C03DF3"/>
    <w:rsid w:val="00C046C4"/>
    <w:rsid w:val="00C04951"/>
    <w:rsid w:val="00C04FB8"/>
    <w:rsid w:val="00C0602C"/>
    <w:rsid w:val="00C0613F"/>
    <w:rsid w:val="00C067F4"/>
    <w:rsid w:val="00C06B99"/>
    <w:rsid w:val="00C06D92"/>
    <w:rsid w:val="00C0711E"/>
    <w:rsid w:val="00C07452"/>
    <w:rsid w:val="00C076B6"/>
    <w:rsid w:val="00C07B52"/>
    <w:rsid w:val="00C10E52"/>
    <w:rsid w:val="00C10FBE"/>
    <w:rsid w:val="00C113B4"/>
    <w:rsid w:val="00C11E78"/>
    <w:rsid w:val="00C120B4"/>
    <w:rsid w:val="00C132BB"/>
    <w:rsid w:val="00C14210"/>
    <w:rsid w:val="00C14922"/>
    <w:rsid w:val="00C15048"/>
    <w:rsid w:val="00C150B1"/>
    <w:rsid w:val="00C155E2"/>
    <w:rsid w:val="00C15BA0"/>
    <w:rsid w:val="00C2053D"/>
    <w:rsid w:val="00C20FED"/>
    <w:rsid w:val="00C22F3B"/>
    <w:rsid w:val="00C23B1C"/>
    <w:rsid w:val="00C23B2E"/>
    <w:rsid w:val="00C23DCB"/>
    <w:rsid w:val="00C2428D"/>
    <w:rsid w:val="00C255A1"/>
    <w:rsid w:val="00C25AED"/>
    <w:rsid w:val="00C270DA"/>
    <w:rsid w:val="00C278D9"/>
    <w:rsid w:val="00C27B9A"/>
    <w:rsid w:val="00C30277"/>
    <w:rsid w:val="00C3073D"/>
    <w:rsid w:val="00C33A20"/>
    <w:rsid w:val="00C347CA"/>
    <w:rsid w:val="00C35004"/>
    <w:rsid w:val="00C3514F"/>
    <w:rsid w:val="00C354B9"/>
    <w:rsid w:val="00C35671"/>
    <w:rsid w:val="00C36C6A"/>
    <w:rsid w:val="00C36F13"/>
    <w:rsid w:val="00C37460"/>
    <w:rsid w:val="00C37F96"/>
    <w:rsid w:val="00C40582"/>
    <w:rsid w:val="00C41AC6"/>
    <w:rsid w:val="00C41C46"/>
    <w:rsid w:val="00C42540"/>
    <w:rsid w:val="00C427A8"/>
    <w:rsid w:val="00C4382F"/>
    <w:rsid w:val="00C44D68"/>
    <w:rsid w:val="00C44D9C"/>
    <w:rsid w:val="00C469AE"/>
    <w:rsid w:val="00C476A7"/>
    <w:rsid w:val="00C47991"/>
    <w:rsid w:val="00C500E1"/>
    <w:rsid w:val="00C508B0"/>
    <w:rsid w:val="00C50B6D"/>
    <w:rsid w:val="00C50DEA"/>
    <w:rsid w:val="00C52D80"/>
    <w:rsid w:val="00C5382F"/>
    <w:rsid w:val="00C538E9"/>
    <w:rsid w:val="00C539DA"/>
    <w:rsid w:val="00C557B0"/>
    <w:rsid w:val="00C55A72"/>
    <w:rsid w:val="00C56CFC"/>
    <w:rsid w:val="00C60208"/>
    <w:rsid w:val="00C60B79"/>
    <w:rsid w:val="00C6117D"/>
    <w:rsid w:val="00C61A61"/>
    <w:rsid w:val="00C61D10"/>
    <w:rsid w:val="00C625CB"/>
    <w:rsid w:val="00C629F5"/>
    <w:rsid w:val="00C6351A"/>
    <w:rsid w:val="00C664C1"/>
    <w:rsid w:val="00C66D83"/>
    <w:rsid w:val="00C701E3"/>
    <w:rsid w:val="00C70513"/>
    <w:rsid w:val="00C719CD"/>
    <w:rsid w:val="00C72307"/>
    <w:rsid w:val="00C72856"/>
    <w:rsid w:val="00C729DC"/>
    <w:rsid w:val="00C7310F"/>
    <w:rsid w:val="00C779A4"/>
    <w:rsid w:val="00C77D18"/>
    <w:rsid w:val="00C77FF7"/>
    <w:rsid w:val="00C81E40"/>
    <w:rsid w:val="00C82751"/>
    <w:rsid w:val="00C82C14"/>
    <w:rsid w:val="00C82D14"/>
    <w:rsid w:val="00C854F5"/>
    <w:rsid w:val="00C85715"/>
    <w:rsid w:val="00C85AE0"/>
    <w:rsid w:val="00C85CA3"/>
    <w:rsid w:val="00C91F27"/>
    <w:rsid w:val="00C93144"/>
    <w:rsid w:val="00C9389A"/>
    <w:rsid w:val="00C93E39"/>
    <w:rsid w:val="00C942AE"/>
    <w:rsid w:val="00C97E53"/>
    <w:rsid w:val="00CA0030"/>
    <w:rsid w:val="00CA01B7"/>
    <w:rsid w:val="00CA12E9"/>
    <w:rsid w:val="00CA1885"/>
    <w:rsid w:val="00CA2341"/>
    <w:rsid w:val="00CA4B85"/>
    <w:rsid w:val="00CA50E3"/>
    <w:rsid w:val="00CA5AAB"/>
    <w:rsid w:val="00CA5F0B"/>
    <w:rsid w:val="00CA70C1"/>
    <w:rsid w:val="00CA7448"/>
    <w:rsid w:val="00CA74C9"/>
    <w:rsid w:val="00CA7AA2"/>
    <w:rsid w:val="00CB0B77"/>
    <w:rsid w:val="00CB0FB2"/>
    <w:rsid w:val="00CB2A7A"/>
    <w:rsid w:val="00CB5148"/>
    <w:rsid w:val="00CB61A7"/>
    <w:rsid w:val="00CB6D70"/>
    <w:rsid w:val="00CB73E2"/>
    <w:rsid w:val="00CC0138"/>
    <w:rsid w:val="00CC0C87"/>
    <w:rsid w:val="00CC163F"/>
    <w:rsid w:val="00CC3D80"/>
    <w:rsid w:val="00CC418A"/>
    <w:rsid w:val="00CC53B5"/>
    <w:rsid w:val="00CC5ACF"/>
    <w:rsid w:val="00CC73ED"/>
    <w:rsid w:val="00CC7481"/>
    <w:rsid w:val="00CC7BAA"/>
    <w:rsid w:val="00CD04BD"/>
    <w:rsid w:val="00CD0832"/>
    <w:rsid w:val="00CD121A"/>
    <w:rsid w:val="00CD1C8C"/>
    <w:rsid w:val="00CD32BE"/>
    <w:rsid w:val="00CD43A1"/>
    <w:rsid w:val="00CD4D84"/>
    <w:rsid w:val="00CD510C"/>
    <w:rsid w:val="00CD7A02"/>
    <w:rsid w:val="00CE14E9"/>
    <w:rsid w:val="00CE1E89"/>
    <w:rsid w:val="00CE3915"/>
    <w:rsid w:val="00CE433B"/>
    <w:rsid w:val="00CE4B69"/>
    <w:rsid w:val="00CE5677"/>
    <w:rsid w:val="00CE56CC"/>
    <w:rsid w:val="00CE588D"/>
    <w:rsid w:val="00CE5B28"/>
    <w:rsid w:val="00CE7AF3"/>
    <w:rsid w:val="00CF0D20"/>
    <w:rsid w:val="00CF1A13"/>
    <w:rsid w:val="00CF2EAB"/>
    <w:rsid w:val="00CF33D7"/>
    <w:rsid w:val="00CF426C"/>
    <w:rsid w:val="00CF427E"/>
    <w:rsid w:val="00CF450B"/>
    <w:rsid w:val="00CF54E8"/>
    <w:rsid w:val="00CF55E8"/>
    <w:rsid w:val="00D00DCE"/>
    <w:rsid w:val="00D00ED8"/>
    <w:rsid w:val="00D019C4"/>
    <w:rsid w:val="00D02242"/>
    <w:rsid w:val="00D0267E"/>
    <w:rsid w:val="00D03D4F"/>
    <w:rsid w:val="00D04A6F"/>
    <w:rsid w:val="00D04ED7"/>
    <w:rsid w:val="00D052C6"/>
    <w:rsid w:val="00D055D2"/>
    <w:rsid w:val="00D06754"/>
    <w:rsid w:val="00D073DB"/>
    <w:rsid w:val="00D077EB"/>
    <w:rsid w:val="00D0786C"/>
    <w:rsid w:val="00D12459"/>
    <w:rsid w:val="00D1295B"/>
    <w:rsid w:val="00D13BEE"/>
    <w:rsid w:val="00D1525D"/>
    <w:rsid w:val="00D15B43"/>
    <w:rsid w:val="00D15EE8"/>
    <w:rsid w:val="00D16DED"/>
    <w:rsid w:val="00D1718C"/>
    <w:rsid w:val="00D17517"/>
    <w:rsid w:val="00D17778"/>
    <w:rsid w:val="00D17F9D"/>
    <w:rsid w:val="00D20748"/>
    <w:rsid w:val="00D21BC2"/>
    <w:rsid w:val="00D24220"/>
    <w:rsid w:val="00D276FA"/>
    <w:rsid w:val="00D27B33"/>
    <w:rsid w:val="00D27DC6"/>
    <w:rsid w:val="00D30865"/>
    <w:rsid w:val="00D30F01"/>
    <w:rsid w:val="00D31CB8"/>
    <w:rsid w:val="00D32C58"/>
    <w:rsid w:val="00D33053"/>
    <w:rsid w:val="00D33582"/>
    <w:rsid w:val="00D33C91"/>
    <w:rsid w:val="00D34633"/>
    <w:rsid w:val="00D3545C"/>
    <w:rsid w:val="00D35FA5"/>
    <w:rsid w:val="00D364CF"/>
    <w:rsid w:val="00D37F82"/>
    <w:rsid w:val="00D40FC8"/>
    <w:rsid w:val="00D4178F"/>
    <w:rsid w:val="00D4332F"/>
    <w:rsid w:val="00D44C6D"/>
    <w:rsid w:val="00D461F4"/>
    <w:rsid w:val="00D46E5F"/>
    <w:rsid w:val="00D474BB"/>
    <w:rsid w:val="00D50249"/>
    <w:rsid w:val="00D525AF"/>
    <w:rsid w:val="00D52D1B"/>
    <w:rsid w:val="00D535C0"/>
    <w:rsid w:val="00D53A20"/>
    <w:rsid w:val="00D554C9"/>
    <w:rsid w:val="00D55514"/>
    <w:rsid w:val="00D55DBD"/>
    <w:rsid w:val="00D5680C"/>
    <w:rsid w:val="00D56CBF"/>
    <w:rsid w:val="00D573CB"/>
    <w:rsid w:val="00D5776E"/>
    <w:rsid w:val="00D600EE"/>
    <w:rsid w:val="00D60D4A"/>
    <w:rsid w:val="00D61AC4"/>
    <w:rsid w:val="00D63371"/>
    <w:rsid w:val="00D639DC"/>
    <w:rsid w:val="00D640E8"/>
    <w:rsid w:val="00D653FE"/>
    <w:rsid w:val="00D65940"/>
    <w:rsid w:val="00D70377"/>
    <w:rsid w:val="00D70D42"/>
    <w:rsid w:val="00D70EB5"/>
    <w:rsid w:val="00D71484"/>
    <w:rsid w:val="00D71BE6"/>
    <w:rsid w:val="00D73429"/>
    <w:rsid w:val="00D73549"/>
    <w:rsid w:val="00D73B0D"/>
    <w:rsid w:val="00D73EA1"/>
    <w:rsid w:val="00D75752"/>
    <w:rsid w:val="00D770C9"/>
    <w:rsid w:val="00D77881"/>
    <w:rsid w:val="00D77C99"/>
    <w:rsid w:val="00D81181"/>
    <w:rsid w:val="00D81BAA"/>
    <w:rsid w:val="00D822CD"/>
    <w:rsid w:val="00D82C34"/>
    <w:rsid w:val="00D8324A"/>
    <w:rsid w:val="00D83570"/>
    <w:rsid w:val="00D842A7"/>
    <w:rsid w:val="00D856FA"/>
    <w:rsid w:val="00D86F02"/>
    <w:rsid w:val="00D8710C"/>
    <w:rsid w:val="00D901E6"/>
    <w:rsid w:val="00D90B25"/>
    <w:rsid w:val="00D91210"/>
    <w:rsid w:val="00D91899"/>
    <w:rsid w:val="00D91996"/>
    <w:rsid w:val="00D9229D"/>
    <w:rsid w:val="00D93A9C"/>
    <w:rsid w:val="00D93DA9"/>
    <w:rsid w:val="00D93DCE"/>
    <w:rsid w:val="00D947A2"/>
    <w:rsid w:val="00D962E5"/>
    <w:rsid w:val="00DA0AEA"/>
    <w:rsid w:val="00DA34B2"/>
    <w:rsid w:val="00DA49B7"/>
    <w:rsid w:val="00DA513E"/>
    <w:rsid w:val="00DB0B9D"/>
    <w:rsid w:val="00DB0C06"/>
    <w:rsid w:val="00DB2B42"/>
    <w:rsid w:val="00DB38D4"/>
    <w:rsid w:val="00DB3D2C"/>
    <w:rsid w:val="00DB4C56"/>
    <w:rsid w:val="00DC245D"/>
    <w:rsid w:val="00DC2597"/>
    <w:rsid w:val="00DC2ADB"/>
    <w:rsid w:val="00DC37D0"/>
    <w:rsid w:val="00DC45CE"/>
    <w:rsid w:val="00DC496B"/>
    <w:rsid w:val="00DC5A31"/>
    <w:rsid w:val="00DC68B4"/>
    <w:rsid w:val="00DC68C2"/>
    <w:rsid w:val="00DC748D"/>
    <w:rsid w:val="00DD01D7"/>
    <w:rsid w:val="00DD0AB5"/>
    <w:rsid w:val="00DD19BB"/>
    <w:rsid w:val="00DD1ABE"/>
    <w:rsid w:val="00DD2AAB"/>
    <w:rsid w:val="00DD2E95"/>
    <w:rsid w:val="00DD4447"/>
    <w:rsid w:val="00DD4987"/>
    <w:rsid w:val="00DD573A"/>
    <w:rsid w:val="00DD6160"/>
    <w:rsid w:val="00DD6244"/>
    <w:rsid w:val="00DD7021"/>
    <w:rsid w:val="00DD76B7"/>
    <w:rsid w:val="00DD7DB1"/>
    <w:rsid w:val="00DE0E62"/>
    <w:rsid w:val="00DE0F05"/>
    <w:rsid w:val="00DE40A8"/>
    <w:rsid w:val="00DE4D31"/>
    <w:rsid w:val="00DE7EDF"/>
    <w:rsid w:val="00DF045F"/>
    <w:rsid w:val="00DF0AC5"/>
    <w:rsid w:val="00DF1641"/>
    <w:rsid w:val="00DF2230"/>
    <w:rsid w:val="00DF2D43"/>
    <w:rsid w:val="00DF35DE"/>
    <w:rsid w:val="00DF3654"/>
    <w:rsid w:val="00DF3736"/>
    <w:rsid w:val="00DF4199"/>
    <w:rsid w:val="00DF4465"/>
    <w:rsid w:val="00DF6235"/>
    <w:rsid w:val="00DF6FC5"/>
    <w:rsid w:val="00E009B5"/>
    <w:rsid w:val="00E0311C"/>
    <w:rsid w:val="00E037EE"/>
    <w:rsid w:val="00E03DCF"/>
    <w:rsid w:val="00E04F5F"/>
    <w:rsid w:val="00E05A46"/>
    <w:rsid w:val="00E10D4B"/>
    <w:rsid w:val="00E111D9"/>
    <w:rsid w:val="00E11368"/>
    <w:rsid w:val="00E11F14"/>
    <w:rsid w:val="00E12273"/>
    <w:rsid w:val="00E13C6F"/>
    <w:rsid w:val="00E144BA"/>
    <w:rsid w:val="00E15999"/>
    <w:rsid w:val="00E1723C"/>
    <w:rsid w:val="00E17729"/>
    <w:rsid w:val="00E211F9"/>
    <w:rsid w:val="00E21420"/>
    <w:rsid w:val="00E21910"/>
    <w:rsid w:val="00E21C64"/>
    <w:rsid w:val="00E2691F"/>
    <w:rsid w:val="00E26F26"/>
    <w:rsid w:val="00E306C5"/>
    <w:rsid w:val="00E30EF7"/>
    <w:rsid w:val="00E3392B"/>
    <w:rsid w:val="00E35E72"/>
    <w:rsid w:val="00E373FC"/>
    <w:rsid w:val="00E41B90"/>
    <w:rsid w:val="00E41E10"/>
    <w:rsid w:val="00E43185"/>
    <w:rsid w:val="00E435DC"/>
    <w:rsid w:val="00E43A22"/>
    <w:rsid w:val="00E44371"/>
    <w:rsid w:val="00E45A5A"/>
    <w:rsid w:val="00E46CBC"/>
    <w:rsid w:val="00E51DE9"/>
    <w:rsid w:val="00E52AC8"/>
    <w:rsid w:val="00E52ADB"/>
    <w:rsid w:val="00E52B0C"/>
    <w:rsid w:val="00E54225"/>
    <w:rsid w:val="00E544CF"/>
    <w:rsid w:val="00E55DBC"/>
    <w:rsid w:val="00E55F7C"/>
    <w:rsid w:val="00E56F3C"/>
    <w:rsid w:val="00E63210"/>
    <w:rsid w:val="00E63DA5"/>
    <w:rsid w:val="00E64281"/>
    <w:rsid w:val="00E65F8F"/>
    <w:rsid w:val="00E667E1"/>
    <w:rsid w:val="00E6751D"/>
    <w:rsid w:val="00E67B32"/>
    <w:rsid w:val="00E712D6"/>
    <w:rsid w:val="00E71413"/>
    <w:rsid w:val="00E7351E"/>
    <w:rsid w:val="00E73FF2"/>
    <w:rsid w:val="00E74C90"/>
    <w:rsid w:val="00E8058D"/>
    <w:rsid w:val="00E807DF"/>
    <w:rsid w:val="00E80D05"/>
    <w:rsid w:val="00E8149A"/>
    <w:rsid w:val="00E81F30"/>
    <w:rsid w:val="00E82B5F"/>
    <w:rsid w:val="00E82C9B"/>
    <w:rsid w:val="00E85D0F"/>
    <w:rsid w:val="00E8654F"/>
    <w:rsid w:val="00E86E5A"/>
    <w:rsid w:val="00E87454"/>
    <w:rsid w:val="00E9012B"/>
    <w:rsid w:val="00E90575"/>
    <w:rsid w:val="00E905A0"/>
    <w:rsid w:val="00E90784"/>
    <w:rsid w:val="00E907DF"/>
    <w:rsid w:val="00E90903"/>
    <w:rsid w:val="00E911A0"/>
    <w:rsid w:val="00E91A3C"/>
    <w:rsid w:val="00E9286A"/>
    <w:rsid w:val="00EA0567"/>
    <w:rsid w:val="00EA2235"/>
    <w:rsid w:val="00EA280C"/>
    <w:rsid w:val="00EA2CFB"/>
    <w:rsid w:val="00EA66E4"/>
    <w:rsid w:val="00EA6B8B"/>
    <w:rsid w:val="00EA7DA3"/>
    <w:rsid w:val="00EB2D9A"/>
    <w:rsid w:val="00EB3576"/>
    <w:rsid w:val="00EB359F"/>
    <w:rsid w:val="00EC2C11"/>
    <w:rsid w:val="00EC3906"/>
    <w:rsid w:val="00EC3AFB"/>
    <w:rsid w:val="00EC4274"/>
    <w:rsid w:val="00EC5AC4"/>
    <w:rsid w:val="00EC5B64"/>
    <w:rsid w:val="00EC7344"/>
    <w:rsid w:val="00EC76F2"/>
    <w:rsid w:val="00EC7A2D"/>
    <w:rsid w:val="00ED2513"/>
    <w:rsid w:val="00ED3EE7"/>
    <w:rsid w:val="00ED5683"/>
    <w:rsid w:val="00ED6D81"/>
    <w:rsid w:val="00EE1458"/>
    <w:rsid w:val="00EE1C78"/>
    <w:rsid w:val="00EE2762"/>
    <w:rsid w:val="00EE2C1E"/>
    <w:rsid w:val="00EE2D1F"/>
    <w:rsid w:val="00EE2D3B"/>
    <w:rsid w:val="00EE4171"/>
    <w:rsid w:val="00EE53ED"/>
    <w:rsid w:val="00EE75B7"/>
    <w:rsid w:val="00EF07C1"/>
    <w:rsid w:val="00EF0F45"/>
    <w:rsid w:val="00EF2158"/>
    <w:rsid w:val="00EF2E77"/>
    <w:rsid w:val="00EF5856"/>
    <w:rsid w:val="00F01174"/>
    <w:rsid w:val="00F01267"/>
    <w:rsid w:val="00F02D7E"/>
    <w:rsid w:val="00F034E3"/>
    <w:rsid w:val="00F038FA"/>
    <w:rsid w:val="00F04930"/>
    <w:rsid w:val="00F06F98"/>
    <w:rsid w:val="00F07315"/>
    <w:rsid w:val="00F07427"/>
    <w:rsid w:val="00F106EF"/>
    <w:rsid w:val="00F10B80"/>
    <w:rsid w:val="00F10D5C"/>
    <w:rsid w:val="00F15365"/>
    <w:rsid w:val="00F164AC"/>
    <w:rsid w:val="00F1782D"/>
    <w:rsid w:val="00F17832"/>
    <w:rsid w:val="00F200BE"/>
    <w:rsid w:val="00F20B9C"/>
    <w:rsid w:val="00F2184B"/>
    <w:rsid w:val="00F22B7D"/>
    <w:rsid w:val="00F24185"/>
    <w:rsid w:val="00F25BD9"/>
    <w:rsid w:val="00F27F4B"/>
    <w:rsid w:val="00F30090"/>
    <w:rsid w:val="00F3089F"/>
    <w:rsid w:val="00F30AE4"/>
    <w:rsid w:val="00F32B3D"/>
    <w:rsid w:val="00F32CFF"/>
    <w:rsid w:val="00F33815"/>
    <w:rsid w:val="00F33B61"/>
    <w:rsid w:val="00F33B7F"/>
    <w:rsid w:val="00F33CB5"/>
    <w:rsid w:val="00F3430E"/>
    <w:rsid w:val="00F344FF"/>
    <w:rsid w:val="00F346F2"/>
    <w:rsid w:val="00F34BC2"/>
    <w:rsid w:val="00F34F90"/>
    <w:rsid w:val="00F3618B"/>
    <w:rsid w:val="00F3672C"/>
    <w:rsid w:val="00F37216"/>
    <w:rsid w:val="00F4004D"/>
    <w:rsid w:val="00F403B5"/>
    <w:rsid w:val="00F40A6F"/>
    <w:rsid w:val="00F434B5"/>
    <w:rsid w:val="00F43B59"/>
    <w:rsid w:val="00F43BB6"/>
    <w:rsid w:val="00F44213"/>
    <w:rsid w:val="00F448B0"/>
    <w:rsid w:val="00F449AF"/>
    <w:rsid w:val="00F4507C"/>
    <w:rsid w:val="00F4584B"/>
    <w:rsid w:val="00F45E49"/>
    <w:rsid w:val="00F46C9C"/>
    <w:rsid w:val="00F47300"/>
    <w:rsid w:val="00F504EE"/>
    <w:rsid w:val="00F52887"/>
    <w:rsid w:val="00F5537C"/>
    <w:rsid w:val="00F55836"/>
    <w:rsid w:val="00F55A9B"/>
    <w:rsid w:val="00F56BF0"/>
    <w:rsid w:val="00F60296"/>
    <w:rsid w:val="00F60C60"/>
    <w:rsid w:val="00F6106B"/>
    <w:rsid w:val="00F62578"/>
    <w:rsid w:val="00F62EEE"/>
    <w:rsid w:val="00F641F8"/>
    <w:rsid w:val="00F65DEA"/>
    <w:rsid w:val="00F65FEC"/>
    <w:rsid w:val="00F66892"/>
    <w:rsid w:val="00F66C8F"/>
    <w:rsid w:val="00F67B5A"/>
    <w:rsid w:val="00F67F30"/>
    <w:rsid w:val="00F728F9"/>
    <w:rsid w:val="00F7440A"/>
    <w:rsid w:val="00F7615B"/>
    <w:rsid w:val="00F771AA"/>
    <w:rsid w:val="00F80F94"/>
    <w:rsid w:val="00F8150A"/>
    <w:rsid w:val="00F82409"/>
    <w:rsid w:val="00F8486B"/>
    <w:rsid w:val="00F86635"/>
    <w:rsid w:val="00F8759D"/>
    <w:rsid w:val="00F906D7"/>
    <w:rsid w:val="00F90ABA"/>
    <w:rsid w:val="00F90D9A"/>
    <w:rsid w:val="00F917B2"/>
    <w:rsid w:val="00F9324D"/>
    <w:rsid w:val="00F95E28"/>
    <w:rsid w:val="00F961E3"/>
    <w:rsid w:val="00FA16D3"/>
    <w:rsid w:val="00FA1949"/>
    <w:rsid w:val="00FA5DBE"/>
    <w:rsid w:val="00FA64BE"/>
    <w:rsid w:val="00FA7510"/>
    <w:rsid w:val="00FB0397"/>
    <w:rsid w:val="00FB1089"/>
    <w:rsid w:val="00FB2149"/>
    <w:rsid w:val="00FB5A51"/>
    <w:rsid w:val="00FB6A1D"/>
    <w:rsid w:val="00FB6A7E"/>
    <w:rsid w:val="00FB7A35"/>
    <w:rsid w:val="00FC0001"/>
    <w:rsid w:val="00FC23EA"/>
    <w:rsid w:val="00FC28E5"/>
    <w:rsid w:val="00FC46EA"/>
    <w:rsid w:val="00FC57C2"/>
    <w:rsid w:val="00FC7E04"/>
    <w:rsid w:val="00FD043F"/>
    <w:rsid w:val="00FD1000"/>
    <w:rsid w:val="00FD2572"/>
    <w:rsid w:val="00FD42A2"/>
    <w:rsid w:val="00FD4553"/>
    <w:rsid w:val="00FD55EB"/>
    <w:rsid w:val="00FD5738"/>
    <w:rsid w:val="00FD656C"/>
    <w:rsid w:val="00FD6D19"/>
    <w:rsid w:val="00FD707C"/>
    <w:rsid w:val="00FD7099"/>
    <w:rsid w:val="00FD7B84"/>
    <w:rsid w:val="00FE0D8B"/>
    <w:rsid w:val="00FE1EB4"/>
    <w:rsid w:val="00FE218B"/>
    <w:rsid w:val="00FE4CF5"/>
    <w:rsid w:val="00FE52D2"/>
    <w:rsid w:val="00FE55B8"/>
    <w:rsid w:val="00FE55E1"/>
    <w:rsid w:val="00FE5E34"/>
    <w:rsid w:val="00FE7B02"/>
    <w:rsid w:val="00FF056F"/>
    <w:rsid w:val="00FF1E95"/>
    <w:rsid w:val="00FF33C0"/>
    <w:rsid w:val="00FF58B4"/>
    <w:rsid w:val="00FF7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46614"/>
  <w15:chartTrackingRefBased/>
  <w15:docId w15:val="{658CAD72-2DB4-455B-B654-5A27B728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color w:val="000000" w:themeColor="text1"/>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DA3"/>
  </w:style>
  <w:style w:type="paragraph" w:styleId="Heading1">
    <w:name w:val="heading 1"/>
    <w:basedOn w:val="Normal"/>
    <w:next w:val="Normal"/>
    <w:link w:val="Heading1Char"/>
    <w:uiPriority w:val="9"/>
    <w:qFormat/>
    <w:rsid w:val="00C30277"/>
    <w:pPr>
      <w:keepNext/>
      <w:keepLines/>
      <w:spacing w:before="24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72DBD"/>
    <w:pPr>
      <w:keepNext/>
      <w:keepLines/>
      <w:spacing w:line="360" w:lineRule="auto"/>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B93DA3"/>
    <w:pPr>
      <w:keepNext/>
      <w:keepLines/>
      <w:ind w:left="720" w:firstLine="72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2DB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3DA3"/>
    <w:rPr>
      <w:rFonts w:ascii="Times New Roman" w:eastAsiaTheme="majorEastAsia" w:hAnsi="Times New Roman" w:cstheme="majorBidi"/>
      <w:b/>
      <w:sz w:val="24"/>
      <w:szCs w:val="24"/>
    </w:rPr>
  </w:style>
  <w:style w:type="character" w:customStyle="1" w:styleId="Heading1Char">
    <w:name w:val="Heading 1 Char"/>
    <w:basedOn w:val="DefaultParagraphFont"/>
    <w:link w:val="Heading1"/>
    <w:uiPriority w:val="9"/>
    <w:rsid w:val="00C30277"/>
    <w:rPr>
      <w:rFonts w:ascii="Times New Roman" w:eastAsiaTheme="majorEastAsia" w:hAnsi="Times New Roman" w:cstheme="majorBidi"/>
      <w:b/>
      <w:sz w:val="32"/>
      <w:szCs w:val="32"/>
    </w:rPr>
  </w:style>
  <w:style w:type="paragraph" w:customStyle="1" w:styleId="MTDisplayEquation">
    <w:name w:val="MTDisplayEquation"/>
    <w:basedOn w:val="Normal"/>
    <w:next w:val="Normal"/>
    <w:link w:val="MTDisplayEquationChar"/>
    <w:rsid w:val="00CA5F0B"/>
    <w:pPr>
      <w:tabs>
        <w:tab w:val="center" w:pos="4680"/>
        <w:tab w:val="right" w:pos="9360"/>
      </w:tabs>
    </w:pPr>
  </w:style>
  <w:style w:type="character" w:customStyle="1" w:styleId="MTDisplayEquationChar">
    <w:name w:val="MTDisplayEquation Char"/>
    <w:basedOn w:val="DefaultParagraphFont"/>
    <w:link w:val="MTDisplayEquation"/>
    <w:rsid w:val="00CA5F0B"/>
    <w:rPr>
      <w:rFonts w:ascii="Times New Roman" w:hAnsi="Times New Roman"/>
    </w:rPr>
  </w:style>
  <w:style w:type="paragraph" w:styleId="FootnoteText">
    <w:name w:val="footnote text"/>
    <w:basedOn w:val="Normal"/>
    <w:link w:val="FootnoteTextChar"/>
    <w:uiPriority w:val="99"/>
    <w:unhideWhenUsed/>
    <w:rsid w:val="005C6B87"/>
    <w:rPr>
      <w:sz w:val="20"/>
      <w:szCs w:val="20"/>
    </w:rPr>
  </w:style>
  <w:style w:type="character" w:customStyle="1" w:styleId="FootnoteTextChar">
    <w:name w:val="Footnote Text Char"/>
    <w:basedOn w:val="DefaultParagraphFont"/>
    <w:link w:val="FootnoteText"/>
    <w:uiPriority w:val="99"/>
    <w:rsid w:val="005C6B87"/>
    <w:rPr>
      <w:rFonts w:ascii="Times New Roman" w:hAnsi="Times New Roman"/>
      <w:sz w:val="20"/>
      <w:szCs w:val="20"/>
    </w:rPr>
  </w:style>
  <w:style w:type="character" w:styleId="FootnoteReference">
    <w:name w:val="footnote reference"/>
    <w:basedOn w:val="DefaultParagraphFont"/>
    <w:uiPriority w:val="99"/>
    <w:semiHidden/>
    <w:unhideWhenUsed/>
    <w:rsid w:val="005C6B87"/>
    <w:rPr>
      <w:vertAlign w:val="superscript"/>
    </w:rPr>
  </w:style>
  <w:style w:type="paragraph" w:styleId="ListParagraph">
    <w:name w:val="List Paragraph"/>
    <w:basedOn w:val="Normal"/>
    <w:uiPriority w:val="34"/>
    <w:qFormat/>
    <w:rsid w:val="00C61A61"/>
    <w:pPr>
      <w:ind w:left="720"/>
      <w:contextualSpacing/>
    </w:pPr>
  </w:style>
  <w:style w:type="character" w:customStyle="1" w:styleId="MTEquationSection">
    <w:name w:val="MTEquationSection"/>
    <w:basedOn w:val="DefaultParagraphFont"/>
    <w:rsid w:val="009A4B6D"/>
    <w:rPr>
      <w:vanish/>
      <w:color w:val="FF0000"/>
    </w:rPr>
  </w:style>
  <w:style w:type="paragraph" w:styleId="Header">
    <w:name w:val="header"/>
    <w:basedOn w:val="Normal"/>
    <w:link w:val="HeaderChar"/>
    <w:uiPriority w:val="99"/>
    <w:unhideWhenUsed/>
    <w:rsid w:val="005D1916"/>
    <w:pPr>
      <w:tabs>
        <w:tab w:val="center" w:pos="4680"/>
        <w:tab w:val="right" w:pos="9360"/>
      </w:tabs>
    </w:pPr>
  </w:style>
  <w:style w:type="character" w:customStyle="1" w:styleId="HeaderChar">
    <w:name w:val="Header Char"/>
    <w:basedOn w:val="DefaultParagraphFont"/>
    <w:link w:val="Header"/>
    <w:uiPriority w:val="99"/>
    <w:rsid w:val="005D1916"/>
    <w:rPr>
      <w:rFonts w:ascii="Times New Roman" w:hAnsi="Times New Roman"/>
    </w:rPr>
  </w:style>
  <w:style w:type="paragraph" w:styleId="Footer">
    <w:name w:val="footer"/>
    <w:basedOn w:val="Normal"/>
    <w:link w:val="FooterChar"/>
    <w:uiPriority w:val="99"/>
    <w:unhideWhenUsed/>
    <w:rsid w:val="005D1916"/>
    <w:pPr>
      <w:tabs>
        <w:tab w:val="center" w:pos="4680"/>
        <w:tab w:val="right" w:pos="9360"/>
      </w:tabs>
    </w:pPr>
  </w:style>
  <w:style w:type="character" w:customStyle="1" w:styleId="FooterChar">
    <w:name w:val="Footer Char"/>
    <w:basedOn w:val="DefaultParagraphFont"/>
    <w:link w:val="Footer"/>
    <w:uiPriority w:val="99"/>
    <w:rsid w:val="005D1916"/>
    <w:rPr>
      <w:rFonts w:ascii="Times New Roman" w:hAnsi="Times New Roman"/>
    </w:rPr>
  </w:style>
  <w:style w:type="character" w:styleId="Hyperlink">
    <w:name w:val="Hyperlink"/>
    <w:basedOn w:val="DefaultParagraphFont"/>
    <w:uiPriority w:val="99"/>
    <w:unhideWhenUsed/>
    <w:rsid w:val="004D55EF"/>
    <w:rPr>
      <w:color w:val="0563C1" w:themeColor="hyperlink"/>
      <w:u w:val="single"/>
    </w:rPr>
  </w:style>
  <w:style w:type="character" w:styleId="UnresolvedMention">
    <w:name w:val="Unresolved Mention"/>
    <w:basedOn w:val="DefaultParagraphFont"/>
    <w:uiPriority w:val="99"/>
    <w:semiHidden/>
    <w:unhideWhenUsed/>
    <w:rsid w:val="004D55EF"/>
    <w:rPr>
      <w:color w:val="605E5C"/>
      <w:shd w:val="clear" w:color="auto" w:fill="E1DFDD"/>
    </w:rPr>
  </w:style>
  <w:style w:type="paragraph" w:styleId="TOCHeading">
    <w:name w:val="TOC Heading"/>
    <w:basedOn w:val="Heading1"/>
    <w:next w:val="Normal"/>
    <w:uiPriority w:val="39"/>
    <w:unhideWhenUsed/>
    <w:qFormat/>
    <w:rsid w:val="00E90784"/>
    <w:pPr>
      <w:spacing w:line="259" w:lineRule="auto"/>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000B58"/>
    <w:pPr>
      <w:tabs>
        <w:tab w:val="left" w:pos="440"/>
        <w:tab w:val="right" w:leader="dot" w:pos="9350"/>
      </w:tabs>
    </w:pPr>
  </w:style>
  <w:style w:type="paragraph" w:styleId="TOC2">
    <w:name w:val="toc 2"/>
    <w:basedOn w:val="Normal"/>
    <w:next w:val="Normal"/>
    <w:autoRedefine/>
    <w:uiPriority w:val="39"/>
    <w:unhideWhenUsed/>
    <w:rsid w:val="00401654"/>
    <w:pPr>
      <w:tabs>
        <w:tab w:val="right" w:leader="dot" w:pos="9350"/>
      </w:tabs>
      <w:ind w:left="216"/>
    </w:pPr>
  </w:style>
  <w:style w:type="paragraph" w:styleId="TOC3">
    <w:name w:val="toc 3"/>
    <w:basedOn w:val="Normal"/>
    <w:next w:val="Normal"/>
    <w:autoRedefine/>
    <w:uiPriority w:val="39"/>
    <w:unhideWhenUsed/>
    <w:rsid w:val="009362A6"/>
    <w:pPr>
      <w:tabs>
        <w:tab w:val="right" w:leader="dot" w:pos="9350"/>
      </w:tabs>
      <w:ind w:left="446"/>
    </w:pPr>
  </w:style>
  <w:style w:type="paragraph" w:styleId="BalloonText">
    <w:name w:val="Balloon Text"/>
    <w:basedOn w:val="Normal"/>
    <w:link w:val="BalloonTextChar"/>
    <w:uiPriority w:val="99"/>
    <w:semiHidden/>
    <w:unhideWhenUsed/>
    <w:rsid w:val="00CB0B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B77"/>
    <w:rPr>
      <w:rFonts w:ascii="Segoe UI" w:hAnsi="Segoe UI" w:cs="Segoe UI"/>
      <w:sz w:val="18"/>
      <w:szCs w:val="18"/>
    </w:rPr>
  </w:style>
  <w:style w:type="table" w:styleId="TableGrid">
    <w:name w:val="Table Grid"/>
    <w:basedOn w:val="TableNormal"/>
    <w:uiPriority w:val="39"/>
    <w:rsid w:val="00DA5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F3403"/>
    <w:rPr>
      <w:rFonts w:ascii="Calibri" w:eastAsia="Times New Roman" w:hAnsi="Calibri" w:cs="Calibri"/>
      <w:color w:val="auto"/>
      <w:szCs w:val="21"/>
    </w:rPr>
  </w:style>
  <w:style w:type="character" w:customStyle="1" w:styleId="PlainTextChar">
    <w:name w:val="Plain Text Char"/>
    <w:basedOn w:val="DefaultParagraphFont"/>
    <w:link w:val="PlainText"/>
    <w:uiPriority w:val="99"/>
    <w:rsid w:val="008F3403"/>
    <w:rPr>
      <w:rFonts w:ascii="Calibri" w:eastAsia="Times New Roman" w:hAnsi="Calibri" w:cs="Calibri"/>
      <w:color w:val="auto"/>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308546">
      <w:bodyDiv w:val="1"/>
      <w:marLeft w:val="0"/>
      <w:marRight w:val="0"/>
      <w:marTop w:val="0"/>
      <w:marBottom w:val="0"/>
      <w:divBdr>
        <w:top w:val="none" w:sz="0" w:space="0" w:color="auto"/>
        <w:left w:val="none" w:sz="0" w:space="0" w:color="auto"/>
        <w:bottom w:val="none" w:sz="0" w:space="0" w:color="auto"/>
        <w:right w:val="none" w:sz="0" w:space="0" w:color="auto"/>
      </w:divBdr>
    </w:div>
    <w:div w:id="190502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7.wmf"/><Relationship Id="rId170" Type="http://schemas.openxmlformats.org/officeDocument/2006/relationships/image" Target="media/image78.wmf"/><Relationship Id="rId268" Type="http://schemas.openxmlformats.org/officeDocument/2006/relationships/image" Target="media/image124.wmf"/><Relationship Id="rId475" Type="http://schemas.openxmlformats.org/officeDocument/2006/relationships/oleObject" Target="embeddings/oleObject245.bin"/><Relationship Id="rId682" Type="http://schemas.openxmlformats.org/officeDocument/2006/relationships/oleObject" Target="embeddings/oleObject361.bin"/><Relationship Id="rId128" Type="http://schemas.openxmlformats.org/officeDocument/2006/relationships/oleObject" Target="embeddings/oleObject63.bin"/><Relationship Id="rId335" Type="http://schemas.openxmlformats.org/officeDocument/2006/relationships/image" Target="media/image159.wmf"/><Relationship Id="rId542" Type="http://schemas.openxmlformats.org/officeDocument/2006/relationships/image" Target="media/image261.wmf"/><Relationship Id="rId987" Type="http://schemas.openxmlformats.org/officeDocument/2006/relationships/image" Target="media/image489.wmf"/><Relationship Id="rId1172" Type="http://schemas.openxmlformats.org/officeDocument/2006/relationships/image" Target="media/image576.wmf"/><Relationship Id="rId402" Type="http://schemas.openxmlformats.org/officeDocument/2006/relationships/image" Target="media/image192.wmf"/><Relationship Id="rId847" Type="http://schemas.openxmlformats.org/officeDocument/2006/relationships/image" Target="media/image417.wmf"/><Relationship Id="rId1032" Type="http://schemas.openxmlformats.org/officeDocument/2006/relationships/oleObject" Target="embeddings/oleObject549.bin"/><Relationship Id="rId707" Type="http://schemas.openxmlformats.org/officeDocument/2006/relationships/image" Target="media/image346.wmf"/><Relationship Id="rId914" Type="http://schemas.openxmlformats.org/officeDocument/2006/relationships/oleObject" Target="embeddings/oleObject486.bin"/><Relationship Id="rId1337" Type="http://schemas.openxmlformats.org/officeDocument/2006/relationships/image" Target="media/image660.wmf"/><Relationship Id="rId43" Type="http://schemas.openxmlformats.org/officeDocument/2006/relationships/image" Target="media/image18.wmf"/><Relationship Id="rId192" Type="http://schemas.openxmlformats.org/officeDocument/2006/relationships/oleObject" Target="embeddings/oleObject96.bin"/><Relationship Id="rId497" Type="http://schemas.openxmlformats.org/officeDocument/2006/relationships/image" Target="media/image239.wmf"/><Relationship Id="rId357" Type="http://schemas.openxmlformats.org/officeDocument/2006/relationships/oleObject" Target="embeddings/oleObject186.bin"/><Relationship Id="rId1194" Type="http://schemas.openxmlformats.org/officeDocument/2006/relationships/image" Target="media/image587.wmf"/><Relationship Id="rId217" Type="http://schemas.openxmlformats.org/officeDocument/2006/relationships/oleObject" Target="embeddings/oleObject110.bin"/><Relationship Id="rId564" Type="http://schemas.openxmlformats.org/officeDocument/2006/relationships/oleObject" Target="embeddings/oleObject291.bin"/><Relationship Id="rId771" Type="http://schemas.openxmlformats.org/officeDocument/2006/relationships/image" Target="media/image377.wmf"/><Relationship Id="rId869" Type="http://schemas.openxmlformats.org/officeDocument/2006/relationships/image" Target="media/image428.wmf"/><Relationship Id="rId424" Type="http://schemas.openxmlformats.org/officeDocument/2006/relationships/image" Target="media/image203.wmf"/><Relationship Id="rId631" Type="http://schemas.openxmlformats.org/officeDocument/2006/relationships/oleObject" Target="embeddings/oleObject329.bin"/><Relationship Id="rId729" Type="http://schemas.openxmlformats.org/officeDocument/2006/relationships/image" Target="media/image357.wmf"/><Relationship Id="rId1054" Type="http://schemas.openxmlformats.org/officeDocument/2006/relationships/oleObject" Target="embeddings/oleObject560.bin"/><Relationship Id="rId1261" Type="http://schemas.openxmlformats.org/officeDocument/2006/relationships/oleObject" Target="embeddings/oleObject671.bin"/><Relationship Id="rId936" Type="http://schemas.openxmlformats.org/officeDocument/2006/relationships/oleObject" Target="embeddings/oleObject499.bin"/><Relationship Id="rId1121" Type="http://schemas.openxmlformats.org/officeDocument/2006/relationships/oleObject" Target="embeddings/oleObject599.bin"/><Relationship Id="rId1219" Type="http://schemas.openxmlformats.org/officeDocument/2006/relationships/oleObject" Target="embeddings/oleObject650.bin"/><Relationship Id="rId65" Type="http://schemas.openxmlformats.org/officeDocument/2006/relationships/image" Target="media/image29.wmf"/><Relationship Id="rId281" Type="http://schemas.openxmlformats.org/officeDocument/2006/relationships/oleObject" Target="embeddings/oleObject143.bin"/><Relationship Id="rId141" Type="http://schemas.openxmlformats.org/officeDocument/2006/relationships/oleObject" Target="embeddings/oleObject70.bin"/><Relationship Id="rId379" Type="http://schemas.openxmlformats.org/officeDocument/2006/relationships/oleObject" Target="embeddings/oleObject197.bin"/><Relationship Id="rId586" Type="http://schemas.openxmlformats.org/officeDocument/2006/relationships/oleObject" Target="embeddings/oleObject302.bin"/><Relationship Id="rId793" Type="http://schemas.openxmlformats.org/officeDocument/2006/relationships/image" Target="media/image391.wmf"/><Relationship Id="rId7" Type="http://schemas.openxmlformats.org/officeDocument/2006/relationships/endnotes" Target="endnotes.xml"/><Relationship Id="rId239" Type="http://schemas.openxmlformats.org/officeDocument/2006/relationships/image" Target="media/image110.wmf"/><Relationship Id="rId446" Type="http://schemas.openxmlformats.org/officeDocument/2006/relationships/image" Target="media/image214.wmf"/><Relationship Id="rId653" Type="http://schemas.openxmlformats.org/officeDocument/2006/relationships/oleObject" Target="embeddings/oleObject341.bin"/><Relationship Id="rId1076" Type="http://schemas.openxmlformats.org/officeDocument/2006/relationships/oleObject" Target="embeddings/oleObject571.bin"/><Relationship Id="rId1283" Type="http://schemas.openxmlformats.org/officeDocument/2006/relationships/oleObject" Target="embeddings/oleObject684.bin"/><Relationship Id="rId306" Type="http://schemas.openxmlformats.org/officeDocument/2006/relationships/oleObject" Target="embeddings/oleObject157.bin"/><Relationship Id="rId860" Type="http://schemas.openxmlformats.org/officeDocument/2006/relationships/oleObject" Target="embeddings/oleObject459.bin"/><Relationship Id="rId958" Type="http://schemas.openxmlformats.org/officeDocument/2006/relationships/oleObject" Target="embeddings/oleObject510.bin"/><Relationship Id="rId1143" Type="http://schemas.openxmlformats.org/officeDocument/2006/relationships/oleObject" Target="embeddings/oleObject611.bin"/><Relationship Id="rId87" Type="http://schemas.openxmlformats.org/officeDocument/2006/relationships/image" Target="media/image38.wmf"/><Relationship Id="rId513" Type="http://schemas.openxmlformats.org/officeDocument/2006/relationships/oleObject" Target="embeddings/oleObject265.bin"/><Relationship Id="rId720" Type="http://schemas.openxmlformats.org/officeDocument/2006/relationships/oleObject" Target="embeddings/oleObject384.bin"/><Relationship Id="rId818" Type="http://schemas.openxmlformats.org/officeDocument/2006/relationships/oleObject" Target="embeddings/oleObject438.bin"/><Relationship Id="rId1350" Type="http://schemas.openxmlformats.org/officeDocument/2006/relationships/hyperlink" Target="https://doi.org/10.1016/j.econmod.2018.04.004" TargetMode="External"/><Relationship Id="rId1003" Type="http://schemas.openxmlformats.org/officeDocument/2006/relationships/image" Target="media/image497.wmf"/><Relationship Id="rId1210" Type="http://schemas.openxmlformats.org/officeDocument/2006/relationships/image" Target="media/image595.wmf"/><Relationship Id="rId1308" Type="http://schemas.openxmlformats.org/officeDocument/2006/relationships/oleObject" Target="embeddings/oleObject697.bin"/><Relationship Id="rId14" Type="http://schemas.openxmlformats.org/officeDocument/2006/relationships/oleObject" Target="embeddings/oleObject3.bin"/><Relationship Id="rId163" Type="http://schemas.openxmlformats.org/officeDocument/2006/relationships/oleObject" Target="embeddings/oleObject81.bin"/><Relationship Id="rId370" Type="http://schemas.openxmlformats.org/officeDocument/2006/relationships/image" Target="media/image176.wmf"/><Relationship Id="rId230" Type="http://schemas.openxmlformats.org/officeDocument/2006/relationships/oleObject" Target="embeddings/oleObject117.bin"/><Relationship Id="rId468" Type="http://schemas.openxmlformats.org/officeDocument/2006/relationships/image" Target="media/image225.wmf"/><Relationship Id="rId675" Type="http://schemas.openxmlformats.org/officeDocument/2006/relationships/image" Target="media/image328.wmf"/><Relationship Id="rId882" Type="http://schemas.openxmlformats.org/officeDocument/2006/relationships/oleObject" Target="embeddings/oleObject470.bin"/><Relationship Id="rId1098" Type="http://schemas.openxmlformats.org/officeDocument/2006/relationships/oleObject" Target="embeddings/oleObject584.bin"/><Relationship Id="rId328" Type="http://schemas.openxmlformats.org/officeDocument/2006/relationships/oleObject" Target="embeddings/oleObject171.bin"/><Relationship Id="rId535" Type="http://schemas.openxmlformats.org/officeDocument/2006/relationships/oleObject" Target="embeddings/oleObject276.bin"/><Relationship Id="rId742" Type="http://schemas.openxmlformats.org/officeDocument/2006/relationships/oleObject" Target="embeddings/oleObject395.bin"/><Relationship Id="rId1165" Type="http://schemas.openxmlformats.org/officeDocument/2006/relationships/oleObject" Target="embeddings/oleObject623.bin"/><Relationship Id="rId602" Type="http://schemas.openxmlformats.org/officeDocument/2006/relationships/image" Target="media/image292.wmf"/><Relationship Id="rId1025" Type="http://schemas.openxmlformats.org/officeDocument/2006/relationships/image" Target="media/image510.wmf"/><Relationship Id="rId1232" Type="http://schemas.openxmlformats.org/officeDocument/2006/relationships/image" Target="media/image606.wmf"/><Relationship Id="rId907" Type="http://schemas.openxmlformats.org/officeDocument/2006/relationships/image" Target="media/image447.wmf"/><Relationship Id="rId36" Type="http://schemas.openxmlformats.org/officeDocument/2006/relationships/oleObject" Target="embeddings/oleObject14.bin"/><Relationship Id="rId185" Type="http://schemas.openxmlformats.org/officeDocument/2006/relationships/image" Target="media/image85.wmf"/><Relationship Id="rId392" Type="http://schemas.openxmlformats.org/officeDocument/2006/relationships/image" Target="media/image187.wmf"/><Relationship Id="rId697" Type="http://schemas.openxmlformats.org/officeDocument/2006/relationships/image" Target="media/image341.wmf"/><Relationship Id="rId252" Type="http://schemas.openxmlformats.org/officeDocument/2006/relationships/oleObject" Target="embeddings/oleObject128.bin"/><Relationship Id="rId1187" Type="http://schemas.openxmlformats.org/officeDocument/2006/relationships/oleObject" Target="embeddings/oleObject634.bin"/><Relationship Id="rId112" Type="http://schemas.openxmlformats.org/officeDocument/2006/relationships/oleObject" Target="embeddings/oleObject54.bin"/><Relationship Id="rId557" Type="http://schemas.openxmlformats.org/officeDocument/2006/relationships/image" Target="media/image268.wmf"/><Relationship Id="rId764" Type="http://schemas.openxmlformats.org/officeDocument/2006/relationships/oleObject" Target="embeddings/oleObject407.bin"/><Relationship Id="rId971" Type="http://schemas.openxmlformats.org/officeDocument/2006/relationships/image" Target="media/image481.wmf"/><Relationship Id="rId417" Type="http://schemas.openxmlformats.org/officeDocument/2006/relationships/oleObject" Target="embeddings/oleObject216.bin"/><Relationship Id="rId624" Type="http://schemas.openxmlformats.org/officeDocument/2006/relationships/image" Target="media/image303.wmf"/><Relationship Id="rId831" Type="http://schemas.openxmlformats.org/officeDocument/2006/relationships/image" Target="media/image409.wmf"/><Relationship Id="rId1047" Type="http://schemas.openxmlformats.org/officeDocument/2006/relationships/image" Target="media/image521.wmf"/><Relationship Id="rId1254" Type="http://schemas.openxmlformats.org/officeDocument/2006/relationships/image" Target="media/image617.wmf"/><Relationship Id="rId929" Type="http://schemas.openxmlformats.org/officeDocument/2006/relationships/image" Target="media/image460.wmf"/><Relationship Id="rId1114" Type="http://schemas.openxmlformats.org/officeDocument/2006/relationships/oleObject" Target="embeddings/oleObject594.bin"/><Relationship Id="rId1321" Type="http://schemas.openxmlformats.org/officeDocument/2006/relationships/image" Target="media/image652.wmf"/><Relationship Id="rId58" Type="http://schemas.openxmlformats.org/officeDocument/2006/relationships/oleObject" Target="embeddings/oleObject25.bin"/><Relationship Id="rId274" Type="http://schemas.openxmlformats.org/officeDocument/2006/relationships/image" Target="media/image127.wmf"/><Relationship Id="rId481" Type="http://schemas.openxmlformats.org/officeDocument/2006/relationships/oleObject" Target="embeddings/oleObject248.bin"/><Relationship Id="rId134" Type="http://schemas.openxmlformats.org/officeDocument/2006/relationships/image" Target="media/image60.wmf"/><Relationship Id="rId579" Type="http://schemas.openxmlformats.org/officeDocument/2006/relationships/image" Target="media/image279.wmf"/><Relationship Id="rId786" Type="http://schemas.openxmlformats.org/officeDocument/2006/relationships/oleObject" Target="embeddings/oleObject418.bin"/><Relationship Id="rId993" Type="http://schemas.openxmlformats.org/officeDocument/2006/relationships/image" Target="media/image492.wmf"/><Relationship Id="rId341" Type="http://schemas.openxmlformats.org/officeDocument/2006/relationships/image" Target="media/image162.wmf"/><Relationship Id="rId439" Type="http://schemas.openxmlformats.org/officeDocument/2006/relationships/oleObject" Target="embeddings/oleObject227.bin"/><Relationship Id="rId646" Type="http://schemas.openxmlformats.org/officeDocument/2006/relationships/image" Target="media/image314.wmf"/><Relationship Id="rId1069" Type="http://schemas.openxmlformats.org/officeDocument/2006/relationships/image" Target="media/image532.wmf"/><Relationship Id="rId1276" Type="http://schemas.openxmlformats.org/officeDocument/2006/relationships/image" Target="media/image630.wmf"/><Relationship Id="rId201" Type="http://schemas.openxmlformats.org/officeDocument/2006/relationships/image" Target="media/image93.wmf"/><Relationship Id="rId506" Type="http://schemas.openxmlformats.org/officeDocument/2006/relationships/oleObject" Target="embeddings/oleObject261.bin"/><Relationship Id="rId853" Type="http://schemas.openxmlformats.org/officeDocument/2006/relationships/image" Target="media/image420.wmf"/><Relationship Id="rId1136" Type="http://schemas.openxmlformats.org/officeDocument/2006/relationships/oleObject" Target="embeddings/oleObject607.bin"/><Relationship Id="rId713" Type="http://schemas.openxmlformats.org/officeDocument/2006/relationships/image" Target="media/image349.wmf"/><Relationship Id="rId920" Type="http://schemas.openxmlformats.org/officeDocument/2006/relationships/oleObject" Target="embeddings/oleObject491.bin"/><Relationship Id="rId1343" Type="http://schemas.openxmlformats.org/officeDocument/2006/relationships/hyperlink" Target="http://www.elsevier.com/wps/find/journaldescription.cws_home/505552/description" TargetMode="External"/><Relationship Id="rId1203" Type="http://schemas.openxmlformats.org/officeDocument/2006/relationships/oleObject" Target="embeddings/oleObject642.bin"/><Relationship Id="rId296" Type="http://schemas.openxmlformats.org/officeDocument/2006/relationships/oleObject" Target="embeddings/oleObject152.bin"/><Relationship Id="rId156" Type="http://schemas.openxmlformats.org/officeDocument/2006/relationships/image" Target="media/image71.wmf"/><Relationship Id="rId363" Type="http://schemas.openxmlformats.org/officeDocument/2006/relationships/oleObject" Target="embeddings/oleObject189.bin"/><Relationship Id="rId570" Type="http://schemas.openxmlformats.org/officeDocument/2006/relationships/oleObject" Target="embeddings/oleObject294.bin"/><Relationship Id="rId223" Type="http://schemas.openxmlformats.org/officeDocument/2006/relationships/oleObject" Target="embeddings/oleObject113.bin"/><Relationship Id="rId430" Type="http://schemas.openxmlformats.org/officeDocument/2006/relationships/image" Target="media/image206.wmf"/><Relationship Id="rId668" Type="http://schemas.openxmlformats.org/officeDocument/2006/relationships/oleObject" Target="embeddings/oleObject349.bin"/><Relationship Id="rId875" Type="http://schemas.openxmlformats.org/officeDocument/2006/relationships/image" Target="media/image431.wmf"/><Relationship Id="rId1060" Type="http://schemas.openxmlformats.org/officeDocument/2006/relationships/oleObject" Target="embeddings/oleObject563.bin"/><Relationship Id="rId1298" Type="http://schemas.openxmlformats.org/officeDocument/2006/relationships/oleObject" Target="embeddings/oleObject692.bin"/><Relationship Id="rId528" Type="http://schemas.openxmlformats.org/officeDocument/2006/relationships/image" Target="media/image254.wmf"/><Relationship Id="rId735" Type="http://schemas.openxmlformats.org/officeDocument/2006/relationships/image" Target="media/image360.wmf"/><Relationship Id="rId942" Type="http://schemas.openxmlformats.org/officeDocument/2006/relationships/oleObject" Target="embeddings/oleObject502.bin"/><Relationship Id="rId1158" Type="http://schemas.openxmlformats.org/officeDocument/2006/relationships/oleObject" Target="embeddings/oleObject619.bin"/><Relationship Id="rId1018" Type="http://schemas.openxmlformats.org/officeDocument/2006/relationships/oleObject" Target="embeddings/oleObject542.bin"/><Relationship Id="rId1225" Type="http://schemas.openxmlformats.org/officeDocument/2006/relationships/oleObject" Target="embeddings/oleObject653.bin"/><Relationship Id="rId71" Type="http://schemas.openxmlformats.org/officeDocument/2006/relationships/oleObject" Target="embeddings/oleObject32.bin"/><Relationship Id="rId802" Type="http://schemas.openxmlformats.org/officeDocument/2006/relationships/oleObject" Target="embeddings/oleObject430.bin"/><Relationship Id="rId29" Type="http://schemas.openxmlformats.org/officeDocument/2006/relationships/image" Target="media/image11.wmf"/><Relationship Id="rId178" Type="http://schemas.openxmlformats.org/officeDocument/2006/relationships/oleObject" Target="embeddings/oleObject89.bin"/><Relationship Id="rId385" Type="http://schemas.openxmlformats.org/officeDocument/2006/relationships/oleObject" Target="embeddings/oleObject200.bin"/><Relationship Id="rId592" Type="http://schemas.openxmlformats.org/officeDocument/2006/relationships/oleObject" Target="embeddings/oleObject306.bin"/><Relationship Id="rId245" Type="http://schemas.openxmlformats.org/officeDocument/2006/relationships/image" Target="media/image113.wmf"/><Relationship Id="rId452" Type="http://schemas.openxmlformats.org/officeDocument/2006/relationships/image" Target="media/image217.wmf"/><Relationship Id="rId897" Type="http://schemas.openxmlformats.org/officeDocument/2006/relationships/image" Target="media/image442.wmf"/><Relationship Id="rId1082" Type="http://schemas.openxmlformats.org/officeDocument/2006/relationships/oleObject" Target="embeddings/oleObject575.bin"/><Relationship Id="rId105" Type="http://schemas.openxmlformats.org/officeDocument/2006/relationships/image" Target="media/image47.wmf"/><Relationship Id="rId312" Type="http://schemas.openxmlformats.org/officeDocument/2006/relationships/oleObject" Target="embeddings/oleObject160.bin"/><Relationship Id="rId757" Type="http://schemas.openxmlformats.org/officeDocument/2006/relationships/image" Target="media/image370.wmf"/><Relationship Id="rId964" Type="http://schemas.openxmlformats.org/officeDocument/2006/relationships/oleObject" Target="embeddings/oleObject513.bin"/><Relationship Id="rId93" Type="http://schemas.openxmlformats.org/officeDocument/2006/relationships/image" Target="media/image41.wmf"/><Relationship Id="rId617" Type="http://schemas.openxmlformats.org/officeDocument/2006/relationships/oleObject" Target="embeddings/oleObject322.bin"/><Relationship Id="rId824" Type="http://schemas.openxmlformats.org/officeDocument/2006/relationships/oleObject" Target="embeddings/oleObject441.bin"/><Relationship Id="rId1247" Type="http://schemas.openxmlformats.org/officeDocument/2006/relationships/oleObject" Target="embeddings/oleObject664.bin"/><Relationship Id="rId1107" Type="http://schemas.openxmlformats.org/officeDocument/2006/relationships/oleObject" Target="embeddings/oleObject589.bin"/><Relationship Id="rId1314" Type="http://schemas.openxmlformats.org/officeDocument/2006/relationships/oleObject" Target="embeddings/oleObject700.bin"/><Relationship Id="rId20" Type="http://schemas.openxmlformats.org/officeDocument/2006/relationships/oleObject" Target="embeddings/oleObject6.bin"/><Relationship Id="rId267" Type="http://schemas.openxmlformats.org/officeDocument/2006/relationships/oleObject" Target="embeddings/oleObject136.bin"/><Relationship Id="rId474" Type="http://schemas.openxmlformats.org/officeDocument/2006/relationships/image" Target="media/image228.wmf"/><Relationship Id="rId127" Type="http://schemas.openxmlformats.org/officeDocument/2006/relationships/oleObject" Target="embeddings/oleObject62.bin"/><Relationship Id="rId681" Type="http://schemas.openxmlformats.org/officeDocument/2006/relationships/image" Target="media/image331.wmf"/><Relationship Id="rId779" Type="http://schemas.openxmlformats.org/officeDocument/2006/relationships/image" Target="media/image381.wmf"/><Relationship Id="rId986" Type="http://schemas.openxmlformats.org/officeDocument/2006/relationships/oleObject" Target="embeddings/oleObject524.bin"/><Relationship Id="rId334" Type="http://schemas.openxmlformats.org/officeDocument/2006/relationships/oleObject" Target="embeddings/oleObject174.bin"/><Relationship Id="rId541" Type="http://schemas.openxmlformats.org/officeDocument/2006/relationships/oleObject" Target="embeddings/oleObject279.bin"/><Relationship Id="rId639" Type="http://schemas.openxmlformats.org/officeDocument/2006/relationships/oleObject" Target="embeddings/oleObject333.bin"/><Relationship Id="rId1171" Type="http://schemas.openxmlformats.org/officeDocument/2006/relationships/oleObject" Target="embeddings/oleObject626.bin"/><Relationship Id="rId1269" Type="http://schemas.openxmlformats.org/officeDocument/2006/relationships/oleObject" Target="embeddings/oleObject677.bin"/><Relationship Id="rId401" Type="http://schemas.openxmlformats.org/officeDocument/2006/relationships/oleObject" Target="embeddings/oleObject208.bin"/><Relationship Id="rId846" Type="http://schemas.openxmlformats.org/officeDocument/2006/relationships/oleObject" Target="embeddings/oleObject452.bin"/><Relationship Id="rId1031" Type="http://schemas.openxmlformats.org/officeDocument/2006/relationships/image" Target="media/image513.wmf"/><Relationship Id="rId1129" Type="http://schemas.openxmlformats.org/officeDocument/2006/relationships/oleObject" Target="embeddings/oleObject603.bin"/><Relationship Id="rId706" Type="http://schemas.openxmlformats.org/officeDocument/2006/relationships/oleObject" Target="embeddings/oleObject377.bin"/><Relationship Id="rId913" Type="http://schemas.openxmlformats.org/officeDocument/2006/relationships/image" Target="media/image450.wmf"/><Relationship Id="rId1336" Type="http://schemas.openxmlformats.org/officeDocument/2006/relationships/oleObject" Target="embeddings/oleObject711.bin"/><Relationship Id="rId42" Type="http://schemas.openxmlformats.org/officeDocument/2006/relationships/oleObject" Target="embeddings/oleObject17.bin"/><Relationship Id="rId191" Type="http://schemas.openxmlformats.org/officeDocument/2006/relationships/image" Target="media/image88.wmf"/><Relationship Id="rId289" Type="http://schemas.openxmlformats.org/officeDocument/2006/relationships/oleObject" Target="embeddings/oleObject147.bin"/><Relationship Id="rId496" Type="http://schemas.openxmlformats.org/officeDocument/2006/relationships/oleObject" Target="embeddings/oleObject256.bin"/><Relationship Id="rId149" Type="http://schemas.openxmlformats.org/officeDocument/2006/relationships/oleObject" Target="embeddings/oleObject74.bin"/><Relationship Id="rId356" Type="http://schemas.openxmlformats.org/officeDocument/2006/relationships/image" Target="media/image169.wmf"/><Relationship Id="rId563" Type="http://schemas.openxmlformats.org/officeDocument/2006/relationships/image" Target="media/image271.wmf"/><Relationship Id="rId770" Type="http://schemas.openxmlformats.org/officeDocument/2006/relationships/oleObject" Target="embeddings/oleObject410.bin"/><Relationship Id="rId1193" Type="http://schemas.openxmlformats.org/officeDocument/2006/relationships/oleObject" Target="embeddings/oleObject637.bin"/><Relationship Id="rId216" Type="http://schemas.openxmlformats.org/officeDocument/2006/relationships/image" Target="media/image99.wmf"/><Relationship Id="rId423" Type="http://schemas.openxmlformats.org/officeDocument/2006/relationships/oleObject" Target="embeddings/oleObject219.bin"/><Relationship Id="rId868" Type="http://schemas.openxmlformats.org/officeDocument/2006/relationships/oleObject" Target="embeddings/oleObject463.bin"/><Relationship Id="rId1053" Type="http://schemas.openxmlformats.org/officeDocument/2006/relationships/image" Target="media/image524.wmf"/><Relationship Id="rId1260" Type="http://schemas.openxmlformats.org/officeDocument/2006/relationships/image" Target="media/image620.wmf"/><Relationship Id="rId630" Type="http://schemas.openxmlformats.org/officeDocument/2006/relationships/image" Target="media/image306.wmf"/><Relationship Id="rId728" Type="http://schemas.openxmlformats.org/officeDocument/2006/relationships/oleObject" Target="embeddings/oleObject388.bin"/><Relationship Id="rId935" Type="http://schemas.openxmlformats.org/officeDocument/2006/relationships/image" Target="media/image463.wmf"/><Relationship Id="rId1358" Type="http://schemas.openxmlformats.org/officeDocument/2006/relationships/theme" Target="theme/theme1.xml"/><Relationship Id="rId64" Type="http://schemas.openxmlformats.org/officeDocument/2006/relationships/oleObject" Target="embeddings/oleObject28.bin"/><Relationship Id="rId1120" Type="http://schemas.openxmlformats.org/officeDocument/2006/relationships/image" Target="media/image552.wmf"/><Relationship Id="rId1218" Type="http://schemas.openxmlformats.org/officeDocument/2006/relationships/image" Target="media/image599.wmf"/><Relationship Id="rId280" Type="http://schemas.openxmlformats.org/officeDocument/2006/relationships/image" Target="media/image130.wmf"/><Relationship Id="rId140" Type="http://schemas.openxmlformats.org/officeDocument/2006/relationships/image" Target="media/image63.wmf"/><Relationship Id="rId378" Type="http://schemas.openxmlformats.org/officeDocument/2006/relationships/image" Target="media/image180.wmf"/><Relationship Id="rId585" Type="http://schemas.openxmlformats.org/officeDocument/2006/relationships/image" Target="media/image282.wmf"/><Relationship Id="rId792" Type="http://schemas.openxmlformats.org/officeDocument/2006/relationships/oleObject" Target="embeddings/oleObject421.bin"/><Relationship Id="rId6" Type="http://schemas.openxmlformats.org/officeDocument/2006/relationships/footnotes" Target="footnotes.xml"/><Relationship Id="rId238" Type="http://schemas.openxmlformats.org/officeDocument/2006/relationships/oleObject" Target="embeddings/oleObject121.bin"/><Relationship Id="rId445" Type="http://schemas.openxmlformats.org/officeDocument/2006/relationships/oleObject" Target="embeddings/oleObject230.bin"/><Relationship Id="rId652" Type="http://schemas.openxmlformats.org/officeDocument/2006/relationships/image" Target="media/image316.wmf"/><Relationship Id="rId1075" Type="http://schemas.openxmlformats.org/officeDocument/2006/relationships/image" Target="media/image535.wmf"/><Relationship Id="rId1282" Type="http://schemas.openxmlformats.org/officeDocument/2006/relationships/image" Target="media/image633.wmf"/><Relationship Id="rId305" Type="http://schemas.openxmlformats.org/officeDocument/2006/relationships/image" Target="media/image143.wmf"/><Relationship Id="rId512" Type="http://schemas.openxmlformats.org/officeDocument/2006/relationships/image" Target="media/image246.wmf"/><Relationship Id="rId957" Type="http://schemas.openxmlformats.org/officeDocument/2006/relationships/image" Target="media/image474.wmf"/><Relationship Id="rId1142" Type="http://schemas.openxmlformats.org/officeDocument/2006/relationships/image" Target="media/image562.wmf"/><Relationship Id="rId86" Type="http://schemas.openxmlformats.org/officeDocument/2006/relationships/oleObject" Target="embeddings/oleObject41.bin"/><Relationship Id="rId817" Type="http://schemas.openxmlformats.org/officeDocument/2006/relationships/image" Target="media/image402.wmf"/><Relationship Id="rId1002" Type="http://schemas.openxmlformats.org/officeDocument/2006/relationships/oleObject" Target="embeddings/oleObject532.bin"/><Relationship Id="rId1307" Type="http://schemas.openxmlformats.org/officeDocument/2006/relationships/image" Target="media/image645.wmf"/><Relationship Id="rId13" Type="http://schemas.openxmlformats.org/officeDocument/2006/relationships/image" Target="media/image3.wmf"/><Relationship Id="rId162" Type="http://schemas.openxmlformats.org/officeDocument/2006/relationships/image" Target="media/image74.wmf"/><Relationship Id="rId467" Type="http://schemas.openxmlformats.org/officeDocument/2006/relationships/oleObject" Target="embeddings/oleObject241.bin"/><Relationship Id="rId1097" Type="http://schemas.openxmlformats.org/officeDocument/2006/relationships/image" Target="media/image544.wmf"/><Relationship Id="rId674" Type="http://schemas.openxmlformats.org/officeDocument/2006/relationships/oleObject" Target="embeddings/oleObject357.bin"/><Relationship Id="rId881" Type="http://schemas.openxmlformats.org/officeDocument/2006/relationships/image" Target="media/image434.wmf"/><Relationship Id="rId979" Type="http://schemas.openxmlformats.org/officeDocument/2006/relationships/image" Target="media/image485.wmf"/><Relationship Id="rId24" Type="http://schemas.openxmlformats.org/officeDocument/2006/relationships/oleObject" Target="embeddings/oleObject8.bin"/><Relationship Id="rId327" Type="http://schemas.openxmlformats.org/officeDocument/2006/relationships/image" Target="media/image155.wmf"/><Relationship Id="rId534" Type="http://schemas.openxmlformats.org/officeDocument/2006/relationships/image" Target="media/image257.wmf"/><Relationship Id="rId741" Type="http://schemas.openxmlformats.org/officeDocument/2006/relationships/image" Target="media/image363.wmf"/><Relationship Id="rId839" Type="http://schemas.openxmlformats.org/officeDocument/2006/relationships/image" Target="media/image413.wmf"/><Relationship Id="rId1164" Type="http://schemas.openxmlformats.org/officeDocument/2006/relationships/image" Target="media/image572.wmf"/><Relationship Id="rId173" Type="http://schemas.openxmlformats.org/officeDocument/2006/relationships/image" Target="media/image79.wmf"/><Relationship Id="rId380" Type="http://schemas.openxmlformats.org/officeDocument/2006/relationships/image" Target="media/image181.wmf"/><Relationship Id="rId601" Type="http://schemas.openxmlformats.org/officeDocument/2006/relationships/oleObject" Target="embeddings/oleObject314.bin"/><Relationship Id="rId1024" Type="http://schemas.openxmlformats.org/officeDocument/2006/relationships/oleObject" Target="embeddings/oleObject545.bin"/><Relationship Id="rId1231" Type="http://schemas.openxmlformats.org/officeDocument/2006/relationships/oleObject" Target="embeddings/oleObject656.bin"/><Relationship Id="rId240" Type="http://schemas.openxmlformats.org/officeDocument/2006/relationships/oleObject" Target="embeddings/oleObject122.bin"/><Relationship Id="rId478" Type="http://schemas.openxmlformats.org/officeDocument/2006/relationships/image" Target="media/image230.wmf"/><Relationship Id="rId685" Type="http://schemas.openxmlformats.org/officeDocument/2006/relationships/image" Target="media/image333.wmf"/><Relationship Id="rId892" Type="http://schemas.openxmlformats.org/officeDocument/2006/relationships/oleObject" Target="embeddings/oleObject475.bin"/><Relationship Id="rId906" Type="http://schemas.openxmlformats.org/officeDocument/2006/relationships/oleObject" Target="embeddings/oleObject482.bin"/><Relationship Id="rId1329" Type="http://schemas.openxmlformats.org/officeDocument/2006/relationships/image" Target="media/image656.wmf"/><Relationship Id="rId35" Type="http://schemas.openxmlformats.org/officeDocument/2006/relationships/image" Target="media/image14.wmf"/><Relationship Id="rId100" Type="http://schemas.openxmlformats.org/officeDocument/2006/relationships/oleObject" Target="embeddings/oleObject48.bin"/><Relationship Id="rId338" Type="http://schemas.openxmlformats.org/officeDocument/2006/relationships/oleObject" Target="embeddings/oleObject176.bin"/><Relationship Id="rId545" Type="http://schemas.openxmlformats.org/officeDocument/2006/relationships/oleObject" Target="embeddings/oleObject281.bin"/><Relationship Id="rId752" Type="http://schemas.openxmlformats.org/officeDocument/2006/relationships/oleObject" Target="embeddings/oleObject401.bin"/><Relationship Id="rId1175" Type="http://schemas.openxmlformats.org/officeDocument/2006/relationships/oleObject" Target="embeddings/oleObject628.bin"/><Relationship Id="rId184" Type="http://schemas.openxmlformats.org/officeDocument/2006/relationships/oleObject" Target="embeddings/oleObject92.bin"/><Relationship Id="rId391" Type="http://schemas.openxmlformats.org/officeDocument/2006/relationships/oleObject" Target="embeddings/oleObject203.bin"/><Relationship Id="rId405" Type="http://schemas.openxmlformats.org/officeDocument/2006/relationships/oleObject" Target="embeddings/oleObject210.bin"/><Relationship Id="rId612" Type="http://schemas.openxmlformats.org/officeDocument/2006/relationships/image" Target="media/image297.wmf"/><Relationship Id="rId1035" Type="http://schemas.openxmlformats.org/officeDocument/2006/relationships/image" Target="media/image515.wmf"/><Relationship Id="rId1242" Type="http://schemas.openxmlformats.org/officeDocument/2006/relationships/image" Target="media/image611.wmf"/><Relationship Id="rId251" Type="http://schemas.openxmlformats.org/officeDocument/2006/relationships/image" Target="media/image116.wmf"/><Relationship Id="rId489" Type="http://schemas.openxmlformats.org/officeDocument/2006/relationships/oleObject" Target="embeddings/oleObject252.bin"/><Relationship Id="rId696" Type="http://schemas.openxmlformats.org/officeDocument/2006/relationships/oleObject" Target="embeddings/oleObject372.bin"/><Relationship Id="rId917" Type="http://schemas.openxmlformats.org/officeDocument/2006/relationships/image" Target="media/image452.wmf"/><Relationship Id="rId1102" Type="http://schemas.openxmlformats.org/officeDocument/2006/relationships/image" Target="media/image546.wmf"/><Relationship Id="rId46" Type="http://schemas.openxmlformats.org/officeDocument/2006/relationships/oleObject" Target="embeddings/oleObject19.bin"/><Relationship Id="rId349" Type="http://schemas.openxmlformats.org/officeDocument/2006/relationships/image" Target="media/image166.wmf"/><Relationship Id="rId556" Type="http://schemas.openxmlformats.org/officeDocument/2006/relationships/oleObject" Target="embeddings/oleObject287.bin"/><Relationship Id="rId763" Type="http://schemas.openxmlformats.org/officeDocument/2006/relationships/image" Target="media/image373.wmf"/><Relationship Id="rId1186" Type="http://schemas.openxmlformats.org/officeDocument/2006/relationships/image" Target="media/image583.wmf"/><Relationship Id="rId111" Type="http://schemas.openxmlformats.org/officeDocument/2006/relationships/image" Target="media/image50.wmf"/><Relationship Id="rId195" Type="http://schemas.openxmlformats.org/officeDocument/2006/relationships/image" Target="media/image90.wmf"/><Relationship Id="rId209" Type="http://schemas.openxmlformats.org/officeDocument/2006/relationships/image" Target="media/image96.wmf"/><Relationship Id="rId416" Type="http://schemas.openxmlformats.org/officeDocument/2006/relationships/image" Target="media/image199.wmf"/><Relationship Id="rId970" Type="http://schemas.openxmlformats.org/officeDocument/2006/relationships/oleObject" Target="embeddings/oleObject516.bin"/><Relationship Id="rId1046" Type="http://schemas.openxmlformats.org/officeDocument/2006/relationships/oleObject" Target="embeddings/oleObject556.bin"/><Relationship Id="rId1253" Type="http://schemas.openxmlformats.org/officeDocument/2006/relationships/oleObject" Target="embeddings/oleObject667.bin"/><Relationship Id="rId623" Type="http://schemas.openxmlformats.org/officeDocument/2006/relationships/oleObject" Target="embeddings/oleObject325.bin"/><Relationship Id="rId830" Type="http://schemas.openxmlformats.org/officeDocument/2006/relationships/oleObject" Target="embeddings/oleObject444.bin"/><Relationship Id="rId928" Type="http://schemas.openxmlformats.org/officeDocument/2006/relationships/oleObject" Target="embeddings/oleObject495.bin"/><Relationship Id="rId57" Type="http://schemas.openxmlformats.org/officeDocument/2006/relationships/image" Target="media/image25.wmf"/><Relationship Id="rId262" Type="http://schemas.openxmlformats.org/officeDocument/2006/relationships/image" Target="media/image121.wmf"/><Relationship Id="rId567" Type="http://schemas.openxmlformats.org/officeDocument/2006/relationships/image" Target="media/image273.wmf"/><Relationship Id="rId1113" Type="http://schemas.openxmlformats.org/officeDocument/2006/relationships/image" Target="media/image550.wmf"/><Relationship Id="rId1197" Type="http://schemas.openxmlformats.org/officeDocument/2006/relationships/oleObject" Target="embeddings/oleObject639.bin"/><Relationship Id="rId1320" Type="http://schemas.openxmlformats.org/officeDocument/2006/relationships/oleObject" Target="embeddings/oleObject703.bin"/><Relationship Id="rId122" Type="http://schemas.openxmlformats.org/officeDocument/2006/relationships/oleObject" Target="embeddings/oleObject59.bin"/><Relationship Id="rId774" Type="http://schemas.openxmlformats.org/officeDocument/2006/relationships/oleObject" Target="embeddings/oleObject412.bin"/><Relationship Id="rId981" Type="http://schemas.openxmlformats.org/officeDocument/2006/relationships/image" Target="media/image486.wmf"/><Relationship Id="rId1057" Type="http://schemas.openxmlformats.org/officeDocument/2006/relationships/image" Target="media/image526.wmf"/><Relationship Id="rId427" Type="http://schemas.openxmlformats.org/officeDocument/2006/relationships/oleObject" Target="embeddings/oleObject221.bin"/><Relationship Id="rId634" Type="http://schemas.openxmlformats.org/officeDocument/2006/relationships/image" Target="media/image308.wmf"/><Relationship Id="rId841" Type="http://schemas.openxmlformats.org/officeDocument/2006/relationships/image" Target="media/image414.wmf"/><Relationship Id="rId1264" Type="http://schemas.openxmlformats.org/officeDocument/2006/relationships/image" Target="media/image624.wmf"/><Relationship Id="rId273" Type="http://schemas.openxmlformats.org/officeDocument/2006/relationships/oleObject" Target="embeddings/oleObject139.bin"/><Relationship Id="rId480" Type="http://schemas.openxmlformats.org/officeDocument/2006/relationships/image" Target="media/image231.wmf"/><Relationship Id="rId701" Type="http://schemas.openxmlformats.org/officeDocument/2006/relationships/image" Target="media/image343.wmf"/><Relationship Id="rId939" Type="http://schemas.openxmlformats.org/officeDocument/2006/relationships/image" Target="media/image465.wmf"/><Relationship Id="rId1124" Type="http://schemas.openxmlformats.org/officeDocument/2006/relationships/image" Target="media/image554.wmf"/><Relationship Id="rId1331" Type="http://schemas.openxmlformats.org/officeDocument/2006/relationships/image" Target="media/image657.wmf"/><Relationship Id="rId68" Type="http://schemas.openxmlformats.org/officeDocument/2006/relationships/oleObject" Target="embeddings/oleObject30.bin"/><Relationship Id="rId133" Type="http://schemas.openxmlformats.org/officeDocument/2006/relationships/oleObject" Target="embeddings/oleObject66.bin"/><Relationship Id="rId340" Type="http://schemas.openxmlformats.org/officeDocument/2006/relationships/oleObject" Target="embeddings/oleObject177.bin"/><Relationship Id="rId578" Type="http://schemas.openxmlformats.org/officeDocument/2006/relationships/oleObject" Target="embeddings/oleObject298.bin"/><Relationship Id="rId785" Type="http://schemas.openxmlformats.org/officeDocument/2006/relationships/image" Target="media/image384.wmf"/><Relationship Id="rId992" Type="http://schemas.openxmlformats.org/officeDocument/2006/relationships/oleObject" Target="embeddings/oleObject527.bin"/><Relationship Id="rId200" Type="http://schemas.openxmlformats.org/officeDocument/2006/relationships/oleObject" Target="embeddings/oleObject100.bin"/><Relationship Id="rId438" Type="http://schemas.openxmlformats.org/officeDocument/2006/relationships/image" Target="media/image210.wmf"/><Relationship Id="rId645" Type="http://schemas.openxmlformats.org/officeDocument/2006/relationships/oleObject" Target="embeddings/oleObject336.bin"/><Relationship Id="rId852" Type="http://schemas.openxmlformats.org/officeDocument/2006/relationships/oleObject" Target="embeddings/oleObject455.bin"/><Relationship Id="rId1068" Type="http://schemas.openxmlformats.org/officeDocument/2006/relationships/oleObject" Target="embeddings/oleObject567.bin"/><Relationship Id="rId1275" Type="http://schemas.openxmlformats.org/officeDocument/2006/relationships/oleObject" Target="embeddings/oleObject680.bin"/><Relationship Id="rId284" Type="http://schemas.openxmlformats.org/officeDocument/2006/relationships/image" Target="media/image132.wmf"/><Relationship Id="rId491" Type="http://schemas.openxmlformats.org/officeDocument/2006/relationships/image" Target="media/image236.wmf"/><Relationship Id="rId505" Type="http://schemas.openxmlformats.org/officeDocument/2006/relationships/image" Target="media/image243.wmf"/><Relationship Id="rId712" Type="http://schemas.openxmlformats.org/officeDocument/2006/relationships/oleObject" Target="embeddings/oleObject380.bin"/><Relationship Id="rId1135" Type="http://schemas.openxmlformats.org/officeDocument/2006/relationships/image" Target="media/image559.wmf"/><Relationship Id="rId1342" Type="http://schemas.openxmlformats.org/officeDocument/2006/relationships/oleObject" Target="embeddings/oleObject714.bin"/><Relationship Id="rId79" Type="http://schemas.openxmlformats.org/officeDocument/2006/relationships/image" Target="media/image34.wmf"/><Relationship Id="rId144" Type="http://schemas.openxmlformats.org/officeDocument/2006/relationships/image" Target="media/image65.wmf"/><Relationship Id="rId589" Type="http://schemas.openxmlformats.org/officeDocument/2006/relationships/oleObject" Target="embeddings/oleObject304.bin"/><Relationship Id="rId796" Type="http://schemas.openxmlformats.org/officeDocument/2006/relationships/oleObject" Target="embeddings/oleObject426.bin"/><Relationship Id="rId1202" Type="http://schemas.openxmlformats.org/officeDocument/2006/relationships/image" Target="media/image591.wmf"/><Relationship Id="rId351" Type="http://schemas.openxmlformats.org/officeDocument/2006/relationships/oleObject" Target="embeddings/oleObject183.bin"/><Relationship Id="rId449" Type="http://schemas.openxmlformats.org/officeDocument/2006/relationships/oleObject" Target="embeddings/oleObject232.bin"/><Relationship Id="rId656" Type="http://schemas.openxmlformats.org/officeDocument/2006/relationships/image" Target="media/image318.wmf"/><Relationship Id="rId863" Type="http://schemas.openxmlformats.org/officeDocument/2006/relationships/image" Target="media/image425.wmf"/><Relationship Id="rId1079" Type="http://schemas.openxmlformats.org/officeDocument/2006/relationships/oleObject" Target="embeddings/oleObject573.bin"/><Relationship Id="rId1286" Type="http://schemas.openxmlformats.org/officeDocument/2006/relationships/oleObject" Target="embeddings/oleObject686.bin"/><Relationship Id="rId211" Type="http://schemas.openxmlformats.org/officeDocument/2006/relationships/image" Target="media/image97.wmf"/><Relationship Id="rId295" Type="http://schemas.openxmlformats.org/officeDocument/2006/relationships/oleObject" Target="embeddings/oleObject150.bin"/><Relationship Id="rId309" Type="http://schemas.openxmlformats.org/officeDocument/2006/relationships/image" Target="media/image145.wmf"/><Relationship Id="rId516" Type="http://schemas.openxmlformats.org/officeDocument/2006/relationships/image" Target="media/image248.wmf"/><Relationship Id="rId1146" Type="http://schemas.openxmlformats.org/officeDocument/2006/relationships/image" Target="media/image564.wmf"/><Relationship Id="rId723" Type="http://schemas.openxmlformats.org/officeDocument/2006/relationships/image" Target="media/image354.wmf"/><Relationship Id="rId930" Type="http://schemas.openxmlformats.org/officeDocument/2006/relationships/oleObject" Target="embeddings/oleObject496.bin"/><Relationship Id="rId1006" Type="http://schemas.openxmlformats.org/officeDocument/2006/relationships/oleObject" Target="embeddings/oleObject536.bin"/><Relationship Id="rId1353" Type="http://schemas.openxmlformats.org/officeDocument/2006/relationships/image" Target="media/image663.emf"/><Relationship Id="rId155" Type="http://schemas.openxmlformats.org/officeDocument/2006/relationships/oleObject" Target="embeddings/oleObject77.bin"/><Relationship Id="rId362" Type="http://schemas.openxmlformats.org/officeDocument/2006/relationships/image" Target="media/image172.wmf"/><Relationship Id="rId1213" Type="http://schemas.openxmlformats.org/officeDocument/2006/relationships/oleObject" Target="embeddings/oleObject647.bin"/><Relationship Id="rId1297" Type="http://schemas.openxmlformats.org/officeDocument/2006/relationships/image" Target="media/image640.wmf"/><Relationship Id="rId222" Type="http://schemas.openxmlformats.org/officeDocument/2006/relationships/image" Target="media/image102.wmf"/><Relationship Id="rId667" Type="http://schemas.openxmlformats.org/officeDocument/2006/relationships/image" Target="media/image323.wmf"/><Relationship Id="rId874" Type="http://schemas.openxmlformats.org/officeDocument/2006/relationships/oleObject" Target="embeddings/oleObject466.bin"/><Relationship Id="rId17" Type="http://schemas.openxmlformats.org/officeDocument/2006/relationships/image" Target="media/image5.wmf"/><Relationship Id="rId527" Type="http://schemas.openxmlformats.org/officeDocument/2006/relationships/oleObject" Target="embeddings/oleObject272.bin"/><Relationship Id="rId734" Type="http://schemas.openxmlformats.org/officeDocument/2006/relationships/oleObject" Target="embeddings/oleObject391.bin"/><Relationship Id="rId941" Type="http://schemas.openxmlformats.org/officeDocument/2006/relationships/image" Target="media/image466.wmf"/><Relationship Id="rId1157" Type="http://schemas.openxmlformats.org/officeDocument/2006/relationships/image" Target="media/image569.wmf"/><Relationship Id="rId70" Type="http://schemas.openxmlformats.org/officeDocument/2006/relationships/image" Target="media/image31.wmf"/><Relationship Id="rId166" Type="http://schemas.openxmlformats.org/officeDocument/2006/relationships/image" Target="media/image76.wmf"/><Relationship Id="rId373" Type="http://schemas.openxmlformats.org/officeDocument/2006/relationships/oleObject" Target="embeddings/oleObject194.bin"/><Relationship Id="rId580" Type="http://schemas.openxmlformats.org/officeDocument/2006/relationships/oleObject" Target="embeddings/oleObject299.bin"/><Relationship Id="rId801" Type="http://schemas.openxmlformats.org/officeDocument/2006/relationships/image" Target="media/image394.wmf"/><Relationship Id="rId1017" Type="http://schemas.openxmlformats.org/officeDocument/2006/relationships/image" Target="media/image506.wmf"/><Relationship Id="rId1224" Type="http://schemas.openxmlformats.org/officeDocument/2006/relationships/image" Target="media/image602.wmf"/><Relationship Id="rId1" Type="http://schemas.openxmlformats.org/officeDocument/2006/relationships/customXml" Target="../customXml/item1.xml"/><Relationship Id="rId233" Type="http://schemas.openxmlformats.org/officeDocument/2006/relationships/image" Target="media/image107.wmf"/><Relationship Id="rId440" Type="http://schemas.openxmlformats.org/officeDocument/2006/relationships/image" Target="media/image211.wmf"/><Relationship Id="rId678" Type="http://schemas.openxmlformats.org/officeDocument/2006/relationships/oleObject" Target="embeddings/oleObject359.bin"/><Relationship Id="rId885" Type="http://schemas.openxmlformats.org/officeDocument/2006/relationships/image" Target="media/image436.wmf"/><Relationship Id="rId1070" Type="http://schemas.openxmlformats.org/officeDocument/2006/relationships/oleObject" Target="embeddings/oleObject568.bin"/><Relationship Id="rId28" Type="http://schemas.openxmlformats.org/officeDocument/2006/relationships/oleObject" Target="embeddings/oleObject10.bin"/><Relationship Id="rId300" Type="http://schemas.openxmlformats.org/officeDocument/2006/relationships/oleObject" Target="embeddings/oleObject154.bin"/><Relationship Id="rId538" Type="http://schemas.openxmlformats.org/officeDocument/2006/relationships/image" Target="media/image259.wmf"/><Relationship Id="rId745" Type="http://schemas.openxmlformats.org/officeDocument/2006/relationships/oleObject" Target="embeddings/oleObject397.bin"/><Relationship Id="rId952" Type="http://schemas.openxmlformats.org/officeDocument/2006/relationships/oleObject" Target="embeddings/oleObject507.bin"/><Relationship Id="rId1168" Type="http://schemas.openxmlformats.org/officeDocument/2006/relationships/image" Target="media/image574.wmf"/><Relationship Id="rId81" Type="http://schemas.openxmlformats.org/officeDocument/2006/relationships/image" Target="media/image35.wmf"/><Relationship Id="rId177" Type="http://schemas.openxmlformats.org/officeDocument/2006/relationships/image" Target="media/image81.wmf"/><Relationship Id="rId384" Type="http://schemas.openxmlformats.org/officeDocument/2006/relationships/image" Target="media/image183.wmf"/><Relationship Id="rId591" Type="http://schemas.openxmlformats.org/officeDocument/2006/relationships/image" Target="media/image284.wmf"/><Relationship Id="rId605" Type="http://schemas.openxmlformats.org/officeDocument/2006/relationships/oleObject" Target="embeddings/oleObject316.bin"/><Relationship Id="rId812" Type="http://schemas.openxmlformats.org/officeDocument/2006/relationships/oleObject" Target="embeddings/oleObject435.bin"/><Relationship Id="rId1028" Type="http://schemas.openxmlformats.org/officeDocument/2006/relationships/oleObject" Target="embeddings/oleObject547.bin"/><Relationship Id="rId1235" Type="http://schemas.openxmlformats.org/officeDocument/2006/relationships/oleObject" Target="embeddings/oleObject658.bin"/><Relationship Id="rId244" Type="http://schemas.openxmlformats.org/officeDocument/2006/relationships/oleObject" Target="embeddings/oleObject124.bin"/><Relationship Id="rId689" Type="http://schemas.openxmlformats.org/officeDocument/2006/relationships/image" Target="media/image335.wmf"/><Relationship Id="rId896" Type="http://schemas.openxmlformats.org/officeDocument/2006/relationships/oleObject" Target="embeddings/oleObject477.bin"/><Relationship Id="rId1081" Type="http://schemas.openxmlformats.org/officeDocument/2006/relationships/image" Target="media/image537.wmf"/><Relationship Id="rId1302" Type="http://schemas.openxmlformats.org/officeDocument/2006/relationships/oleObject" Target="embeddings/oleObject694.bin"/><Relationship Id="rId39" Type="http://schemas.openxmlformats.org/officeDocument/2006/relationships/image" Target="media/image16.wmf"/><Relationship Id="rId451" Type="http://schemas.openxmlformats.org/officeDocument/2006/relationships/oleObject" Target="embeddings/oleObject233.bin"/><Relationship Id="rId549" Type="http://schemas.openxmlformats.org/officeDocument/2006/relationships/image" Target="media/image264.wmf"/><Relationship Id="rId756" Type="http://schemas.openxmlformats.org/officeDocument/2006/relationships/oleObject" Target="embeddings/oleObject403.bin"/><Relationship Id="rId1179" Type="http://schemas.openxmlformats.org/officeDocument/2006/relationships/oleObject" Target="embeddings/oleObject630.bin"/><Relationship Id="rId104" Type="http://schemas.openxmlformats.org/officeDocument/2006/relationships/oleObject" Target="embeddings/oleObject50.bin"/><Relationship Id="rId188" Type="http://schemas.openxmlformats.org/officeDocument/2006/relationships/oleObject" Target="embeddings/oleObject94.bin"/><Relationship Id="rId311" Type="http://schemas.openxmlformats.org/officeDocument/2006/relationships/image" Target="media/image146.wmf"/><Relationship Id="rId395" Type="http://schemas.openxmlformats.org/officeDocument/2006/relationships/oleObject" Target="embeddings/oleObject205.bin"/><Relationship Id="rId409" Type="http://schemas.openxmlformats.org/officeDocument/2006/relationships/oleObject" Target="embeddings/oleObject212.bin"/><Relationship Id="rId963" Type="http://schemas.openxmlformats.org/officeDocument/2006/relationships/image" Target="media/image477.wmf"/><Relationship Id="rId1039" Type="http://schemas.openxmlformats.org/officeDocument/2006/relationships/image" Target="media/image517.wmf"/><Relationship Id="rId1246" Type="http://schemas.openxmlformats.org/officeDocument/2006/relationships/image" Target="media/image613.wmf"/><Relationship Id="rId92" Type="http://schemas.openxmlformats.org/officeDocument/2006/relationships/oleObject" Target="embeddings/oleObject44.bin"/><Relationship Id="rId616" Type="http://schemas.openxmlformats.org/officeDocument/2006/relationships/image" Target="media/image299.wmf"/><Relationship Id="rId823" Type="http://schemas.openxmlformats.org/officeDocument/2006/relationships/image" Target="media/image405.wmf"/><Relationship Id="rId255" Type="http://schemas.openxmlformats.org/officeDocument/2006/relationships/image" Target="media/image118.wmf"/><Relationship Id="rId462" Type="http://schemas.openxmlformats.org/officeDocument/2006/relationships/image" Target="media/image222.wmf"/><Relationship Id="rId1092" Type="http://schemas.openxmlformats.org/officeDocument/2006/relationships/image" Target="media/image542.wmf"/><Relationship Id="rId1106" Type="http://schemas.openxmlformats.org/officeDocument/2006/relationships/image" Target="media/image548.wmf"/><Relationship Id="rId1313" Type="http://schemas.openxmlformats.org/officeDocument/2006/relationships/image" Target="media/image648.wmf"/><Relationship Id="rId115" Type="http://schemas.openxmlformats.org/officeDocument/2006/relationships/image" Target="media/image52.wmf"/><Relationship Id="rId322" Type="http://schemas.openxmlformats.org/officeDocument/2006/relationships/image" Target="media/image153.wmf"/><Relationship Id="rId767" Type="http://schemas.openxmlformats.org/officeDocument/2006/relationships/image" Target="media/image375.wmf"/><Relationship Id="rId974" Type="http://schemas.openxmlformats.org/officeDocument/2006/relationships/oleObject" Target="embeddings/oleObject518.bin"/><Relationship Id="rId199" Type="http://schemas.openxmlformats.org/officeDocument/2006/relationships/image" Target="media/image92.wmf"/><Relationship Id="rId627" Type="http://schemas.openxmlformats.org/officeDocument/2006/relationships/oleObject" Target="embeddings/oleObject327.bin"/><Relationship Id="rId834" Type="http://schemas.openxmlformats.org/officeDocument/2006/relationships/oleObject" Target="embeddings/oleObject446.bin"/><Relationship Id="rId1257" Type="http://schemas.openxmlformats.org/officeDocument/2006/relationships/oleObject" Target="embeddings/oleObject669.bin"/><Relationship Id="rId266" Type="http://schemas.openxmlformats.org/officeDocument/2006/relationships/image" Target="media/image123.wmf"/><Relationship Id="rId473" Type="http://schemas.openxmlformats.org/officeDocument/2006/relationships/oleObject" Target="embeddings/oleObject244.bin"/><Relationship Id="rId680" Type="http://schemas.openxmlformats.org/officeDocument/2006/relationships/oleObject" Target="embeddings/oleObject360.bin"/><Relationship Id="rId901" Type="http://schemas.openxmlformats.org/officeDocument/2006/relationships/image" Target="media/image444.wmf"/><Relationship Id="rId1117" Type="http://schemas.openxmlformats.org/officeDocument/2006/relationships/oleObject" Target="embeddings/oleObject597.bin"/><Relationship Id="rId1324" Type="http://schemas.openxmlformats.org/officeDocument/2006/relationships/oleObject" Target="embeddings/oleObject705.bin"/><Relationship Id="rId30" Type="http://schemas.openxmlformats.org/officeDocument/2006/relationships/oleObject" Target="embeddings/oleObject11.bin"/><Relationship Id="rId126" Type="http://schemas.openxmlformats.org/officeDocument/2006/relationships/image" Target="media/image57.wmf"/><Relationship Id="rId333" Type="http://schemas.openxmlformats.org/officeDocument/2006/relationships/image" Target="media/image158.wmf"/><Relationship Id="rId540" Type="http://schemas.openxmlformats.org/officeDocument/2006/relationships/image" Target="media/image260.wmf"/><Relationship Id="rId778" Type="http://schemas.openxmlformats.org/officeDocument/2006/relationships/oleObject" Target="embeddings/oleObject414.bin"/><Relationship Id="rId985" Type="http://schemas.openxmlformats.org/officeDocument/2006/relationships/image" Target="media/image488.wmf"/><Relationship Id="rId1170" Type="http://schemas.openxmlformats.org/officeDocument/2006/relationships/image" Target="media/image575.wmf"/><Relationship Id="rId638" Type="http://schemas.openxmlformats.org/officeDocument/2006/relationships/image" Target="media/image310.wmf"/><Relationship Id="rId845" Type="http://schemas.openxmlformats.org/officeDocument/2006/relationships/image" Target="media/image416.wmf"/><Relationship Id="rId1030" Type="http://schemas.openxmlformats.org/officeDocument/2006/relationships/oleObject" Target="embeddings/oleObject548.bin"/><Relationship Id="rId1268" Type="http://schemas.openxmlformats.org/officeDocument/2006/relationships/image" Target="media/image626.wmf"/><Relationship Id="rId277" Type="http://schemas.openxmlformats.org/officeDocument/2006/relationships/oleObject" Target="embeddings/oleObject141.bin"/><Relationship Id="rId400" Type="http://schemas.openxmlformats.org/officeDocument/2006/relationships/image" Target="media/image191.wmf"/><Relationship Id="rId484" Type="http://schemas.openxmlformats.org/officeDocument/2006/relationships/image" Target="media/image233.wmf"/><Relationship Id="rId705" Type="http://schemas.openxmlformats.org/officeDocument/2006/relationships/image" Target="media/image345.wmf"/><Relationship Id="rId1128" Type="http://schemas.openxmlformats.org/officeDocument/2006/relationships/image" Target="media/image556.wmf"/><Relationship Id="rId1335" Type="http://schemas.openxmlformats.org/officeDocument/2006/relationships/image" Target="media/image659.wmf"/><Relationship Id="rId137" Type="http://schemas.openxmlformats.org/officeDocument/2006/relationships/oleObject" Target="embeddings/oleObject68.bin"/><Relationship Id="rId344" Type="http://schemas.openxmlformats.org/officeDocument/2006/relationships/oleObject" Target="embeddings/oleObject179.bin"/><Relationship Id="rId691" Type="http://schemas.openxmlformats.org/officeDocument/2006/relationships/image" Target="media/image336.wmf"/><Relationship Id="rId789" Type="http://schemas.openxmlformats.org/officeDocument/2006/relationships/image" Target="media/image386.wmf"/><Relationship Id="rId912" Type="http://schemas.openxmlformats.org/officeDocument/2006/relationships/oleObject" Target="embeddings/oleObject485.bin"/><Relationship Id="rId996" Type="http://schemas.openxmlformats.org/officeDocument/2006/relationships/oleObject" Target="embeddings/oleObject529.bin"/><Relationship Id="rId41" Type="http://schemas.openxmlformats.org/officeDocument/2006/relationships/image" Target="media/image17.wmf"/><Relationship Id="rId551" Type="http://schemas.openxmlformats.org/officeDocument/2006/relationships/image" Target="media/image265.wmf"/><Relationship Id="rId649" Type="http://schemas.openxmlformats.org/officeDocument/2006/relationships/oleObject" Target="embeddings/oleObject338.bin"/><Relationship Id="rId856" Type="http://schemas.openxmlformats.org/officeDocument/2006/relationships/oleObject" Target="embeddings/oleObject457.bin"/><Relationship Id="rId1181" Type="http://schemas.openxmlformats.org/officeDocument/2006/relationships/oleObject" Target="embeddings/oleObject631.bin"/><Relationship Id="rId1279" Type="http://schemas.openxmlformats.org/officeDocument/2006/relationships/oleObject" Target="embeddings/oleObject682.bin"/><Relationship Id="rId190" Type="http://schemas.openxmlformats.org/officeDocument/2006/relationships/oleObject" Target="embeddings/oleObject95.bin"/><Relationship Id="rId204" Type="http://schemas.openxmlformats.org/officeDocument/2006/relationships/oleObject" Target="embeddings/oleObject102.bin"/><Relationship Id="rId288" Type="http://schemas.openxmlformats.org/officeDocument/2006/relationships/image" Target="media/image134.wmf"/><Relationship Id="rId411" Type="http://schemas.openxmlformats.org/officeDocument/2006/relationships/oleObject" Target="embeddings/oleObject213.bin"/><Relationship Id="rId509" Type="http://schemas.openxmlformats.org/officeDocument/2006/relationships/oleObject" Target="embeddings/oleObject263.bin"/><Relationship Id="rId1041" Type="http://schemas.openxmlformats.org/officeDocument/2006/relationships/image" Target="media/image518.wmf"/><Relationship Id="rId1139" Type="http://schemas.openxmlformats.org/officeDocument/2006/relationships/image" Target="media/image561.wmf"/><Relationship Id="rId1346" Type="http://schemas.openxmlformats.org/officeDocument/2006/relationships/hyperlink" Target="https://economics.mit.edu/files/9215" TargetMode="External"/><Relationship Id="rId495" Type="http://schemas.openxmlformats.org/officeDocument/2006/relationships/image" Target="media/image238.wmf"/><Relationship Id="rId716" Type="http://schemas.openxmlformats.org/officeDocument/2006/relationships/oleObject" Target="embeddings/oleObject382.bin"/><Relationship Id="rId923" Type="http://schemas.openxmlformats.org/officeDocument/2006/relationships/image" Target="media/image457.wmf"/><Relationship Id="rId52" Type="http://schemas.openxmlformats.org/officeDocument/2006/relationships/oleObject" Target="embeddings/oleObject22.bin"/><Relationship Id="rId148" Type="http://schemas.openxmlformats.org/officeDocument/2006/relationships/image" Target="media/image67.wmf"/><Relationship Id="rId355" Type="http://schemas.openxmlformats.org/officeDocument/2006/relationships/oleObject" Target="embeddings/oleObject185.bin"/><Relationship Id="rId562" Type="http://schemas.openxmlformats.org/officeDocument/2006/relationships/oleObject" Target="embeddings/oleObject290.bin"/><Relationship Id="rId1192" Type="http://schemas.openxmlformats.org/officeDocument/2006/relationships/image" Target="media/image586.wmf"/><Relationship Id="rId1206" Type="http://schemas.openxmlformats.org/officeDocument/2006/relationships/image" Target="media/image593.wmf"/><Relationship Id="rId215" Type="http://schemas.openxmlformats.org/officeDocument/2006/relationships/oleObject" Target="embeddings/oleObject109.bin"/><Relationship Id="rId422" Type="http://schemas.openxmlformats.org/officeDocument/2006/relationships/image" Target="media/image202.wmf"/><Relationship Id="rId867" Type="http://schemas.openxmlformats.org/officeDocument/2006/relationships/image" Target="media/image427.wmf"/><Relationship Id="rId1052" Type="http://schemas.openxmlformats.org/officeDocument/2006/relationships/oleObject" Target="embeddings/oleObject559.bin"/><Relationship Id="rId299" Type="http://schemas.openxmlformats.org/officeDocument/2006/relationships/image" Target="media/image140.wmf"/><Relationship Id="rId727" Type="http://schemas.openxmlformats.org/officeDocument/2006/relationships/image" Target="media/image356.wmf"/><Relationship Id="rId934" Type="http://schemas.openxmlformats.org/officeDocument/2006/relationships/oleObject" Target="embeddings/oleObject498.bin"/><Relationship Id="rId1357" Type="http://schemas.openxmlformats.org/officeDocument/2006/relationships/fontTable" Target="fontTable.xml"/><Relationship Id="rId63" Type="http://schemas.openxmlformats.org/officeDocument/2006/relationships/image" Target="media/image28.wmf"/><Relationship Id="rId159" Type="http://schemas.openxmlformats.org/officeDocument/2006/relationships/oleObject" Target="embeddings/oleObject79.bin"/><Relationship Id="rId366" Type="http://schemas.openxmlformats.org/officeDocument/2006/relationships/image" Target="media/image174.wmf"/><Relationship Id="rId573" Type="http://schemas.openxmlformats.org/officeDocument/2006/relationships/image" Target="media/image276.wmf"/><Relationship Id="rId780" Type="http://schemas.openxmlformats.org/officeDocument/2006/relationships/oleObject" Target="embeddings/oleObject415.bin"/><Relationship Id="rId1217" Type="http://schemas.openxmlformats.org/officeDocument/2006/relationships/oleObject" Target="embeddings/oleObject649.bin"/><Relationship Id="rId226" Type="http://schemas.openxmlformats.org/officeDocument/2006/relationships/image" Target="media/image104.wmf"/><Relationship Id="rId433" Type="http://schemas.openxmlformats.org/officeDocument/2006/relationships/oleObject" Target="embeddings/oleObject224.bin"/><Relationship Id="rId878" Type="http://schemas.openxmlformats.org/officeDocument/2006/relationships/oleObject" Target="embeddings/oleObject468.bin"/><Relationship Id="rId1063" Type="http://schemas.openxmlformats.org/officeDocument/2006/relationships/image" Target="media/image529.wmf"/><Relationship Id="rId1270" Type="http://schemas.openxmlformats.org/officeDocument/2006/relationships/image" Target="media/image627.wmf"/><Relationship Id="rId640" Type="http://schemas.openxmlformats.org/officeDocument/2006/relationships/image" Target="media/image311.wmf"/><Relationship Id="rId738" Type="http://schemas.openxmlformats.org/officeDocument/2006/relationships/oleObject" Target="embeddings/oleObject393.bin"/><Relationship Id="rId945" Type="http://schemas.openxmlformats.org/officeDocument/2006/relationships/image" Target="media/image468.wmf"/><Relationship Id="rId74" Type="http://schemas.openxmlformats.org/officeDocument/2006/relationships/oleObject" Target="embeddings/oleObject34.bin"/><Relationship Id="rId377" Type="http://schemas.openxmlformats.org/officeDocument/2006/relationships/oleObject" Target="embeddings/oleObject196.bin"/><Relationship Id="rId500" Type="http://schemas.openxmlformats.org/officeDocument/2006/relationships/oleObject" Target="embeddings/oleObject258.bin"/><Relationship Id="rId584" Type="http://schemas.openxmlformats.org/officeDocument/2006/relationships/oleObject" Target="embeddings/oleObject301.bin"/><Relationship Id="rId805" Type="http://schemas.openxmlformats.org/officeDocument/2006/relationships/image" Target="media/image396.wmf"/><Relationship Id="rId1130" Type="http://schemas.openxmlformats.org/officeDocument/2006/relationships/image" Target="media/image557.wmf"/><Relationship Id="rId1228" Type="http://schemas.openxmlformats.org/officeDocument/2006/relationships/image" Target="media/image604.wmf"/><Relationship Id="rId5" Type="http://schemas.openxmlformats.org/officeDocument/2006/relationships/webSettings" Target="webSettings.xml"/><Relationship Id="rId237" Type="http://schemas.openxmlformats.org/officeDocument/2006/relationships/image" Target="media/image109.wmf"/><Relationship Id="rId791" Type="http://schemas.openxmlformats.org/officeDocument/2006/relationships/image" Target="media/image387.wmf"/><Relationship Id="rId889" Type="http://schemas.openxmlformats.org/officeDocument/2006/relationships/image" Target="media/image438.wmf"/><Relationship Id="rId1074" Type="http://schemas.openxmlformats.org/officeDocument/2006/relationships/oleObject" Target="embeddings/oleObject570.bin"/><Relationship Id="rId444" Type="http://schemas.openxmlformats.org/officeDocument/2006/relationships/image" Target="media/image213.wmf"/><Relationship Id="rId651" Type="http://schemas.openxmlformats.org/officeDocument/2006/relationships/oleObject" Target="embeddings/oleObject340.bin"/><Relationship Id="rId749" Type="http://schemas.openxmlformats.org/officeDocument/2006/relationships/image" Target="media/image366.wmf"/><Relationship Id="rId1281" Type="http://schemas.openxmlformats.org/officeDocument/2006/relationships/oleObject" Target="embeddings/oleObject683.bin"/><Relationship Id="rId290" Type="http://schemas.openxmlformats.org/officeDocument/2006/relationships/image" Target="media/image135.wmf"/><Relationship Id="rId304" Type="http://schemas.openxmlformats.org/officeDocument/2006/relationships/oleObject" Target="embeddings/oleObject156.bin"/><Relationship Id="rId388" Type="http://schemas.openxmlformats.org/officeDocument/2006/relationships/image" Target="media/image185.wmf"/><Relationship Id="rId511" Type="http://schemas.openxmlformats.org/officeDocument/2006/relationships/oleObject" Target="embeddings/oleObject264.bin"/><Relationship Id="rId609" Type="http://schemas.openxmlformats.org/officeDocument/2006/relationships/oleObject" Target="embeddings/oleObject318.bin"/><Relationship Id="rId956" Type="http://schemas.openxmlformats.org/officeDocument/2006/relationships/oleObject" Target="embeddings/oleObject509.bin"/><Relationship Id="rId1141" Type="http://schemas.openxmlformats.org/officeDocument/2006/relationships/oleObject" Target="embeddings/oleObject610.bin"/><Relationship Id="rId1239" Type="http://schemas.openxmlformats.org/officeDocument/2006/relationships/oleObject" Target="embeddings/oleObject660.bin"/><Relationship Id="rId85" Type="http://schemas.openxmlformats.org/officeDocument/2006/relationships/image" Target="media/image37.wmf"/><Relationship Id="rId150" Type="http://schemas.openxmlformats.org/officeDocument/2006/relationships/image" Target="media/image68.wmf"/><Relationship Id="rId595" Type="http://schemas.openxmlformats.org/officeDocument/2006/relationships/oleObject" Target="embeddings/oleObject308.bin"/><Relationship Id="rId816" Type="http://schemas.openxmlformats.org/officeDocument/2006/relationships/oleObject" Target="embeddings/oleObject437.bin"/><Relationship Id="rId1001" Type="http://schemas.openxmlformats.org/officeDocument/2006/relationships/image" Target="media/image496.wmf"/><Relationship Id="rId248" Type="http://schemas.openxmlformats.org/officeDocument/2006/relationships/oleObject" Target="embeddings/oleObject126.bin"/><Relationship Id="rId455" Type="http://schemas.openxmlformats.org/officeDocument/2006/relationships/oleObject" Target="embeddings/oleObject235.bin"/><Relationship Id="rId662" Type="http://schemas.openxmlformats.org/officeDocument/2006/relationships/image" Target="media/image321.wmf"/><Relationship Id="rId1085" Type="http://schemas.openxmlformats.org/officeDocument/2006/relationships/image" Target="media/image539.wmf"/><Relationship Id="rId1292" Type="http://schemas.openxmlformats.org/officeDocument/2006/relationships/oleObject" Target="embeddings/oleObject689.bin"/><Relationship Id="rId1306" Type="http://schemas.openxmlformats.org/officeDocument/2006/relationships/oleObject" Target="embeddings/oleObject696.bin"/><Relationship Id="rId12" Type="http://schemas.openxmlformats.org/officeDocument/2006/relationships/oleObject" Target="embeddings/oleObject2.bin"/><Relationship Id="rId108" Type="http://schemas.openxmlformats.org/officeDocument/2006/relationships/oleObject" Target="embeddings/oleObject52.bin"/><Relationship Id="rId315" Type="http://schemas.openxmlformats.org/officeDocument/2006/relationships/image" Target="media/image150.wmf"/><Relationship Id="rId522" Type="http://schemas.openxmlformats.org/officeDocument/2006/relationships/image" Target="media/image251.wmf"/><Relationship Id="rId967" Type="http://schemas.openxmlformats.org/officeDocument/2006/relationships/image" Target="media/image479.wmf"/><Relationship Id="rId1152" Type="http://schemas.openxmlformats.org/officeDocument/2006/relationships/oleObject" Target="embeddings/oleObject616.bin"/><Relationship Id="rId96" Type="http://schemas.openxmlformats.org/officeDocument/2006/relationships/oleObject" Target="embeddings/oleObject46.bin"/><Relationship Id="rId161" Type="http://schemas.openxmlformats.org/officeDocument/2006/relationships/oleObject" Target="embeddings/oleObject80.bin"/><Relationship Id="rId399" Type="http://schemas.openxmlformats.org/officeDocument/2006/relationships/oleObject" Target="embeddings/oleObject207.bin"/><Relationship Id="rId827" Type="http://schemas.openxmlformats.org/officeDocument/2006/relationships/image" Target="media/image407.wmf"/><Relationship Id="rId1012" Type="http://schemas.openxmlformats.org/officeDocument/2006/relationships/oleObject" Target="embeddings/oleObject539.bin"/><Relationship Id="rId259" Type="http://schemas.openxmlformats.org/officeDocument/2006/relationships/oleObject" Target="embeddings/oleObject132.bin"/><Relationship Id="rId466" Type="http://schemas.openxmlformats.org/officeDocument/2006/relationships/image" Target="media/image224.wmf"/><Relationship Id="rId673" Type="http://schemas.openxmlformats.org/officeDocument/2006/relationships/oleObject" Target="embeddings/oleObject356.bin"/><Relationship Id="rId880" Type="http://schemas.openxmlformats.org/officeDocument/2006/relationships/oleObject" Target="embeddings/oleObject469.bin"/><Relationship Id="rId1096" Type="http://schemas.openxmlformats.org/officeDocument/2006/relationships/oleObject" Target="embeddings/oleObject583.bin"/><Relationship Id="rId1317" Type="http://schemas.openxmlformats.org/officeDocument/2006/relationships/image" Target="media/image650.wmf"/><Relationship Id="rId23" Type="http://schemas.openxmlformats.org/officeDocument/2006/relationships/image" Target="media/image8.wmf"/><Relationship Id="rId119" Type="http://schemas.openxmlformats.org/officeDocument/2006/relationships/image" Target="media/image54.wmf"/><Relationship Id="rId326" Type="http://schemas.openxmlformats.org/officeDocument/2006/relationships/oleObject" Target="embeddings/oleObject170.bin"/><Relationship Id="rId533" Type="http://schemas.openxmlformats.org/officeDocument/2006/relationships/oleObject" Target="embeddings/oleObject275.bin"/><Relationship Id="rId978" Type="http://schemas.openxmlformats.org/officeDocument/2006/relationships/oleObject" Target="embeddings/oleObject520.bin"/><Relationship Id="rId1163" Type="http://schemas.openxmlformats.org/officeDocument/2006/relationships/oleObject" Target="embeddings/oleObject622.bin"/><Relationship Id="rId740" Type="http://schemas.openxmlformats.org/officeDocument/2006/relationships/oleObject" Target="embeddings/oleObject394.bin"/><Relationship Id="rId838" Type="http://schemas.openxmlformats.org/officeDocument/2006/relationships/oleObject" Target="embeddings/oleObject448.bin"/><Relationship Id="rId1023" Type="http://schemas.openxmlformats.org/officeDocument/2006/relationships/image" Target="media/image509.wmf"/><Relationship Id="rId172" Type="http://schemas.openxmlformats.org/officeDocument/2006/relationships/oleObject" Target="embeddings/oleObject86.bin"/><Relationship Id="rId477" Type="http://schemas.openxmlformats.org/officeDocument/2006/relationships/oleObject" Target="embeddings/oleObject246.bin"/><Relationship Id="rId600" Type="http://schemas.openxmlformats.org/officeDocument/2006/relationships/image" Target="media/image291.wmf"/><Relationship Id="rId684" Type="http://schemas.openxmlformats.org/officeDocument/2006/relationships/oleObject" Target="embeddings/oleObject362.bin"/><Relationship Id="rId1230" Type="http://schemas.openxmlformats.org/officeDocument/2006/relationships/image" Target="media/image605.wmf"/><Relationship Id="rId1328" Type="http://schemas.openxmlformats.org/officeDocument/2006/relationships/oleObject" Target="embeddings/oleObject707.bin"/><Relationship Id="rId337" Type="http://schemas.openxmlformats.org/officeDocument/2006/relationships/image" Target="media/image160.wmf"/><Relationship Id="rId891" Type="http://schemas.openxmlformats.org/officeDocument/2006/relationships/image" Target="media/image439.wmf"/><Relationship Id="rId905" Type="http://schemas.openxmlformats.org/officeDocument/2006/relationships/image" Target="media/image446.wmf"/><Relationship Id="rId989" Type="http://schemas.openxmlformats.org/officeDocument/2006/relationships/image" Target="media/image490.wmf"/><Relationship Id="rId34" Type="http://schemas.openxmlformats.org/officeDocument/2006/relationships/oleObject" Target="embeddings/oleObject13.bin"/><Relationship Id="rId544" Type="http://schemas.openxmlformats.org/officeDocument/2006/relationships/image" Target="media/image262.wmf"/><Relationship Id="rId751" Type="http://schemas.openxmlformats.org/officeDocument/2006/relationships/image" Target="media/image367.wmf"/><Relationship Id="rId849" Type="http://schemas.openxmlformats.org/officeDocument/2006/relationships/image" Target="media/image418.wmf"/><Relationship Id="rId1174" Type="http://schemas.openxmlformats.org/officeDocument/2006/relationships/image" Target="media/image577.wmf"/><Relationship Id="rId183" Type="http://schemas.openxmlformats.org/officeDocument/2006/relationships/image" Target="media/image84.wmf"/><Relationship Id="rId390" Type="http://schemas.openxmlformats.org/officeDocument/2006/relationships/image" Target="media/image186.wmf"/><Relationship Id="rId404" Type="http://schemas.openxmlformats.org/officeDocument/2006/relationships/image" Target="media/image193.wmf"/><Relationship Id="rId611" Type="http://schemas.openxmlformats.org/officeDocument/2006/relationships/oleObject" Target="embeddings/oleObject319.bin"/><Relationship Id="rId1034" Type="http://schemas.openxmlformats.org/officeDocument/2006/relationships/oleObject" Target="embeddings/oleObject550.bin"/><Relationship Id="rId1241" Type="http://schemas.openxmlformats.org/officeDocument/2006/relationships/oleObject" Target="embeddings/oleObject661.bin"/><Relationship Id="rId1339" Type="http://schemas.openxmlformats.org/officeDocument/2006/relationships/image" Target="media/image661.wmf"/><Relationship Id="rId250" Type="http://schemas.openxmlformats.org/officeDocument/2006/relationships/oleObject" Target="embeddings/oleObject127.bin"/><Relationship Id="rId488" Type="http://schemas.openxmlformats.org/officeDocument/2006/relationships/image" Target="media/image235.wmf"/><Relationship Id="rId695" Type="http://schemas.openxmlformats.org/officeDocument/2006/relationships/oleObject" Target="embeddings/oleObject371.bin"/><Relationship Id="rId709" Type="http://schemas.openxmlformats.org/officeDocument/2006/relationships/image" Target="media/image347.wmf"/><Relationship Id="rId916" Type="http://schemas.openxmlformats.org/officeDocument/2006/relationships/oleObject" Target="embeddings/oleObject487.bin"/><Relationship Id="rId1101" Type="http://schemas.openxmlformats.org/officeDocument/2006/relationships/oleObject" Target="embeddings/oleObject586.bin"/><Relationship Id="rId45" Type="http://schemas.openxmlformats.org/officeDocument/2006/relationships/image" Target="media/image19.wmf"/><Relationship Id="rId110" Type="http://schemas.openxmlformats.org/officeDocument/2006/relationships/oleObject" Target="embeddings/oleObject53.bin"/><Relationship Id="rId348" Type="http://schemas.openxmlformats.org/officeDocument/2006/relationships/oleObject" Target="embeddings/oleObject181.bin"/><Relationship Id="rId555" Type="http://schemas.openxmlformats.org/officeDocument/2006/relationships/image" Target="media/image267.wmf"/><Relationship Id="rId762" Type="http://schemas.openxmlformats.org/officeDocument/2006/relationships/oleObject" Target="embeddings/oleObject406.bin"/><Relationship Id="rId1185" Type="http://schemas.openxmlformats.org/officeDocument/2006/relationships/oleObject" Target="embeddings/oleObject633.bin"/><Relationship Id="rId194" Type="http://schemas.openxmlformats.org/officeDocument/2006/relationships/oleObject" Target="embeddings/oleObject97.bin"/><Relationship Id="rId208" Type="http://schemas.openxmlformats.org/officeDocument/2006/relationships/oleObject" Target="embeddings/oleObject105.bin"/><Relationship Id="rId415" Type="http://schemas.openxmlformats.org/officeDocument/2006/relationships/oleObject" Target="embeddings/oleObject215.bin"/><Relationship Id="rId622" Type="http://schemas.openxmlformats.org/officeDocument/2006/relationships/image" Target="media/image302.wmf"/><Relationship Id="rId1045" Type="http://schemas.openxmlformats.org/officeDocument/2006/relationships/image" Target="media/image520.wmf"/><Relationship Id="rId1252" Type="http://schemas.openxmlformats.org/officeDocument/2006/relationships/image" Target="media/image616.wmf"/><Relationship Id="rId261" Type="http://schemas.openxmlformats.org/officeDocument/2006/relationships/oleObject" Target="embeddings/oleObject133.bin"/><Relationship Id="rId499" Type="http://schemas.openxmlformats.org/officeDocument/2006/relationships/image" Target="media/image240.wmf"/><Relationship Id="rId927" Type="http://schemas.openxmlformats.org/officeDocument/2006/relationships/image" Target="media/image459.wmf"/><Relationship Id="rId1112" Type="http://schemas.openxmlformats.org/officeDocument/2006/relationships/oleObject" Target="embeddings/oleObject593.bin"/><Relationship Id="rId56" Type="http://schemas.openxmlformats.org/officeDocument/2006/relationships/oleObject" Target="embeddings/oleObject24.bin"/><Relationship Id="rId359" Type="http://schemas.openxmlformats.org/officeDocument/2006/relationships/oleObject" Target="embeddings/oleObject187.bin"/><Relationship Id="rId566" Type="http://schemas.openxmlformats.org/officeDocument/2006/relationships/oleObject" Target="embeddings/oleObject292.bin"/><Relationship Id="rId773" Type="http://schemas.openxmlformats.org/officeDocument/2006/relationships/image" Target="media/image378.wmf"/><Relationship Id="rId1196" Type="http://schemas.openxmlformats.org/officeDocument/2006/relationships/image" Target="media/image588.wmf"/><Relationship Id="rId121" Type="http://schemas.openxmlformats.org/officeDocument/2006/relationships/image" Target="media/image55.wmf"/><Relationship Id="rId219" Type="http://schemas.openxmlformats.org/officeDocument/2006/relationships/oleObject" Target="embeddings/oleObject111.bin"/><Relationship Id="rId426" Type="http://schemas.openxmlformats.org/officeDocument/2006/relationships/image" Target="media/image204.wmf"/><Relationship Id="rId633" Type="http://schemas.openxmlformats.org/officeDocument/2006/relationships/oleObject" Target="embeddings/oleObject330.bin"/><Relationship Id="rId980" Type="http://schemas.openxmlformats.org/officeDocument/2006/relationships/oleObject" Target="embeddings/oleObject521.bin"/><Relationship Id="rId1056" Type="http://schemas.openxmlformats.org/officeDocument/2006/relationships/oleObject" Target="embeddings/oleObject561.bin"/><Relationship Id="rId1263" Type="http://schemas.openxmlformats.org/officeDocument/2006/relationships/oleObject" Target="embeddings/oleObject674.bin"/><Relationship Id="rId840" Type="http://schemas.openxmlformats.org/officeDocument/2006/relationships/oleObject" Target="embeddings/oleObject449.bin"/><Relationship Id="rId938" Type="http://schemas.openxmlformats.org/officeDocument/2006/relationships/oleObject" Target="embeddings/oleObject500.bin"/><Relationship Id="rId67" Type="http://schemas.openxmlformats.org/officeDocument/2006/relationships/image" Target="media/image30.wmf"/><Relationship Id="rId272" Type="http://schemas.openxmlformats.org/officeDocument/2006/relationships/image" Target="media/image126.wmf"/><Relationship Id="rId577" Type="http://schemas.openxmlformats.org/officeDocument/2006/relationships/image" Target="media/image278.wmf"/><Relationship Id="rId700" Type="http://schemas.openxmlformats.org/officeDocument/2006/relationships/oleObject" Target="embeddings/oleObject374.bin"/><Relationship Id="rId1123" Type="http://schemas.openxmlformats.org/officeDocument/2006/relationships/oleObject" Target="embeddings/oleObject600.bin"/><Relationship Id="rId1330" Type="http://schemas.openxmlformats.org/officeDocument/2006/relationships/oleObject" Target="embeddings/oleObject708.bin"/><Relationship Id="rId132" Type="http://schemas.openxmlformats.org/officeDocument/2006/relationships/image" Target="media/image59.wmf"/><Relationship Id="rId784" Type="http://schemas.openxmlformats.org/officeDocument/2006/relationships/oleObject" Target="embeddings/oleObject417.bin"/><Relationship Id="rId991" Type="http://schemas.openxmlformats.org/officeDocument/2006/relationships/image" Target="media/image491.wmf"/><Relationship Id="rId1067" Type="http://schemas.openxmlformats.org/officeDocument/2006/relationships/image" Target="media/image531.wmf"/><Relationship Id="rId437" Type="http://schemas.openxmlformats.org/officeDocument/2006/relationships/oleObject" Target="embeddings/oleObject226.bin"/><Relationship Id="rId644" Type="http://schemas.openxmlformats.org/officeDocument/2006/relationships/image" Target="media/image313.wmf"/><Relationship Id="rId851" Type="http://schemas.openxmlformats.org/officeDocument/2006/relationships/image" Target="media/image419.wmf"/><Relationship Id="rId1274" Type="http://schemas.openxmlformats.org/officeDocument/2006/relationships/image" Target="media/image629.wmf"/><Relationship Id="rId283" Type="http://schemas.openxmlformats.org/officeDocument/2006/relationships/oleObject" Target="embeddings/oleObject144.bin"/><Relationship Id="rId490" Type="http://schemas.openxmlformats.org/officeDocument/2006/relationships/oleObject" Target="embeddings/oleObject253.bin"/><Relationship Id="rId504" Type="http://schemas.openxmlformats.org/officeDocument/2006/relationships/oleObject" Target="embeddings/oleObject260.bin"/><Relationship Id="rId711" Type="http://schemas.openxmlformats.org/officeDocument/2006/relationships/image" Target="media/image348.wmf"/><Relationship Id="rId949" Type="http://schemas.openxmlformats.org/officeDocument/2006/relationships/image" Target="media/image470.wmf"/><Relationship Id="rId1134" Type="http://schemas.openxmlformats.org/officeDocument/2006/relationships/oleObject" Target="embeddings/oleObject606.bin"/><Relationship Id="rId1341" Type="http://schemas.openxmlformats.org/officeDocument/2006/relationships/image" Target="media/image662.wmf"/><Relationship Id="rId78" Type="http://schemas.openxmlformats.org/officeDocument/2006/relationships/oleObject" Target="embeddings/oleObject37.bin"/><Relationship Id="rId143" Type="http://schemas.openxmlformats.org/officeDocument/2006/relationships/oleObject" Target="embeddings/oleObject71.bin"/><Relationship Id="rId350" Type="http://schemas.openxmlformats.org/officeDocument/2006/relationships/oleObject" Target="embeddings/oleObject182.bin"/><Relationship Id="rId588" Type="http://schemas.openxmlformats.org/officeDocument/2006/relationships/image" Target="media/image283.wmf"/><Relationship Id="rId795" Type="http://schemas.openxmlformats.org/officeDocument/2006/relationships/image" Target="media/image392.wmf"/><Relationship Id="rId809" Type="http://schemas.openxmlformats.org/officeDocument/2006/relationships/image" Target="media/image398.wmf"/><Relationship Id="rId1201" Type="http://schemas.openxmlformats.org/officeDocument/2006/relationships/oleObject" Target="embeddings/oleObject641.bin"/><Relationship Id="rId9" Type="http://schemas.openxmlformats.org/officeDocument/2006/relationships/image" Target="media/image1.wmf"/><Relationship Id="rId210" Type="http://schemas.openxmlformats.org/officeDocument/2006/relationships/oleObject" Target="embeddings/oleObject106.bin"/><Relationship Id="rId448" Type="http://schemas.openxmlformats.org/officeDocument/2006/relationships/image" Target="media/image215.wmf"/><Relationship Id="rId655" Type="http://schemas.openxmlformats.org/officeDocument/2006/relationships/oleObject" Target="embeddings/oleObject342.bin"/><Relationship Id="rId862" Type="http://schemas.openxmlformats.org/officeDocument/2006/relationships/oleObject" Target="embeddings/oleObject460.bin"/><Relationship Id="rId1078" Type="http://schemas.openxmlformats.org/officeDocument/2006/relationships/oleObject" Target="embeddings/oleObject572.bin"/><Relationship Id="rId1285" Type="http://schemas.openxmlformats.org/officeDocument/2006/relationships/image" Target="media/image634.wmf"/><Relationship Id="rId294" Type="http://schemas.openxmlformats.org/officeDocument/2006/relationships/image" Target="media/image137.wmf"/><Relationship Id="rId308" Type="http://schemas.openxmlformats.org/officeDocument/2006/relationships/oleObject" Target="embeddings/oleObject158.bin"/><Relationship Id="rId515" Type="http://schemas.openxmlformats.org/officeDocument/2006/relationships/oleObject" Target="embeddings/oleObject266.bin"/><Relationship Id="rId722" Type="http://schemas.openxmlformats.org/officeDocument/2006/relationships/oleObject" Target="embeddings/oleObject385.bin"/><Relationship Id="rId1145" Type="http://schemas.openxmlformats.org/officeDocument/2006/relationships/oleObject" Target="embeddings/oleObject612.bin"/><Relationship Id="rId1352" Type="http://schemas.openxmlformats.org/officeDocument/2006/relationships/hyperlink" Target="http://www.gamsworld.org/mpsge/debreu/ces.pdf" TargetMode="External"/><Relationship Id="rId89" Type="http://schemas.openxmlformats.org/officeDocument/2006/relationships/image" Target="media/image39.wmf"/><Relationship Id="rId154" Type="http://schemas.openxmlformats.org/officeDocument/2006/relationships/image" Target="media/image70.wmf"/><Relationship Id="rId361" Type="http://schemas.openxmlformats.org/officeDocument/2006/relationships/oleObject" Target="embeddings/oleObject188.bin"/><Relationship Id="rId599" Type="http://schemas.openxmlformats.org/officeDocument/2006/relationships/oleObject" Target="embeddings/oleObject313.bin"/><Relationship Id="rId1005" Type="http://schemas.openxmlformats.org/officeDocument/2006/relationships/image" Target="media/image500.wmf"/><Relationship Id="rId1212" Type="http://schemas.openxmlformats.org/officeDocument/2006/relationships/image" Target="media/image596.wmf"/><Relationship Id="rId459" Type="http://schemas.openxmlformats.org/officeDocument/2006/relationships/oleObject" Target="embeddings/oleObject237.bin"/><Relationship Id="rId666" Type="http://schemas.openxmlformats.org/officeDocument/2006/relationships/oleObject" Target="embeddings/oleObject348.bin"/><Relationship Id="rId873" Type="http://schemas.openxmlformats.org/officeDocument/2006/relationships/image" Target="media/image430.wmf"/><Relationship Id="rId1089" Type="http://schemas.openxmlformats.org/officeDocument/2006/relationships/oleObject" Target="embeddings/oleObject579.bin"/><Relationship Id="rId1296" Type="http://schemas.openxmlformats.org/officeDocument/2006/relationships/oleObject" Target="embeddings/oleObject691.bin"/><Relationship Id="rId16" Type="http://schemas.openxmlformats.org/officeDocument/2006/relationships/oleObject" Target="embeddings/oleObject4.bin"/><Relationship Id="rId221" Type="http://schemas.openxmlformats.org/officeDocument/2006/relationships/oleObject" Target="embeddings/oleObject112.bin"/><Relationship Id="rId319" Type="http://schemas.openxmlformats.org/officeDocument/2006/relationships/oleObject" Target="embeddings/oleObject166.bin"/><Relationship Id="rId526" Type="http://schemas.openxmlformats.org/officeDocument/2006/relationships/image" Target="media/image253.wmf"/><Relationship Id="rId1156" Type="http://schemas.openxmlformats.org/officeDocument/2006/relationships/oleObject" Target="embeddings/oleObject618.bin"/><Relationship Id="rId733" Type="http://schemas.openxmlformats.org/officeDocument/2006/relationships/image" Target="media/image359.wmf"/><Relationship Id="rId940" Type="http://schemas.openxmlformats.org/officeDocument/2006/relationships/oleObject" Target="embeddings/oleObject501.bin"/><Relationship Id="rId1016" Type="http://schemas.openxmlformats.org/officeDocument/2006/relationships/oleObject" Target="embeddings/oleObject541.bin"/><Relationship Id="rId165" Type="http://schemas.openxmlformats.org/officeDocument/2006/relationships/oleObject" Target="embeddings/oleObject82.bin"/><Relationship Id="rId372" Type="http://schemas.openxmlformats.org/officeDocument/2006/relationships/image" Target="media/image177.wmf"/><Relationship Id="rId677" Type="http://schemas.openxmlformats.org/officeDocument/2006/relationships/image" Target="media/image329.wmf"/><Relationship Id="rId800" Type="http://schemas.openxmlformats.org/officeDocument/2006/relationships/oleObject" Target="embeddings/oleObject429.bin"/><Relationship Id="rId1223" Type="http://schemas.openxmlformats.org/officeDocument/2006/relationships/oleObject" Target="embeddings/oleObject652.bin"/><Relationship Id="rId232" Type="http://schemas.openxmlformats.org/officeDocument/2006/relationships/oleObject" Target="embeddings/oleObject118.bin"/><Relationship Id="rId884" Type="http://schemas.openxmlformats.org/officeDocument/2006/relationships/oleObject" Target="embeddings/oleObject471.bin"/><Relationship Id="rId27" Type="http://schemas.openxmlformats.org/officeDocument/2006/relationships/image" Target="media/image10.wmf"/><Relationship Id="rId537" Type="http://schemas.openxmlformats.org/officeDocument/2006/relationships/oleObject" Target="embeddings/oleObject277.bin"/><Relationship Id="rId744" Type="http://schemas.openxmlformats.org/officeDocument/2006/relationships/oleObject" Target="embeddings/oleObject396.bin"/><Relationship Id="rId951" Type="http://schemas.openxmlformats.org/officeDocument/2006/relationships/image" Target="media/image471.wmf"/><Relationship Id="rId1167" Type="http://schemas.openxmlformats.org/officeDocument/2006/relationships/oleObject" Target="embeddings/oleObject624.bin"/><Relationship Id="rId80" Type="http://schemas.openxmlformats.org/officeDocument/2006/relationships/oleObject" Target="embeddings/oleObject38.bin"/><Relationship Id="rId176" Type="http://schemas.openxmlformats.org/officeDocument/2006/relationships/oleObject" Target="embeddings/oleObject88.bin"/><Relationship Id="rId383" Type="http://schemas.openxmlformats.org/officeDocument/2006/relationships/oleObject" Target="embeddings/oleObject199.bin"/><Relationship Id="rId590" Type="http://schemas.openxmlformats.org/officeDocument/2006/relationships/oleObject" Target="embeddings/oleObject305.bin"/><Relationship Id="rId604" Type="http://schemas.openxmlformats.org/officeDocument/2006/relationships/image" Target="media/image293.wmf"/><Relationship Id="rId811" Type="http://schemas.openxmlformats.org/officeDocument/2006/relationships/image" Target="media/image399.wmf"/><Relationship Id="rId1027" Type="http://schemas.openxmlformats.org/officeDocument/2006/relationships/image" Target="media/image511.wmf"/><Relationship Id="rId1234" Type="http://schemas.openxmlformats.org/officeDocument/2006/relationships/image" Target="media/image607.wmf"/><Relationship Id="rId243" Type="http://schemas.openxmlformats.org/officeDocument/2006/relationships/image" Target="media/image112.wmf"/><Relationship Id="rId450" Type="http://schemas.openxmlformats.org/officeDocument/2006/relationships/image" Target="media/image216.wmf"/><Relationship Id="rId688" Type="http://schemas.openxmlformats.org/officeDocument/2006/relationships/oleObject" Target="embeddings/oleObject364.bin"/><Relationship Id="rId895" Type="http://schemas.openxmlformats.org/officeDocument/2006/relationships/image" Target="media/image441.wmf"/><Relationship Id="rId909" Type="http://schemas.openxmlformats.org/officeDocument/2006/relationships/image" Target="media/image448.wmf"/><Relationship Id="rId1080" Type="http://schemas.openxmlformats.org/officeDocument/2006/relationships/oleObject" Target="embeddings/oleObject574.bin"/><Relationship Id="rId1301" Type="http://schemas.openxmlformats.org/officeDocument/2006/relationships/image" Target="media/image642.wmf"/><Relationship Id="rId38" Type="http://schemas.openxmlformats.org/officeDocument/2006/relationships/oleObject" Target="embeddings/oleObject15.bin"/><Relationship Id="rId103" Type="http://schemas.openxmlformats.org/officeDocument/2006/relationships/image" Target="media/image46.wmf"/><Relationship Id="rId310" Type="http://schemas.openxmlformats.org/officeDocument/2006/relationships/oleObject" Target="embeddings/oleObject159.bin"/><Relationship Id="rId548" Type="http://schemas.openxmlformats.org/officeDocument/2006/relationships/oleObject" Target="embeddings/oleObject283.bin"/><Relationship Id="rId755" Type="http://schemas.openxmlformats.org/officeDocument/2006/relationships/image" Target="media/image369.wmf"/><Relationship Id="rId962" Type="http://schemas.openxmlformats.org/officeDocument/2006/relationships/oleObject" Target="embeddings/oleObject512.bin"/><Relationship Id="rId1178" Type="http://schemas.openxmlformats.org/officeDocument/2006/relationships/image" Target="media/image579.wmf"/><Relationship Id="rId91" Type="http://schemas.openxmlformats.org/officeDocument/2006/relationships/image" Target="media/image40.wmf"/><Relationship Id="rId187" Type="http://schemas.openxmlformats.org/officeDocument/2006/relationships/image" Target="media/image86.wmf"/><Relationship Id="rId394" Type="http://schemas.openxmlformats.org/officeDocument/2006/relationships/image" Target="media/image188.wmf"/><Relationship Id="rId408" Type="http://schemas.openxmlformats.org/officeDocument/2006/relationships/image" Target="media/image195.wmf"/><Relationship Id="rId615" Type="http://schemas.openxmlformats.org/officeDocument/2006/relationships/oleObject" Target="embeddings/oleObject321.bin"/><Relationship Id="rId822" Type="http://schemas.openxmlformats.org/officeDocument/2006/relationships/oleObject" Target="embeddings/oleObject440.bin"/><Relationship Id="rId1038" Type="http://schemas.openxmlformats.org/officeDocument/2006/relationships/oleObject" Target="embeddings/oleObject552.bin"/><Relationship Id="rId1245" Type="http://schemas.openxmlformats.org/officeDocument/2006/relationships/oleObject" Target="embeddings/oleObject663.bin"/><Relationship Id="rId254" Type="http://schemas.openxmlformats.org/officeDocument/2006/relationships/oleObject" Target="embeddings/oleObject129.bin"/><Relationship Id="rId699" Type="http://schemas.openxmlformats.org/officeDocument/2006/relationships/image" Target="media/image342.wmf"/><Relationship Id="rId1091" Type="http://schemas.openxmlformats.org/officeDocument/2006/relationships/oleObject" Target="embeddings/oleObject580.bin"/><Relationship Id="rId1105" Type="http://schemas.openxmlformats.org/officeDocument/2006/relationships/oleObject" Target="embeddings/oleObject588.bin"/><Relationship Id="rId1312" Type="http://schemas.openxmlformats.org/officeDocument/2006/relationships/oleObject" Target="embeddings/oleObject699.bin"/><Relationship Id="rId49" Type="http://schemas.openxmlformats.org/officeDocument/2006/relationships/image" Target="media/image21.wmf"/><Relationship Id="rId114" Type="http://schemas.openxmlformats.org/officeDocument/2006/relationships/oleObject" Target="embeddings/oleObject55.bin"/><Relationship Id="rId461" Type="http://schemas.openxmlformats.org/officeDocument/2006/relationships/oleObject" Target="embeddings/oleObject238.bin"/><Relationship Id="rId559" Type="http://schemas.openxmlformats.org/officeDocument/2006/relationships/image" Target="media/image269.wmf"/><Relationship Id="rId766" Type="http://schemas.openxmlformats.org/officeDocument/2006/relationships/oleObject" Target="embeddings/oleObject408.bin"/><Relationship Id="rId1189" Type="http://schemas.openxmlformats.org/officeDocument/2006/relationships/oleObject" Target="embeddings/oleObject635.bin"/><Relationship Id="rId198" Type="http://schemas.openxmlformats.org/officeDocument/2006/relationships/oleObject" Target="embeddings/oleObject99.bin"/><Relationship Id="rId321" Type="http://schemas.openxmlformats.org/officeDocument/2006/relationships/oleObject" Target="embeddings/oleObject167.bin"/><Relationship Id="rId419" Type="http://schemas.openxmlformats.org/officeDocument/2006/relationships/oleObject" Target="embeddings/oleObject217.bin"/><Relationship Id="rId626" Type="http://schemas.openxmlformats.org/officeDocument/2006/relationships/image" Target="media/image304.wmf"/><Relationship Id="rId973" Type="http://schemas.openxmlformats.org/officeDocument/2006/relationships/image" Target="media/image482.wmf"/><Relationship Id="rId1049" Type="http://schemas.openxmlformats.org/officeDocument/2006/relationships/image" Target="media/image522.wmf"/><Relationship Id="rId1256" Type="http://schemas.openxmlformats.org/officeDocument/2006/relationships/image" Target="media/image618.wmf"/><Relationship Id="rId833" Type="http://schemas.openxmlformats.org/officeDocument/2006/relationships/image" Target="media/image410.wmf"/><Relationship Id="rId1116" Type="http://schemas.openxmlformats.org/officeDocument/2006/relationships/oleObject" Target="embeddings/oleObject596.bin"/><Relationship Id="rId265" Type="http://schemas.openxmlformats.org/officeDocument/2006/relationships/oleObject" Target="embeddings/oleObject135.bin"/><Relationship Id="rId472" Type="http://schemas.openxmlformats.org/officeDocument/2006/relationships/image" Target="media/image227.wmf"/><Relationship Id="rId900" Type="http://schemas.openxmlformats.org/officeDocument/2006/relationships/oleObject" Target="embeddings/oleObject479.bin"/><Relationship Id="rId1323" Type="http://schemas.openxmlformats.org/officeDocument/2006/relationships/image" Target="media/image653.wmf"/><Relationship Id="rId125" Type="http://schemas.openxmlformats.org/officeDocument/2006/relationships/oleObject" Target="embeddings/oleObject61.bin"/><Relationship Id="rId332" Type="http://schemas.openxmlformats.org/officeDocument/2006/relationships/oleObject" Target="embeddings/oleObject173.bin"/><Relationship Id="rId777" Type="http://schemas.openxmlformats.org/officeDocument/2006/relationships/image" Target="media/image380.wmf"/><Relationship Id="rId984" Type="http://schemas.openxmlformats.org/officeDocument/2006/relationships/oleObject" Target="embeddings/oleObject523.bin"/><Relationship Id="rId637" Type="http://schemas.openxmlformats.org/officeDocument/2006/relationships/oleObject" Target="embeddings/oleObject332.bin"/><Relationship Id="rId844" Type="http://schemas.openxmlformats.org/officeDocument/2006/relationships/oleObject" Target="embeddings/oleObject451.bin"/><Relationship Id="rId1267" Type="http://schemas.openxmlformats.org/officeDocument/2006/relationships/oleObject" Target="embeddings/oleObject676.bin"/><Relationship Id="rId276" Type="http://schemas.openxmlformats.org/officeDocument/2006/relationships/image" Target="media/image128.wmf"/><Relationship Id="rId483" Type="http://schemas.openxmlformats.org/officeDocument/2006/relationships/oleObject" Target="embeddings/oleObject249.bin"/><Relationship Id="rId690" Type="http://schemas.openxmlformats.org/officeDocument/2006/relationships/oleObject" Target="embeddings/oleObject365.bin"/><Relationship Id="rId704" Type="http://schemas.openxmlformats.org/officeDocument/2006/relationships/oleObject" Target="embeddings/oleObject376.bin"/><Relationship Id="rId911" Type="http://schemas.openxmlformats.org/officeDocument/2006/relationships/image" Target="media/image449.wmf"/><Relationship Id="rId1127" Type="http://schemas.openxmlformats.org/officeDocument/2006/relationships/oleObject" Target="embeddings/oleObject602.bin"/><Relationship Id="rId1334" Type="http://schemas.openxmlformats.org/officeDocument/2006/relationships/oleObject" Target="embeddings/oleObject710.bin"/><Relationship Id="rId40" Type="http://schemas.openxmlformats.org/officeDocument/2006/relationships/oleObject" Target="embeddings/oleObject16.bin"/><Relationship Id="rId136" Type="http://schemas.openxmlformats.org/officeDocument/2006/relationships/image" Target="media/image61.wmf"/><Relationship Id="rId343" Type="http://schemas.openxmlformats.org/officeDocument/2006/relationships/image" Target="media/image163.wmf"/><Relationship Id="rId550" Type="http://schemas.openxmlformats.org/officeDocument/2006/relationships/oleObject" Target="embeddings/oleObject284.bin"/><Relationship Id="rId788" Type="http://schemas.openxmlformats.org/officeDocument/2006/relationships/oleObject" Target="embeddings/oleObject419.bin"/><Relationship Id="rId995" Type="http://schemas.openxmlformats.org/officeDocument/2006/relationships/image" Target="media/image493.wmf"/><Relationship Id="rId1180" Type="http://schemas.openxmlformats.org/officeDocument/2006/relationships/image" Target="media/image580.wmf"/><Relationship Id="rId203" Type="http://schemas.openxmlformats.org/officeDocument/2006/relationships/image" Target="media/image94.wmf"/><Relationship Id="rId648" Type="http://schemas.openxmlformats.org/officeDocument/2006/relationships/image" Target="media/image315.wmf"/><Relationship Id="rId855" Type="http://schemas.openxmlformats.org/officeDocument/2006/relationships/image" Target="media/image421.wmf"/><Relationship Id="rId1040" Type="http://schemas.openxmlformats.org/officeDocument/2006/relationships/oleObject" Target="embeddings/oleObject553.bin"/><Relationship Id="rId1278" Type="http://schemas.openxmlformats.org/officeDocument/2006/relationships/image" Target="media/image631.wmf"/><Relationship Id="rId287" Type="http://schemas.openxmlformats.org/officeDocument/2006/relationships/oleObject" Target="embeddings/oleObject146.bin"/><Relationship Id="rId410" Type="http://schemas.openxmlformats.org/officeDocument/2006/relationships/image" Target="media/image196.wmf"/><Relationship Id="rId494" Type="http://schemas.openxmlformats.org/officeDocument/2006/relationships/oleObject" Target="embeddings/oleObject255.bin"/><Relationship Id="rId508" Type="http://schemas.openxmlformats.org/officeDocument/2006/relationships/image" Target="media/image244.wmf"/><Relationship Id="rId715" Type="http://schemas.openxmlformats.org/officeDocument/2006/relationships/image" Target="media/image350.wmf"/><Relationship Id="rId922" Type="http://schemas.openxmlformats.org/officeDocument/2006/relationships/oleObject" Target="embeddings/oleObject492.bin"/><Relationship Id="rId1138" Type="http://schemas.openxmlformats.org/officeDocument/2006/relationships/oleObject" Target="embeddings/oleObject608.bin"/><Relationship Id="rId1345" Type="http://schemas.openxmlformats.org/officeDocument/2006/relationships/hyperlink" Target="https://www.nber.org/system/files/working_papers/w21768/w21768.pdf" TargetMode="External"/><Relationship Id="rId147" Type="http://schemas.openxmlformats.org/officeDocument/2006/relationships/oleObject" Target="embeddings/oleObject73.bin"/><Relationship Id="rId354" Type="http://schemas.openxmlformats.org/officeDocument/2006/relationships/image" Target="media/image168.wmf"/><Relationship Id="rId799" Type="http://schemas.openxmlformats.org/officeDocument/2006/relationships/oleObject" Target="embeddings/oleObject428.bin"/><Relationship Id="rId1191" Type="http://schemas.openxmlformats.org/officeDocument/2006/relationships/oleObject" Target="embeddings/oleObject636.bin"/><Relationship Id="rId1205" Type="http://schemas.openxmlformats.org/officeDocument/2006/relationships/oleObject" Target="embeddings/oleObject643.bin"/><Relationship Id="rId51" Type="http://schemas.openxmlformats.org/officeDocument/2006/relationships/image" Target="media/image22.wmf"/><Relationship Id="rId561" Type="http://schemas.openxmlformats.org/officeDocument/2006/relationships/image" Target="media/image270.wmf"/><Relationship Id="rId659" Type="http://schemas.openxmlformats.org/officeDocument/2006/relationships/oleObject" Target="embeddings/oleObject344.bin"/><Relationship Id="rId866" Type="http://schemas.openxmlformats.org/officeDocument/2006/relationships/oleObject" Target="embeddings/oleObject462.bin"/><Relationship Id="rId1289" Type="http://schemas.openxmlformats.org/officeDocument/2006/relationships/image" Target="media/image636.wmf"/><Relationship Id="rId214" Type="http://schemas.openxmlformats.org/officeDocument/2006/relationships/oleObject" Target="embeddings/oleObject108.bin"/><Relationship Id="rId298" Type="http://schemas.openxmlformats.org/officeDocument/2006/relationships/oleObject" Target="embeddings/oleObject153.bin"/><Relationship Id="rId421" Type="http://schemas.openxmlformats.org/officeDocument/2006/relationships/oleObject" Target="embeddings/oleObject218.bin"/><Relationship Id="rId519" Type="http://schemas.openxmlformats.org/officeDocument/2006/relationships/oleObject" Target="embeddings/oleObject268.bin"/><Relationship Id="rId1051" Type="http://schemas.openxmlformats.org/officeDocument/2006/relationships/image" Target="media/image523.wmf"/><Relationship Id="rId1149" Type="http://schemas.openxmlformats.org/officeDocument/2006/relationships/oleObject" Target="embeddings/oleObject614.bin"/><Relationship Id="rId1356" Type="http://schemas.openxmlformats.org/officeDocument/2006/relationships/oleObject" Target="embeddings/oleObject716.bin"/><Relationship Id="rId158" Type="http://schemas.openxmlformats.org/officeDocument/2006/relationships/image" Target="media/image72.wmf"/><Relationship Id="rId726" Type="http://schemas.openxmlformats.org/officeDocument/2006/relationships/oleObject" Target="embeddings/oleObject387.bin"/><Relationship Id="rId933" Type="http://schemas.openxmlformats.org/officeDocument/2006/relationships/image" Target="media/image462.wmf"/><Relationship Id="rId1009" Type="http://schemas.openxmlformats.org/officeDocument/2006/relationships/image" Target="media/image502.wmf"/><Relationship Id="rId62" Type="http://schemas.openxmlformats.org/officeDocument/2006/relationships/oleObject" Target="embeddings/oleObject27.bin"/><Relationship Id="rId365" Type="http://schemas.openxmlformats.org/officeDocument/2006/relationships/oleObject" Target="embeddings/oleObject190.bin"/><Relationship Id="rId572" Type="http://schemas.openxmlformats.org/officeDocument/2006/relationships/oleObject" Target="embeddings/oleObject295.bin"/><Relationship Id="rId1216" Type="http://schemas.openxmlformats.org/officeDocument/2006/relationships/image" Target="media/image598.wmf"/><Relationship Id="rId225" Type="http://schemas.openxmlformats.org/officeDocument/2006/relationships/oleObject" Target="embeddings/oleObject114.bin"/><Relationship Id="rId432" Type="http://schemas.openxmlformats.org/officeDocument/2006/relationships/image" Target="media/image207.wmf"/><Relationship Id="rId877" Type="http://schemas.openxmlformats.org/officeDocument/2006/relationships/image" Target="media/image432.wmf"/><Relationship Id="rId1062" Type="http://schemas.openxmlformats.org/officeDocument/2006/relationships/oleObject" Target="embeddings/oleObject564.bin"/><Relationship Id="rId737" Type="http://schemas.openxmlformats.org/officeDocument/2006/relationships/image" Target="media/image361.wmf"/><Relationship Id="rId944" Type="http://schemas.openxmlformats.org/officeDocument/2006/relationships/oleObject" Target="embeddings/oleObject503.bin"/><Relationship Id="rId73" Type="http://schemas.openxmlformats.org/officeDocument/2006/relationships/image" Target="media/image32.wmf"/><Relationship Id="rId169" Type="http://schemas.openxmlformats.org/officeDocument/2006/relationships/oleObject" Target="embeddings/oleObject84.bin"/><Relationship Id="rId376" Type="http://schemas.openxmlformats.org/officeDocument/2006/relationships/image" Target="media/image179.wmf"/><Relationship Id="rId583" Type="http://schemas.openxmlformats.org/officeDocument/2006/relationships/image" Target="media/image281.wmf"/><Relationship Id="rId790" Type="http://schemas.openxmlformats.org/officeDocument/2006/relationships/oleObject" Target="embeddings/oleObject420.bin"/><Relationship Id="rId804" Type="http://schemas.openxmlformats.org/officeDocument/2006/relationships/oleObject" Target="embeddings/oleObject431.bin"/><Relationship Id="rId1227" Type="http://schemas.openxmlformats.org/officeDocument/2006/relationships/oleObject" Target="embeddings/oleObject654.bin"/><Relationship Id="rId4" Type="http://schemas.openxmlformats.org/officeDocument/2006/relationships/settings" Target="settings.xml"/><Relationship Id="rId236" Type="http://schemas.openxmlformats.org/officeDocument/2006/relationships/oleObject" Target="embeddings/oleObject120.bin"/><Relationship Id="rId443" Type="http://schemas.openxmlformats.org/officeDocument/2006/relationships/oleObject" Target="embeddings/oleObject229.bin"/><Relationship Id="rId650" Type="http://schemas.openxmlformats.org/officeDocument/2006/relationships/oleObject" Target="embeddings/oleObject339.bin"/><Relationship Id="rId888" Type="http://schemas.openxmlformats.org/officeDocument/2006/relationships/oleObject" Target="embeddings/oleObject473.bin"/><Relationship Id="rId1073" Type="http://schemas.openxmlformats.org/officeDocument/2006/relationships/image" Target="media/image534.wmf"/><Relationship Id="rId1280" Type="http://schemas.openxmlformats.org/officeDocument/2006/relationships/image" Target="media/image632.wmf"/><Relationship Id="rId303" Type="http://schemas.openxmlformats.org/officeDocument/2006/relationships/image" Target="media/image142.wmf"/><Relationship Id="rId748" Type="http://schemas.openxmlformats.org/officeDocument/2006/relationships/oleObject" Target="embeddings/oleObject399.bin"/><Relationship Id="rId955" Type="http://schemas.openxmlformats.org/officeDocument/2006/relationships/image" Target="media/image473.wmf"/><Relationship Id="rId1140" Type="http://schemas.openxmlformats.org/officeDocument/2006/relationships/oleObject" Target="embeddings/oleObject609.bin"/><Relationship Id="rId84" Type="http://schemas.openxmlformats.org/officeDocument/2006/relationships/oleObject" Target="embeddings/oleObject40.bin"/><Relationship Id="rId387" Type="http://schemas.openxmlformats.org/officeDocument/2006/relationships/oleObject" Target="embeddings/oleObject201.bin"/><Relationship Id="rId510" Type="http://schemas.openxmlformats.org/officeDocument/2006/relationships/image" Target="media/image245.wmf"/><Relationship Id="rId594" Type="http://schemas.openxmlformats.org/officeDocument/2006/relationships/image" Target="media/image285.wmf"/><Relationship Id="rId608" Type="http://schemas.openxmlformats.org/officeDocument/2006/relationships/image" Target="media/image295.wmf"/><Relationship Id="rId815" Type="http://schemas.openxmlformats.org/officeDocument/2006/relationships/image" Target="media/image401.wmf"/><Relationship Id="rId1238" Type="http://schemas.openxmlformats.org/officeDocument/2006/relationships/image" Target="media/image609.wmf"/><Relationship Id="rId247" Type="http://schemas.openxmlformats.org/officeDocument/2006/relationships/image" Target="media/image114.wmf"/><Relationship Id="rId899" Type="http://schemas.openxmlformats.org/officeDocument/2006/relationships/image" Target="media/image443.wmf"/><Relationship Id="rId1000" Type="http://schemas.openxmlformats.org/officeDocument/2006/relationships/oleObject" Target="embeddings/oleObject531.bin"/><Relationship Id="rId1084" Type="http://schemas.openxmlformats.org/officeDocument/2006/relationships/oleObject" Target="embeddings/oleObject576.bin"/><Relationship Id="rId1305" Type="http://schemas.openxmlformats.org/officeDocument/2006/relationships/image" Target="media/image644.wmf"/><Relationship Id="rId107" Type="http://schemas.openxmlformats.org/officeDocument/2006/relationships/image" Target="media/image48.wmf"/><Relationship Id="rId454" Type="http://schemas.openxmlformats.org/officeDocument/2006/relationships/image" Target="media/image218.wmf"/><Relationship Id="rId661" Type="http://schemas.openxmlformats.org/officeDocument/2006/relationships/oleObject" Target="embeddings/oleObject345.bin"/><Relationship Id="rId759" Type="http://schemas.openxmlformats.org/officeDocument/2006/relationships/image" Target="media/image371.wmf"/><Relationship Id="rId966" Type="http://schemas.openxmlformats.org/officeDocument/2006/relationships/oleObject" Target="embeddings/oleObject514.bin"/><Relationship Id="rId1291" Type="http://schemas.openxmlformats.org/officeDocument/2006/relationships/image" Target="media/image637.wmf"/><Relationship Id="rId11" Type="http://schemas.openxmlformats.org/officeDocument/2006/relationships/image" Target="media/image2.wmf"/><Relationship Id="rId314" Type="http://schemas.openxmlformats.org/officeDocument/2006/relationships/oleObject" Target="embeddings/oleObject163.bin"/><Relationship Id="rId398" Type="http://schemas.openxmlformats.org/officeDocument/2006/relationships/image" Target="media/image190.wmf"/><Relationship Id="rId521" Type="http://schemas.openxmlformats.org/officeDocument/2006/relationships/oleObject" Target="embeddings/oleObject269.bin"/><Relationship Id="rId619" Type="http://schemas.openxmlformats.org/officeDocument/2006/relationships/oleObject" Target="embeddings/oleObject323.bin"/><Relationship Id="rId1151" Type="http://schemas.openxmlformats.org/officeDocument/2006/relationships/oleObject" Target="embeddings/oleObject615.bin"/><Relationship Id="rId1249" Type="http://schemas.openxmlformats.org/officeDocument/2006/relationships/oleObject" Target="embeddings/oleObject665.bin"/><Relationship Id="rId95" Type="http://schemas.openxmlformats.org/officeDocument/2006/relationships/image" Target="media/image42.wmf"/><Relationship Id="rId160" Type="http://schemas.openxmlformats.org/officeDocument/2006/relationships/image" Target="media/image73.wmf"/><Relationship Id="rId826" Type="http://schemas.openxmlformats.org/officeDocument/2006/relationships/oleObject" Target="embeddings/oleObject442.bin"/><Relationship Id="rId1011" Type="http://schemas.openxmlformats.org/officeDocument/2006/relationships/image" Target="media/image503.wmf"/><Relationship Id="rId1109" Type="http://schemas.openxmlformats.org/officeDocument/2006/relationships/oleObject" Target="embeddings/oleObject590.bin"/><Relationship Id="rId258" Type="http://schemas.openxmlformats.org/officeDocument/2006/relationships/oleObject" Target="embeddings/oleObject131.bin"/><Relationship Id="rId465" Type="http://schemas.openxmlformats.org/officeDocument/2006/relationships/oleObject" Target="embeddings/oleObject240.bin"/><Relationship Id="rId672" Type="http://schemas.openxmlformats.org/officeDocument/2006/relationships/oleObject" Target="embeddings/oleObject351.bin"/><Relationship Id="rId1095" Type="http://schemas.openxmlformats.org/officeDocument/2006/relationships/oleObject" Target="embeddings/oleObject582.bin"/><Relationship Id="rId1316" Type="http://schemas.openxmlformats.org/officeDocument/2006/relationships/oleObject" Target="embeddings/oleObject701.bin"/><Relationship Id="rId22" Type="http://schemas.openxmlformats.org/officeDocument/2006/relationships/oleObject" Target="embeddings/oleObject7.bin"/><Relationship Id="rId118" Type="http://schemas.openxmlformats.org/officeDocument/2006/relationships/oleObject" Target="embeddings/oleObject57.bin"/><Relationship Id="rId325" Type="http://schemas.openxmlformats.org/officeDocument/2006/relationships/oleObject" Target="embeddings/oleObject169.bin"/><Relationship Id="rId532" Type="http://schemas.openxmlformats.org/officeDocument/2006/relationships/image" Target="media/image256.wmf"/><Relationship Id="rId977" Type="http://schemas.openxmlformats.org/officeDocument/2006/relationships/image" Target="media/image484.wmf"/><Relationship Id="rId1162" Type="http://schemas.openxmlformats.org/officeDocument/2006/relationships/image" Target="media/image571.wmf"/><Relationship Id="rId171" Type="http://schemas.openxmlformats.org/officeDocument/2006/relationships/oleObject" Target="embeddings/oleObject85.bin"/><Relationship Id="rId837" Type="http://schemas.openxmlformats.org/officeDocument/2006/relationships/image" Target="media/image412.wmf"/><Relationship Id="rId1022" Type="http://schemas.openxmlformats.org/officeDocument/2006/relationships/oleObject" Target="embeddings/oleObject544.bin"/><Relationship Id="rId269" Type="http://schemas.openxmlformats.org/officeDocument/2006/relationships/oleObject" Target="embeddings/oleObject137.bin"/><Relationship Id="rId476" Type="http://schemas.openxmlformats.org/officeDocument/2006/relationships/image" Target="media/image229.wmf"/><Relationship Id="rId683" Type="http://schemas.openxmlformats.org/officeDocument/2006/relationships/image" Target="media/image332.wmf"/><Relationship Id="rId890" Type="http://schemas.openxmlformats.org/officeDocument/2006/relationships/oleObject" Target="embeddings/oleObject474.bin"/><Relationship Id="rId904" Type="http://schemas.openxmlformats.org/officeDocument/2006/relationships/oleObject" Target="embeddings/oleObject481.bin"/><Relationship Id="rId1327" Type="http://schemas.openxmlformats.org/officeDocument/2006/relationships/image" Target="media/image655.wmf"/><Relationship Id="rId33" Type="http://schemas.openxmlformats.org/officeDocument/2006/relationships/image" Target="media/image13.wmf"/><Relationship Id="rId129" Type="http://schemas.openxmlformats.org/officeDocument/2006/relationships/image" Target="media/image58.wmf"/><Relationship Id="rId336" Type="http://schemas.openxmlformats.org/officeDocument/2006/relationships/oleObject" Target="embeddings/oleObject175.bin"/><Relationship Id="rId543" Type="http://schemas.openxmlformats.org/officeDocument/2006/relationships/oleObject" Target="embeddings/oleObject280.bin"/><Relationship Id="rId988" Type="http://schemas.openxmlformats.org/officeDocument/2006/relationships/oleObject" Target="embeddings/oleObject525.bin"/><Relationship Id="rId1173" Type="http://schemas.openxmlformats.org/officeDocument/2006/relationships/oleObject" Target="embeddings/oleObject627.bin"/><Relationship Id="rId182" Type="http://schemas.openxmlformats.org/officeDocument/2006/relationships/oleObject" Target="embeddings/oleObject91.bin"/><Relationship Id="rId403" Type="http://schemas.openxmlformats.org/officeDocument/2006/relationships/oleObject" Target="embeddings/oleObject209.bin"/><Relationship Id="rId750" Type="http://schemas.openxmlformats.org/officeDocument/2006/relationships/oleObject" Target="embeddings/oleObject400.bin"/><Relationship Id="rId848" Type="http://schemas.openxmlformats.org/officeDocument/2006/relationships/oleObject" Target="embeddings/oleObject453.bin"/><Relationship Id="rId1033" Type="http://schemas.openxmlformats.org/officeDocument/2006/relationships/image" Target="media/image514.wmf"/><Relationship Id="rId487" Type="http://schemas.openxmlformats.org/officeDocument/2006/relationships/oleObject" Target="embeddings/oleObject251.bin"/><Relationship Id="rId610" Type="http://schemas.openxmlformats.org/officeDocument/2006/relationships/image" Target="media/image296.wmf"/><Relationship Id="rId694" Type="http://schemas.openxmlformats.org/officeDocument/2006/relationships/oleObject" Target="embeddings/oleObject367.bin"/><Relationship Id="rId708" Type="http://schemas.openxmlformats.org/officeDocument/2006/relationships/oleObject" Target="embeddings/oleObject378.bin"/><Relationship Id="rId915" Type="http://schemas.openxmlformats.org/officeDocument/2006/relationships/image" Target="media/image451.wmf"/><Relationship Id="rId1240" Type="http://schemas.openxmlformats.org/officeDocument/2006/relationships/image" Target="media/image610.wmf"/><Relationship Id="rId1338" Type="http://schemas.openxmlformats.org/officeDocument/2006/relationships/oleObject" Target="embeddings/oleObject712.bin"/><Relationship Id="rId347" Type="http://schemas.openxmlformats.org/officeDocument/2006/relationships/image" Target="media/image165.wmf"/><Relationship Id="rId999" Type="http://schemas.openxmlformats.org/officeDocument/2006/relationships/image" Target="media/image495.wmf"/><Relationship Id="rId1100" Type="http://schemas.openxmlformats.org/officeDocument/2006/relationships/oleObject" Target="embeddings/oleObject585.bin"/><Relationship Id="rId1184" Type="http://schemas.openxmlformats.org/officeDocument/2006/relationships/image" Target="media/image582.wmf"/><Relationship Id="rId44" Type="http://schemas.openxmlformats.org/officeDocument/2006/relationships/oleObject" Target="embeddings/oleObject18.bin"/><Relationship Id="rId554" Type="http://schemas.openxmlformats.org/officeDocument/2006/relationships/oleObject" Target="embeddings/oleObject286.bin"/><Relationship Id="rId761" Type="http://schemas.openxmlformats.org/officeDocument/2006/relationships/image" Target="media/image372.wmf"/><Relationship Id="rId859" Type="http://schemas.openxmlformats.org/officeDocument/2006/relationships/image" Target="media/image423.wmf"/><Relationship Id="rId193" Type="http://schemas.openxmlformats.org/officeDocument/2006/relationships/image" Target="media/image89.wmf"/><Relationship Id="rId207" Type="http://schemas.openxmlformats.org/officeDocument/2006/relationships/oleObject" Target="embeddings/oleObject104.bin"/><Relationship Id="rId414" Type="http://schemas.openxmlformats.org/officeDocument/2006/relationships/image" Target="media/image198.wmf"/><Relationship Id="rId498" Type="http://schemas.openxmlformats.org/officeDocument/2006/relationships/oleObject" Target="embeddings/oleObject257.bin"/><Relationship Id="rId621" Type="http://schemas.openxmlformats.org/officeDocument/2006/relationships/oleObject" Target="embeddings/oleObject324.bin"/><Relationship Id="rId1044" Type="http://schemas.openxmlformats.org/officeDocument/2006/relationships/oleObject" Target="embeddings/oleObject555.bin"/><Relationship Id="rId1251" Type="http://schemas.openxmlformats.org/officeDocument/2006/relationships/oleObject" Target="embeddings/oleObject666.bin"/><Relationship Id="rId1349" Type="http://schemas.openxmlformats.org/officeDocument/2006/relationships/hyperlink" Target="https://papers.ssrn.com/sol3/papers.cfm?abstract_id=1411155" TargetMode="External"/><Relationship Id="rId260" Type="http://schemas.openxmlformats.org/officeDocument/2006/relationships/image" Target="media/image120.wmf"/><Relationship Id="rId719" Type="http://schemas.openxmlformats.org/officeDocument/2006/relationships/image" Target="media/image352.wmf"/><Relationship Id="rId926" Type="http://schemas.openxmlformats.org/officeDocument/2006/relationships/oleObject" Target="embeddings/oleObject494.bin"/><Relationship Id="rId1111" Type="http://schemas.openxmlformats.org/officeDocument/2006/relationships/oleObject" Target="embeddings/oleObject592.bin"/><Relationship Id="rId55" Type="http://schemas.openxmlformats.org/officeDocument/2006/relationships/image" Target="media/image24.wmf"/><Relationship Id="rId120" Type="http://schemas.openxmlformats.org/officeDocument/2006/relationships/oleObject" Target="embeddings/oleObject58.bin"/><Relationship Id="rId358" Type="http://schemas.openxmlformats.org/officeDocument/2006/relationships/image" Target="media/image170.wmf"/><Relationship Id="rId565" Type="http://schemas.openxmlformats.org/officeDocument/2006/relationships/image" Target="media/image272.wmf"/><Relationship Id="rId772" Type="http://schemas.openxmlformats.org/officeDocument/2006/relationships/oleObject" Target="embeddings/oleObject411.bin"/><Relationship Id="rId1195" Type="http://schemas.openxmlformats.org/officeDocument/2006/relationships/oleObject" Target="embeddings/oleObject638.bin"/><Relationship Id="rId1209" Type="http://schemas.openxmlformats.org/officeDocument/2006/relationships/oleObject" Target="embeddings/oleObject645.bin"/><Relationship Id="rId218" Type="http://schemas.openxmlformats.org/officeDocument/2006/relationships/image" Target="media/image100.wmf"/><Relationship Id="rId425" Type="http://schemas.openxmlformats.org/officeDocument/2006/relationships/oleObject" Target="embeddings/oleObject220.bin"/><Relationship Id="rId632" Type="http://schemas.openxmlformats.org/officeDocument/2006/relationships/image" Target="media/image307.wmf"/><Relationship Id="rId1055" Type="http://schemas.openxmlformats.org/officeDocument/2006/relationships/image" Target="media/image525.wmf"/><Relationship Id="rId1262" Type="http://schemas.openxmlformats.org/officeDocument/2006/relationships/image" Target="media/image623.wmf"/><Relationship Id="rId271" Type="http://schemas.openxmlformats.org/officeDocument/2006/relationships/oleObject" Target="embeddings/oleObject138.bin"/><Relationship Id="rId937" Type="http://schemas.openxmlformats.org/officeDocument/2006/relationships/image" Target="media/image464.wmf"/><Relationship Id="rId1122" Type="http://schemas.openxmlformats.org/officeDocument/2006/relationships/image" Target="media/image553.wmf"/><Relationship Id="rId66" Type="http://schemas.openxmlformats.org/officeDocument/2006/relationships/oleObject" Target="embeddings/oleObject29.bin"/><Relationship Id="rId131" Type="http://schemas.openxmlformats.org/officeDocument/2006/relationships/oleObject" Target="embeddings/oleObject65.bin"/><Relationship Id="rId369" Type="http://schemas.openxmlformats.org/officeDocument/2006/relationships/oleObject" Target="embeddings/oleObject192.bin"/><Relationship Id="rId576" Type="http://schemas.openxmlformats.org/officeDocument/2006/relationships/oleObject" Target="embeddings/oleObject297.bin"/><Relationship Id="rId783" Type="http://schemas.openxmlformats.org/officeDocument/2006/relationships/image" Target="media/image383.wmf"/><Relationship Id="rId990" Type="http://schemas.openxmlformats.org/officeDocument/2006/relationships/oleObject" Target="embeddings/oleObject526.bin"/><Relationship Id="rId229" Type="http://schemas.openxmlformats.org/officeDocument/2006/relationships/oleObject" Target="embeddings/oleObject116.bin"/><Relationship Id="rId436" Type="http://schemas.openxmlformats.org/officeDocument/2006/relationships/image" Target="media/image209.wmf"/><Relationship Id="rId643" Type="http://schemas.openxmlformats.org/officeDocument/2006/relationships/oleObject" Target="embeddings/oleObject335.bin"/><Relationship Id="rId1066" Type="http://schemas.openxmlformats.org/officeDocument/2006/relationships/oleObject" Target="embeddings/oleObject566.bin"/><Relationship Id="rId1273" Type="http://schemas.openxmlformats.org/officeDocument/2006/relationships/oleObject" Target="embeddings/oleObject679.bin"/><Relationship Id="rId850" Type="http://schemas.openxmlformats.org/officeDocument/2006/relationships/oleObject" Target="embeddings/oleObject454.bin"/><Relationship Id="rId948" Type="http://schemas.openxmlformats.org/officeDocument/2006/relationships/oleObject" Target="embeddings/oleObject505.bin"/><Relationship Id="rId1133" Type="http://schemas.openxmlformats.org/officeDocument/2006/relationships/image" Target="media/image558.wmf"/><Relationship Id="rId77" Type="http://schemas.openxmlformats.org/officeDocument/2006/relationships/oleObject" Target="embeddings/oleObject36.bin"/><Relationship Id="rId282" Type="http://schemas.openxmlformats.org/officeDocument/2006/relationships/image" Target="media/image131.wmf"/><Relationship Id="rId503" Type="http://schemas.openxmlformats.org/officeDocument/2006/relationships/image" Target="media/image242.wmf"/><Relationship Id="rId587" Type="http://schemas.openxmlformats.org/officeDocument/2006/relationships/oleObject" Target="embeddings/oleObject303.bin"/><Relationship Id="rId710" Type="http://schemas.openxmlformats.org/officeDocument/2006/relationships/oleObject" Target="embeddings/oleObject379.bin"/><Relationship Id="rId808" Type="http://schemas.openxmlformats.org/officeDocument/2006/relationships/oleObject" Target="embeddings/oleObject433.bin"/><Relationship Id="rId1340" Type="http://schemas.openxmlformats.org/officeDocument/2006/relationships/oleObject" Target="embeddings/oleObject713.bin"/><Relationship Id="rId8" Type="http://schemas.openxmlformats.org/officeDocument/2006/relationships/footer" Target="footer1.xml"/><Relationship Id="rId142" Type="http://schemas.openxmlformats.org/officeDocument/2006/relationships/image" Target="media/image64.wmf"/><Relationship Id="rId447" Type="http://schemas.openxmlformats.org/officeDocument/2006/relationships/oleObject" Target="embeddings/oleObject231.bin"/><Relationship Id="rId794" Type="http://schemas.openxmlformats.org/officeDocument/2006/relationships/oleObject" Target="embeddings/oleObject425.bin"/><Relationship Id="rId1077" Type="http://schemas.openxmlformats.org/officeDocument/2006/relationships/image" Target="media/image536.wmf"/><Relationship Id="rId1200" Type="http://schemas.openxmlformats.org/officeDocument/2006/relationships/image" Target="media/image590.wmf"/><Relationship Id="rId654" Type="http://schemas.openxmlformats.org/officeDocument/2006/relationships/image" Target="media/image317.wmf"/><Relationship Id="rId861" Type="http://schemas.openxmlformats.org/officeDocument/2006/relationships/image" Target="media/image424.wmf"/><Relationship Id="rId959" Type="http://schemas.openxmlformats.org/officeDocument/2006/relationships/image" Target="media/image475.wmf"/><Relationship Id="rId1284" Type="http://schemas.openxmlformats.org/officeDocument/2006/relationships/oleObject" Target="embeddings/oleObject685.bin"/><Relationship Id="rId293" Type="http://schemas.openxmlformats.org/officeDocument/2006/relationships/oleObject" Target="embeddings/oleObject149.bin"/><Relationship Id="rId307" Type="http://schemas.openxmlformats.org/officeDocument/2006/relationships/image" Target="media/image144.wmf"/><Relationship Id="rId514" Type="http://schemas.openxmlformats.org/officeDocument/2006/relationships/image" Target="media/image247.wmf"/><Relationship Id="rId721" Type="http://schemas.openxmlformats.org/officeDocument/2006/relationships/image" Target="media/image353.wmf"/><Relationship Id="rId1144" Type="http://schemas.openxmlformats.org/officeDocument/2006/relationships/image" Target="media/image563.wmf"/><Relationship Id="rId1351" Type="http://schemas.openxmlformats.org/officeDocument/2006/relationships/hyperlink" Target="https://www.princeton.edu/~reddings/papers/webappendix_hetfirmstrade_080110.pdf" TargetMode="External"/><Relationship Id="rId88" Type="http://schemas.openxmlformats.org/officeDocument/2006/relationships/oleObject" Target="embeddings/oleObject42.bin"/><Relationship Id="rId153" Type="http://schemas.openxmlformats.org/officeDocument/2006/relationships/oleObject" Target="embeddings/oleObject76.bin"/><Relationship Id="rId360" Type="http://schemas.openxmlformats.org/officeDocument/2006/relationships/image" Target="media/image171.wmf"/><Relationship Id="rId598" Type="http://schemas.openxmlformats.org/officeDocument/2006/relationships/image" Target="media/image290.wmf"/><Relationship Id="rId819" Type="http://schemas.openxmlformats.org/officeDocument/2006/relationships/image" Target="media/image403.wmf"/><Relationship Id="rId1004" Type="http://schemas.openxmlformats.org/officeDocument/2006/relationships/oleObject" Target="embeddings/oleObject533.bin"/><Relationship Id="rId1211" Type="http://schemas.openxmlformats.org/officeDocument/2006/relationships/oleObject" Target="embeddings/oleObject646.bin"/><Relationship Id="rId220" Type="http://schemas.openxmlformats.org/officeDocument/2006/relationships/image" Target="media/image101.wmf"/><Relationship Id="rId458" Type="http://schemas.openxmlformats.org/officeDocument/2006/relationships/image" Target="media/image220.wmf"/><Relationship Id="rId665" Type="http://schemas.openxmlformats.org/officeDocument/2006/relationships/oleObject" Target="embeddings/oleObject347.bin"/><Relationship Id="rId872" Type="http://schemas.openxmlformats.org/officeDocument/2006/relationships/oleObject" Target="embeddings/oleObject465.bin"/><Relationship Id="rId1088" Type="http://schemas.openxmlformats.org/officeDocument/2006/relationships/oleObject" Target="embeddings/oleObject578.bin"/><Relationship Id="rId1295" Type="http://schemas.openxmlformats.org/officeDocument/2006/relationships/image" Target="media/image639.wmf"/><Relationship Id="rId1309" Type="http://schemas.openxmlformats.org/officeDocument/2006/relationships/image" Target="media/image646.wmf"/><Relationship Id="rId15" Type="http://schemas.openxmlformats.org/officeDocument/2006/relationships/image" Target="media/image4.wmf"/><Relationship Id="rId318" Type="http://schemas.openxmlformats.org/officeDocument/2006/relationships/oleObject" Target="embeddings/oleObject165.bin"/><Relationship Id="rId525" Type="http://schemas.openxmlformats.org/officeDocument/2006/relationships/oleObject" Target="embeddings/oleObject271.bin"/><Relationship Id="rId732" Type="http://schemas.openxmlformats.org/officeDocument/2006/relationships/oleObject" Target="embeddings/oleObject390.bin"/><Relationship Id="rId1155" Type="http://schemas.openxmlformats.org/officeDocument/2006/relationships/image" Target="media/image568.wmf"/><Relationship Id="rId99" Type="http://schemas.openxmlformats.org/officeDocument/2006/relationships/image" Target="media/image44.wmf"/><Relationship Id="rId164" Type="http://schemas.openxmlformats.org/officeDocument/2006/relationships/image" Target="media/image75.wmf"/><Relationship Id="rId371" Type="http://schemas.openxmlformats.org/officeDocument/2006/relationships/oleObject" Target="embeddings/oleObject193.bin"/><Relationship Id="rId1015" Type="http://schemas.openxmlformats.org/officeDocument/2006/relationships/image" Target="media/image505.wmf"/><Relationship Id="rId1222" Type="http://schemas.openxmlformats.org/officeDocument/2006/relationships/image" Target="media/image601.wmf"/><Relationship Id="rId469" Type="http://schemas.openxmlformats.org/officeDocument/2006/relationships/oleObject" Target="embeddings/oleObject242.bin"/><Relationship Id="rId676" Type="http://schemas.openxmlformats.org/officeDocument/2006/relationships/oleObject" Target="embeddings/oleObject358.bin"/><Relationship Id="rId883" Type="http://schemas.openxmlformats.org/officeDocument/2006/relationships/image" Target="media/image435.wmf"/><Relationship Id="rId1099" Type="http://schemas.openxmlformats.org/officeDocument/2006/relationships/image" Target="media/image545.wmf"/><Relationship Id="rId26" Type="http://schemas.openxmlformats.org/officeDocument/2006/relationships/oleObject" Target="embeddings/oleObject9.bin"/><Relationship Id="rId231" Type="http://schemas.openxmlformats.org/officeDocument/2006/relationships/image" Target="media/image106.wmf"/><Relationship Id="rId329" Type="http://schemas.openxmlformats.org/officeDocument/2006/relationships/image" Target="media/image156.wmf"/><Relationship Id="rId536" Type="http://schemas.openxmlformats.org/officeDocument/2006/relationships/image" Target="media/image258.wmf"/><Relationship Id="rId1166" Type="http://schemas.openxmlformats.org/officeDocument/2006/relationships/image" Target="media/image573.wmf"/><Relationship Id="rId175" Type="http://schemas.openxmlformats.org/officeDocument/2006/relationships/image" Target="media/image80.wmf"/><Relationship Id="rId743" Type="http://schemas.openxmlformats.org/officeDocument/2006/relationships/image" Target="media/image364.wmf"/><Relationship Id="rId950" Type="http://schemas.openxmlformats.org/officeDocument/2006/relationships/oleObject" Target="embeddings/oleObject506.bin"/><Relationship Id="rId1026" Type="http://schemas.openxmlformats.org/officeDocument/2006/relationships/oleObject" Target="embeddings/oleObject546.bin"/><Relationship Id="rId382" Type="http://schemas.openxmlformats.org/officeDocument/2006/relationships/image" Target="media/image182.wmf"/><Relationship Id="rId603" Type="http://schemas.openxmlformats.org/officeDocument/2006/relationships/oleObject" Target="embeddings/oleObject315.bin"/><Relationship Id="rId687" Type="http://schemas.openxmlformats.org/officeDocument/2006/relationships/image" Target="media/image334.wmf"/><Relationship Id="rId810" Type="http://schemas.openxmlformats.org/officeDocument/2006/relationships/oleObject" Target="embeddings/oleObject434.bin"/><Relationship Id="rId908" Type="http://schemas.openxmlformats.org/officeDocument/2006/relationships/oleObject" Target="embeddings/oleObject483.bin"/><Relationship Id="rId1233" Type="http://schemas.openxmlformats.org/officeDocument/2006/relationships/oleObject" Target="embeddings/oleObject657.bin"/><Relationship Id="rId242" Type="http://schemas.openxmlformats.org/officeDocument/2006/relationships/oleObject" Target="embeddings/oleObject123.bin"/><Relationship Id="rId894" Type="http://schemas.openxmlformats.org/officeDocument/2006/relationships/oleObject" Target="embeddings/oleObject476.bin"/><Relationship Id="rId1177" Type="http://schemas.openxmlformats.org/officeDocument/2006/relationships/oleObject" Target="embeddings/oleObject629.bin"/><Relationship Id="rId1300" Type="http://schemas.openxmlformats.org/officeDocument/2006/relationships/oleObject" Target="embeddings/oleObject693.bin"/><Relationship Id="rId37" Type="http://schemas.openxmlformats.org/officeDocument/2006/relationships/image" Target="media/image15.wmf"/><Relationship Id="rId102" Type="http://schemas.openxmlformats.org/officeDocument/2006/relationships/oleObject" Target="embeddings/oleObject49.bin"/><Relationship Id="rId547" Type="http://schemas.openxmlformats.org/officeDocument/2006/relationships/image" Target="media/image263.wmf"/><Relationship Id="rId754" Type="http://schemas.openxmlformats.org/officeDocument/2006/relationships/oleObject" Target="embeddings/oleObject402.bin"/><Relationship Id="rId961" Type="http://schemas.openxmlformats.org/officeDocument/2006/relationships/image" Target="media/image476.wmf"/><Relationship Id="rId90" Type="http://schemas.openxmlformats.org/officeDocument/2006/relationships/oleObject" Target="embeddings/oleObject43.bin"/><Relationship Id="rId186" Type="http://schemas.openxmlformats.org/officeDocument/2006/relationships/oleObject" Target="embeddings/oleObject93.bin"/><Relationship Id="rId393" Type="http://schemas.openxmlformats.org/officeDocument/2006/relationships/oleObject" Target="embeddings/oleObject204.bin"/><Relationship Id="rId407" Type="http://schemas.openxmlformats.org/officeDocument/2006/relationships/oleObject" Target="embeddings/oleObject211.bin"/><Relationship Id="rId614" Type="http://schemas.openxmlformats.org/officeDocument/2006/relationships/image" Target="media/image298.wmf"/><Relationship Id="rId821" Type="http://schemas.openxmlformats.org/officeDocument/2006/relationships/image" Target="media/image404.wmf"/><Relationship Id="rId1037" Type="http://schemas.openxmlformats.org/officeDocument/2006/relationships/image" Target="media/image516.wmf"/><Relationship Id="rId1244" Type="http://schemas.openxmlformats.org/officeDocument/2006/relationships/image" Target="media/image612.wmf"/><Relationship Id="rId253" Type="http://schemas.openxmlformats.org/officeDocument/2006/relationships/image" Target="media/image117.wmf"/><Relationship Id="rId460" Type="http://schemas.openxmlformats.org/officeDocument/2006/relationships/image" Target="media/image221.wmf"/><Relationship Id="rId698" Type="http://schemas.openxmlformats.org/officeDocument/2006/relationships/oleObject" Target="embeddings/oleObject373.bin"/><Relationship Id="rId919" Type="http://schemas.openxmlformats.org/officeDocument/2006/relationships/image" Target="media/image455.wmf"/><Relationship Id="rId1090" Type="http://schemas.openxmlformats.org/officeDocument/2006/relationships/image" Target="media/image541.wmf"/><Relationship Id="rId1104" Type="http://schemas.openxmlformats.org/officeDocument/2006/relationships/image" Target="media/image547.wmf"/><Relationship Id="rId1311" Type="http://schemas.openxmlformats.org/officeDocument/2006/relationships/image" Target="media/image647.wmf"/><Relationship Id="rId48" Type="http://schemas.openxmlformats.org/officeDocument/2006/relationships/oleObject" Target="embeddings/oleObject20.bin"/><Relationship Id="rId113" Type="http://schemas.openxmlformats.org/officeDocument/2006/relationships/image" Target="media/image51.wmf"/><Relationship Id="rId320" Type="http://schemas.openxmlformats.org/officeDocument/2006/relationships/image" Target="media/image152.wmf"/><Relationship Id="rId558" Type="http://schemas.openxmlformats.org/officeDocument/2006/relationships/oleObject" Target="embeddings/oleObject288.bin"/><Relationship Id="rId765" Type="http://schemas.openxmlformats.org/officeDocument/2006/relationships/image" Target="media/image374.wmf"/><Relationship Id="rId972" Type="http://schemas.openxmlformats.org/officeDocument/2006/relationships/oleObject" Target="embeddings/oleObject517.bin"/><Relationship Id="rId1188" Type="http://schemas.openxmlformats.org/officeDocument/2006/relationships/image" Target="media/image584.wmf"/><Relationship Id="rId197" Type="http://schemas.openxmlformats.org/officeDocument/2006/relationships/image" Target="media/image91.wmf"/><Relationship Id="rId418" Type="http://schemas.openxmlformats.org/officeDocument/2006/relationships/image" Target="media/image200.wmf"/><Relationship Id="rId625" Type="http://schemas.openxmlformats.org/officeDocument/2006/relationships/oleObject" Target="embeddings/oleObject326.bin"/><Relationship Id="rId832" Type="http://schemas.openxmlformats.org/officeDocument/2006/relationships/oleObject" Target="embeddings/oleObject445.bin"/><Relationship Id="rId1048" Type="http://schemas.openxmlformats.org/officeDocument/2006/relationships/oleObject" Target="embeddings/oleObject557.bin"/><Relationship Id="rId1255" Type="http://schemas.openxmlformats.org/officeDocument/2006/relationships/oleObject" Target="embeddings/oleObject668.bin"/><Relationship Id="rId264" Type="http://schemas.openxmlformats.org/officeDocument/2006/relationships/image" Target="media/image122.wmf"/><Relationship Id="rId471" Type="http://schemas.openxmlformats.org/officeDocument/2006/relationships/oleObject" Target="embeddings/oleObject243.bin"/><Relationship Id="rId1115" Type="http://schemas.openxmlformats.org/officeDocument/2006/relationships/oleObject" Target="embeddings/oleObject595.bin"/><Relationship Id="rId1322" Type="http://schemas.openxmlformats.org/officeDocument/2006/relationships/oleObject" Target="embeddings/oleObject704.bin"/><Relationship Id="rId59" Type="http://schemas.openxmlformats.org/officeDocument/2006/relationships/image" Target="media/image26.wmf"/><Relationship Id="rId124" Type="http://schemas.openxmlformats.org/officeDocument/2006/relationships/oleObject" Target="embeddings/oleObject60.bin"/><Relationship Id="rId569" Type="http://schemas.openxmlformats.org/officeDocument/2006/relationships/image" Target="media/image274.wmf"/><Relationship Id="rId776" Type="http://schemas.openxmlformats.org/officeDocument/2006/relationships/oleObject" Target="embeddings/oleObject413.bin"/><Relationship Id="rId983" Type="http://schemas.openxmlformats.org/officeDocument/2006/relationships/image" Target="media/image487.wmf"/><Relationship Id="rId1199" Type="http://schemas.openxmlformats.org/officeDocument/2006/relationships/oleObject" Target="embeddings/oleObject640.bin"/><Relationship Id="rId331" Type="http://schemas.openxmlformats.org/officeDocument/2006/relationships/image" Target="media/image157.wmf"/><Relationship Id="rId429" Type="http://schemas.openxmlformats.org/officeDocument/2006/relationships/oleObject" Target="embeddings/oleObject222.bin"/><Relationship Id="rId636" Type="http://schemas.openxmlformats.org/officeDocument/2006/relationships/image" Target="media/image309.wmf"/><Relationship Id="rId1059" Type="http://schemas.openxmlformats.org/officeDocument/2006/relationships/image" Target="media/image527.wmf"/><Relationship Id="rId1266" Type="http://schemas.openxmlformats.org/officeDocument/2006/relationships/image" Target="media/image625.wmf"/><Relationship Id="rId843" Type="http://schemas.openxmlformats.org/officeDocument/2006/relationships/image" Target="media/image415.wmf"/><Relationship Id="rId1126" Type="http://schemas.openxmlformats.org/officeDocument/2006/relationships/image" Target="media/image555.wmf"/><Relationship Id="rId275" Type="http://schemas.openxmlformats.org/officeDocument/2006/relationships/oleObject" Target="embeddings/oleObject140.bin"/><Relationship Id="rId482" Type="http://schemas.openxmlformats.org/officeDocument/2006/relationships/image" Target="media/image232.wmf"/><Relationship Id="rId703" Type="http://schemas.openxmlformats.org/officeDocument/2006/relationships/image" Target="media/image344.wmf"/><Relationship Id="rId910" Type="http://schemas.openxmlformats.org/officeDocument/2006/relationships/oleObject" Target="embeddings/oleObject484.bin"/><Relationship Id="rId1333" Type="http://schemas.openxmlformats.org/officeDocument/2006/relationships/image" Target="media/image658.wmf"/><Relationship Id="rId135" Type="http://schemas.openxmlformats.org/officeDocument/2006/relationships/oleObject" Target="embeddings/oleObject67.bin"/><Relationship Id="rId342" Type="http://schemas.openxmlformats.org/officeDocument/2006/relationships/oleObject" Target="embeddings/oleObject178.bin"/><Relationship Id="rId787" Type="http://schemas.openxmlformats.org/officeDocument/2006/relationships/image" Target="media/image385.wmf"/><Relationship Id="rId994" Type="http://schemas.openxmlformats.org/officeDocument/2006/relationships/oleObject" Target="embeddings/oleObject528.bin"/><Relationship Id="rId202" Type="http://schemas.openxmlformats.org/officeDocument/2006/relationships/oleObject" Target="embeddings/oleObject101.bin"/><Relationship Id="rId647" Type="http://schemas.openxmlformats.org/officeDocument/2006/relationships/oleObject" Target="embeddings/oleObject337.bin"/><Relationship Id="rId854" Type="http://schemas.openxmlformats.org/officeDocument/2006/relationships/oleObject" Target="embeddings/oleObject456.bin"/><Relationship Id="rId1277" Type="http://schemas.openxmlformats.org/officeDocument/2006/relationships/oleObject" Target="embeddings/oleObject681.bin"/><Relationship Id="rId286" Type="http://schemas.openxmlformats.org/officeDocument/2006/relationships/image" Target="media/image133.wmf"/><Relationship Id="rId493" Type="http://schemas.openxmlformats.org/officeDocument/2006/relationships/image" Target="media/image237.wmf"/><Relationship Id="rId507" Type="http://schemas.openxmlformats.org/officeDocument/2006/relationships/oleObject" Target="embeddings/oleObject262.bin"/><Relationship Id="rId714" Type="http://schemas.openxmlformats.org/officeDocument/2006/relationships/oleObject" Target="embeddings/oleObject381.bin"/><Relationship Id="rId921" Type="http://schemas.openxmlformats.org/officeDocument/2006/relationships/image" Target="media/image456.wmf"/><Relationship Id="rId1137" Type="http://schemas.openxmlformats.org/officeDocument/2006/relationships/image" Target="media/image560.wmf"/><Relationship Id="rId1344" Type="http://schemas.openxmlformats.org/officeDocument/2006/relationships/hyperlink" Target="https://papers.ssrn.com/sol3/papers.cfm?abstract_id=3311155" TargetMode="External"/><Relationship Id="rId50" Type="http://schemas.openxmlformats.org/officeDocument/2006/relationships/oleObject" Target="embeddings/oleObject21.bin"/><Relationship Id="rId146" Type="http://schemas.openxmlformats.org/officeDocument/2006/relationships/image" Target="media/image66.wmf"/><Relationship Id="rId353" Type="http://schemas.openxmlformats.org/officeDocument/2006/relationships/oleObject" Target="embeddings/oleObject184.bin"/><Relationship Id="rId560" Type="http://schemas.openxmlformats.org/officeDocument/2006/relationships/oleObject" Target="embeddings/oleObject289.bin"/><Relationship Id="rId798" Type="http://schemas.openxmlformats.org/officeDocument/2006/relationships/image" Target="media/image393.wmf"/><Relationship Id="rId1190" Type="http://schemas.openxmlformats.org/officeDocument/2006/relationships/image" Target="media/image585.wmf"/><Relationship Id="rId1204" Type="http://schemas.openxmlformats.org/officeDocument/2006/relationships/image" Target="media/image592.wmf"/><Relationship Id="rId213" Type="http://schemas.openxmlformats.org/officeDocument/2006/relationships/image" Target="media/image98.wmf"/><Relationship Id="rId420" Type="http://schemas.openxmlformats.org/officeDocument/2006/relationships/image" Target="media/image201.wmf"/><Relationship Id="rId658" Type="http://schemas.openxmlformats.org/officeDocument/2006/relationships/image" Target="media/image319.wmf"/><Relationship Id="rId865" Type="http://schemas.openxmlformats.org/officeDocument/2006/relationships/image" Target="media/image426.wmf"/><Relationship Id="rId1050" Type="http://schemas.openxmlformats.org/officeDocument/2006/relationships/oleObject" Target="embeddings/oleObject558.bin"/><Relationship Id="rId1288" Type="http://schemas.openxmlformats.org/officeDocument/2006/relationships/oleObject" Target="embeddings/oleObject687.bin"/><Relationship Id="rId297" Type="http://schemas.openxmlformats.org/officeDocument/2006/relationships/image" Target="media/image139.wmf"/><Relationship Id="rId518" Type="http://schemas.openxmlformats.org/officeDocument/2006/relationships/image" Target="media/image249.wmf"/><Relationship Id="rId725" Type="http://schemas.openxmlformats.org/officeDocument/2006/relationships/image" Target="media/image355.wmf"/><Relationship Id="rId932" Type="http://schemas.openxmlformats.org/officeDocument/2006/relationships/oleObject" Target="embeddings/oleObject497.bin"/><Relationship Id="rId1148" Type="http://schemas.openxmlformats.org/officeDocument/2006/relationships/image" Target="media/image565.wmf"/><Relationship Id="rId1355" Type="http://schemas.openxmlformats.org/officeDocument/2006/relationships/oleObject" Target="embeddings/oleObject715.bin"/><Relationship Id="rId157" Type="http://schemas.openxmlformats.org/officeDocument/2006/relationships/oleObject" Target="embeddings/oleObject78.bin"/><Relationship Id="rId364" Type="http://schemas.openxmlformats.org/officeDocument/2006/relationships/image" Target="media/image173.wmf"/><Relationship Id="rId1008" Type="http://schemas.openxmlformats.org/officeDocument/2006/relationships/oleObject" Target="embeddings/oleObject537.bin"/><Relationship Id="rId1215" Type="http://schemas.openxmlformats.org/officeDocument/2006/relationships/oleObject" Target="embeddings/oleObject648.bin"/><Relationship Id="rId61" Type="http://schemas.openxmlformats.org/officeDocument/2006/relationships/image" Target="media/image27.wmf"/><Relationship Id="rId571" Type="http://schemas.openxmlformats.org/officeDocument/2006/relationships/image" Target="media/image275.wmf"/><Relationship Id="rId669" Type="http://schemas.openxmlformats.org/officeDocument/2006/relationships/image" Target="media/image324.wmf"/><Relationship Id="rId876" Type="http://schemas.openxmlformats.org/officeDocument/2006/relationships/oleObject" Target="embeddings/oleObject467.bin"/><Relationship Id="rId1299" Type="http://schemas.openxmlformats.org/officeDocument/2006/relationships/image" Target="media/image641.wmf"/><Relationship Id="rId19" Type="http://schemas.openxmlformats.org/officeDocument/2006/relationships/image" Target="media/image6.wmf"/><Relationship Id="rId224" Type="http://schemas.openxmlformats.org/officeDocument/2006/relationships/image" Target="media/image103.wmf"/><Relationship Id="rId431" Type="http://schemas.openxmlformats.org/officeDocument/2006/relationships/oleObject" Target="embeddings/oleObject223.bin"/><Relationship Id="rId529" Type="http://schemas.openxmlformats.org/officeDocument/2006/relationships/oleObject" Target="embeddings/oleObject273.bin"/><Relationship Id="rId736" Type="http://schemas.openxmlformats.org/officeDocument/2006/relationships/oleObject" Target="embeddings/oleObject392.bin"/><Relationship Id="rId1061" Type="http://schemas.openxmlformats.org/officeDocument/2006/relationships/image" Target="media/image528.wmf"/><Relationship Id="rId1159" Type="http://schemas.openxmlformats.org/officeDocument/2006/relationships/oleObject" Target="embeddings/oleObject620.bin"/><Relationship Id="rId168" Type="http://schemas.openxmlformats.org/officeDocument/2006/relationships/image" Target="media/image77.wmf"/><Relationship Id="rId943" Type="http://schemas.openxmlformats.org/officeDocument/2006/relationships/image" Target="media/image467.wmf"/><Relationship Id="rId1019" Type="http://schemas.openxmlformats.org/officeDocument/2006/relationships/image" Target="media/image507.wmf"/><Relationship Id="rId72" Type="http://schemas.openxmlformats.org/officeDocument/2006/relationships/oleObject" Target="embeddings/oleObject33.bin"/><Relationship Id="rId375" Type="http://schemas.openxmlformats.org/officeDocument/2006/relationships/oleObject" Target="embeddings/oleObject195.bin"/><Relationship Id="rId582" Type="http://schemas.openxmlformats.org/officeDocument/2006/relationships/oleObject" Target="embeddings/oleObject300.bin"/><Relationship Id="rId803" Type="http://schemas.openxmlformats.org/officeDocument/2006/relationships/image" Target="media/image395.wmf"/><Relationship Id="rId1226" Type="http://schemas.openxmlformats.org/officeDocument/2006/relationships/image" Target="media/image603.wmf"/><Relationship Id="rId3" Type="http://schemas.openxmlformats.org/officeDocument/2006/relationships/styles" Target="styles.xml"/><Relationship Id="rId235" Type="http://schemas.openxmlformats.org/officeDocument/2006/relationships/image" Target="media/image108.wmf"/><Relationship Id="rId442" Type="http://schemas.openxmlformats.org/officeDocument/2006/relationships/image" Target="media/image212.wmf"/><Relationship Id="rId887" Type="http://schemas.openxmlformats.org/officeDocument/2006/relationships/image" Target="media/image437.wmf"/><Relationship Id="rId1072" Type="http://schemas.openxmlformats.org/officeDocument/2006/relationships/oleObject" Target="embeddings/oleObject569.bin"/><Relationship Id="rId302" Type="http://schemas.openxmlformats.org/officeDocument/2006/relationships/oleObject" Target="embeddings/oleObject155.bin"/><Relationship Id="rId747" Type="http://schemas.openxmlformats.org/officeDocument/2006/relationships/image" Target="media/image365.wmf"/><Relationship Id="rId954" Type="http://schemas.openxmlformats.org/officeDocument/2006/relationships/oleObject" Target="embeddings/oleObject508.bin"/><Relationship Id="rId83" Type="http://schemas.openxmlformats.org/officeDocument/2006/relationships/image" Target="media/image36.wmf"/><Relationship Id="rId179" Type="http://schemas.openxmlformats.org/officeDocument/2006/relationships/image" Target="media/image82.wmf"/><Relationship Id="rId386" Type="http://schemas.openxmlformats.org/officeDocument/2006/relationships/image" Target="media/image184.wmf"/><Relationship Id="rId593" Type="http://schemas.openxmlformats.org/officeDocument/2006/relationships/oleObject" Target="embeddings/oleObject307.bin"/><Relationship Id="rId607" Type="http://schemas.openxmlformats.org/officeDocument/2006/relationships/oleObject" Target="embeddings/oleObject317.bin"/><Relationship Id="rId814" Type="http://schemas.openxmlformats.org/officeDocument/2006/relationships/oleObject" Target="embeddings/oleObject436.bin"/><Relationship Id="rId1237" Type="http://schemas.openxmlformats.org/officeDocument/2006/relationships/oleObject" Target="embeddings/oleObject659.bin"/><Relationship Id="rId246" Type="http://schemas.openxmlformats.org/officeDocument/2006/relationships/oleObject" Target="embeddings/oleObject125.bin"/><Relationship Id="rId453" Type="http://schemas.openxmlformats.org/officeDocument/2006/relationships/oleObject" Target="embeddings/oleObject234.bin"/><Relationship Id="rId660" Type="http://schemas.openxmlformats.org/officeDocument/2006/relationships/image" Target="media/image320.wmf"/><Relationship Id="rId898" Type="http://schemas.openxmlformats.org/officeDocument/2006/relationships/oleObject" Target="embeddings/oleObject478.bin"/><Relationship Id="rId1083" Type="http://schemas.openxmlformats.org/officeDocument/2006/relationships/image" Target="media/image538.wmf"/><Relationship Id="rId1290" Type="http://schemas.openxmlformats.org/officeDocument/2006/relationships/oleObject" Target="embeddings/oleObject688.bin"/><Relationship Id="rId1304" Type="http://schemas.openxmlformats.org/officeDocument/2006/relationships/oleObject" Target="embeddings/oleObject695.bin"/><Relationship Id="rId106" Type="http://schemas.openxmlformats.org/officeDocument/2006/relationships/oleObject" Target="embeddings/oleObject51.bin"/><Relationship Id="rId313" Type="http://schemas.openxmlformats.org/officeDocument/2006/relationships/image" Target="media/image149.wmf"/><Relationship Id="rId758" Type="http://schemas.openxmlformats.org/officeDocument/2006/relationships/oleObject" Target="embeddings/oleObject404.bin"/><Relationship Id="rId965" Type="http://schemas.openxmlformats.org/officeDocument/2006/relationships/image" Target="media/image478.wmf"/><Relationship Id="rId1150" Type="http://schemas.openxmlformats.org/officeDocument/2006/relationships/image" Target="media/image566.wmf"/><Relationship Id="rId10" Type="http://schemas.openxmlformats.org/officeDocument/2006/relationships/oleObject" Target="embeddings/oleObject1.bin"/><Relationship Id="rId94" Type="http://schemas.openxmlformats.org/officeDocument/2006/relationships/oleObject" Target="embeddings/oleObject45.bin"/><Relationship Id="rId397" Type="http://schemas.openxmlformats.org/officeDocument/2006/relationships/oleObject" Target="embeddings/oleObject206.bin"/><Relationship Id="rId520" Type="http://schemas.openxmlformats.org/officeDocument/2006/relationships/image" Target="media/image250.wmf"/><Relationship Id="rId618" Type="http://schemas.openxmlformats.org/officeDocument/2006/relationships/image" Target="media/image300.wmf"/><Relationship Id="rId825" Type="http://schemas.openxmlformats.org/officeDocument/2006/relationships/image" Target="media/image406.wmf"/><Relationship Id="rId1248" Type="http://schemas.openxmlformats.org/officeDocument/2006/relationships/image" Target="media/image614.wmf"/><Relationship Id="rId257" Type="http://schemas.openxmlformats.org/officeDocument/2006/relationships/image" Target="media/image119.wmf"/><Relationship Id="rId464" Type="http://schemas.openxmlformats.org/officeDocument/2006/relationships/image" Target="media/image223.wmf"/><Relationship Id="rId1010" Type="http://schemas.openxmlformats.org/officeDocument/2006/relationships/oleObject" Target="embeddings/oleObject538.bin"/><Relationship Id="rId1094" Type="http://schemas.openxmlformats.org/officeDocument/2006/relationships/image" Target="media/image543.wmf"/><Relationship Id="rId1108" Type="http://schemas.openxmlformats.org/officeDocument/2006/relationships/image" Target="media/image549.wmf"/><Relationship Id="rId1315" Type="http://schemas.openxmlformats.org/officeDocument/2006/relationships/image" Target="media/image649.wmf"/><Relationship Id="rId117" Type="http://schemas.openxmlformats.org/officeDocument/2006/relationships/image" Target="media/image53.wmf"/><Relationship Id="rId671" Type="http://schemas.openxmlformats.org/officeDocument/2006/relationships/image" Target="media/image325.wmf"/><Relationship Id="rId769" Type="http://schemas.openxmlformats.org/officeDocument/2006/relationships/image" Target="media/image376.wmf"/><Relationship Id="rId976" Type="http://schemas.openxmlformats.org/officeDocument/2006/relationships/oleObject" Target="embeddings/oleObject519.bin"/><Relationship Id="rId324" Type="http://schemas.openxmlformats.org/officeDocument/2006/relationships/image" Target="media/image154.wmf"/><Relationship Id="rId531" Type="http://schemas.openxmlformats.org/officeDocument/2006/relationships/oleObject" Target="embeddings/oleObject274.bin"/><Relationship Id="rId629" Type="http://schemas.openxmlformats.org/officeDocument/2006/relationships/oleObject" Target="embeddings/oleObject328.bin"/><Relationship Id="rId1161" Type="http://schemas.openxmlformats.org/officeDocument/2006/relationships/oleObject" Target="embeddings/oleObject621.bin"/><Relationship Id="rId1259" Type="http://schemas.openxmlformats.org/officeDocument/2006/relationships/oleObject" Target="embeddings/oleObject670.bin"/><Relationship Id="rId836" Type="http://schemas.openxmlformats.org/officeDocument/2006/relationships/oleObject" Target="embeddings/oleObject447.bin"/><Relationship Id="rId1021" Type="http://schemas.openxmlformats.org/officeDocument/2006/relationships/image" Target="media/image508.wmf"/><Relationship Id="rId1119" Type="http://schemas.openxmlformats.org/officeDocument/2006/relationships/oleObject" Target="embeddings/oleObject598.bin"/><Relationship Id="rId903" Type="http://schemas.openxmlformats.org/officeDocument/2006/relationships/image" Target="media/image445.wmf"/><Relationship Id="rId1326" Type="http://schemas.openxmlformats.org/officeDocument/2006/relationships/oleObject" Target="embeddings/oleObject706.bin"/><Relationship Id="rId32" Type="http://schemas.openxmlformats.org/officeDocument/2006/relationships/oleObject" Target="embeddings/oleObject12.bin"/><Relationship Id="rId181" Type="http://schemas.openxmlformats.org/officeDocument/2006/relationships/image" Target="media/image83.wmf"/><Relationship Id="rId279" Type="http://schemas.openxmlformats.org/officeDocument/2006/relationships/oleObject" Target="embeddings/oleObject142.bin"/><Relationship Id="rId486" Type="http://schemas.openxmlformats.org/officeDocument/2006/relationships/image" Target="media/image234.wmf"/><Relationship Id="rId693" Type="http://schemas.openxmlformats.org/officeDocument/2006/relationships/image" Target="media/image337.wmf"/><Relationship Id="rId139" Type="http://schemas.openxmlformats.org/officeDocument/2006/relationships/oleObject" Target="embeddings/oleObject69.bin"/><Relationship Id="rId346" Type="http://schemas.openxmlformats.org/officeDocument/2006/relationships/oleObject" Target="embeddings/oleObject180.bin"/><Relationship Id="rId553" Type="http://schemas.openxmlformats.org/officeDocument/2006/relationships/image" Target="media/image266.wmf"/><Relationship Id="rId760" Type="http://schemas.openxmlformats.org/officeDocument/2006/relationships/oleObject" Target="embeddings/oleObject405.bin"/><Relationship Id="rId998" Type="http://schemas.openxmlformats.org/officeDocument/2006/relationships/oleObject" Target="embeddings/oleObject530.bin"/><Relationship Id="rId1183" Type="http://schemas.openxmlformats.org/officeDocument/2006/relationships/oleObject" Target="embeddings/oleObject632.bin"/><Relationship Id="rId206" Type="http://schemas.openxmlformats.org/officeDocument/2006/relationships/image" Target="media/image95.wmf"/><Relationship Id="rId413" Type="http://schemas.openxmlformats.org/officeDocument/2006/relationships/oleObject" Target="embeddings/oleObject214.bin"/><Relationship Id="rId858" Type="http://schemas.openxmlformats.org/officeDocument/2006/relationships/oleObject" Target="embeddings/oleObject458.bin"/><Relationship Id="rId1043" Type="http://schemas.openxmlformats.org/officeDocument/2006/relationships/image" Target="media/image519.wmf"/><Relationship Id="rId620" Type="http://schemas.openxmlformats.org/officeDocument/2006/relationships/image" Target="media/image301.wmf"/><Relationship Id="rId718" Type="http://schemas.openxmlformats.org/officeDocument/2006/relationships/oleObject" Target="embeddings/oleObject383.bin"/><Relationship Id="rId925" Type="http://schemas.openxmlformats.org/officeDocument/2006/relationships/image" Target="media/image458.wmf"/><Relationship Id="rId1250" Type="http://schemas.openxmlformats.org/officeDocument/2006/relationships/image" Target="media/image615.wmf"/><Relationship Id="rId1348" Type="http://schemas.openxmlformats.org/officeDocument/2006/relationships/hyperlink" Target="https://dave-donaldson.com/winter-2016-phd-international-trade-i-stanford-econ-266/" TargetMode="External"/><Relationship Id="rId1110" Type="http://schemas.openxmlformats.org/officeDocument/2006/relationships/oleObject" Target="embeddings/oleObject591.bin"/><Relationship Id="rId1208" Type="http://schemas.openxmlformats.org/officeDocument/2006/relationships/image" Target="media/image594.wmf"/><Relationship Id="rId54" Type="http://schemas.openxmlformats.org/officeDocument/2006/relationships/oleObject" Target="embeddings/oleObject23.bin"/><Relationship Id="rId270" Type="http://schemas.openxmlformats.org/officeDocument/2006/relationships/image" Target="media/image125.wmf"/><Relationship Id="rId130" Type="http://schemas.openxmlformats.org/officeDocument/2006/relationships/oleObject" Target="embeddings/oleObject64.bin"/><Relationship Id="rId368" Type="http://schemas.openxmlformats.org/officeDocument/2006/relationships/image" Target="media/image175.wmf"/><Relationship Id="rId575" Type="http://schemas.openxmlformats.org/officeDocument/2006/relationships/image" Target="media/image277.wmf"/><Relationship Id="rId782" Type="http://schemas.openxmlformats.org/officeDocument/2006/relationships/oleObject" Target="embeddings/oleObject416.bin"/><Relationship Id="rId228" Type="http://schemas.openxmlformats.org/officeDocument/2006/relationships/image" Target="media/image105.wmf"/><Relationship Id="rId435" Type="http://schemas.openxmlformats.org/officeDocument/2006/relationships/oleObject" Target="embeddings/oleObject225.bin"/><Relationship Id="rId642" Type="http://schemas.openxmlformats.org/officeDocument/2006/relationships/image" Target="media/image312.wmf"/><Relationship Id="rId1065" Type="http://schemas.openxmlformats.org/officeDocument/2006/relationships/image" Target="media/image530.wmf"/><Relationship Id="rId1272" Type="http://schemas.openxmlformats.org/officeDocument/2006/relationships/image" Target="media/image628.wmf"/><Relationship Id="rId502" Type="http://schemas.openxmlformats.org/officeDocument/2006/relationships/oleObject" Target="embeddings/oleObject259.bin"/><Relationship Id="rId947" Type="http://schemas.openxmlformats.org/officeDocument/2006/relationships/image" Target="media/image469.wmf"/><Relationship Id="rId1132" Type="http://schemas.openxmlformats.org/officeDocument/2006/relationships/oleObject" Target="embeddings/oleObject605.bin"/><Relationship Id="rId76" Type="http://schemas.openxmlformats.org/officeDocument/2006/relationships/image" Target="media/image33.wmf"/><Relationship Id="rId807" Type="http://schemas.openxmlformats.org/officeDocument/2006/relationships/image" Target="media/image397.wmf"/><Relationship Id="rId292" Type="http://schemas.openxmlformats.org/officeDocument/2006/relationships/image" Target="media/image136.wmf"/><Relationship Id="rId597" Type="http://schemas.openxmlformats.org/officeDocument/2006/relationships/oleObject" Target="embeddings/oleObject309.bin"/><Relationship Id="rId152" Type="http://schemas.openxmlformats.org/officeDocument/2006/relationships/image" Target="media/image69.wmf"/><Relationship Id="rId457" Type="http://schemas.openxmlformats.org/officeDocument/2006/relationships/oleObject" Target="embeddings/oleObject236.bin"/><Relationship Id="rId1087" Type="http://schemas.openxmlformats.org/officeDocument/2006/relationships/image" Target="media/image540.wmf"/><Relationship Id="rId1294" Type="http://schemas.openxmlformats.org/officeDocument/2006/relationships/oleObject" Target="embeddings/oleObject690.bin"/><Relationship Id="rId664" Type="http://schemas.openxmlformats.org/officeDocument/2006/relationships/image" Target="media/image322.wmf"/><Relationship Id="rId871" Type="http://schemas.openxmlformats.org/officeDocument/2006/relationships/image" Target="media/image429.wmf"/><Relationship Id="rId969" Type="http://schemas.openxmlformats.org/officeDocument/2006/relationships/image" Target="media/image480.wmf"/><Relationship Id="rId317" Type="http://schemas.openxmlformats.org/officeDocument/2006/relationships/image" Target="media/image151.wmf"/><Relationship Id="rId524" Type="http://schemas.openxmlformats.org/officeDocument/2006/relationships/image" Target="media/image252.wmf"/><Relationship Id="rId731" Type="http://schemas.openxmlformats.org/officeDocument/2006/relationships/image" Target="media/image358.wmf"/><Relationship Id="rId1154" Type="http://schemas.openxmlformats.org/officeDocument/2006/relationships/oleObject" Target="embeddings/oleObject617.bin"/><Relationship Id="rId98" Type="http://schemas.openxmlformats.org/officeDocument/2006/relationships/oleObject" Target="embeddings/oleObject47.bin"/><Relationship Id="rId829" Type="http://schemas.openxmlformats.org/officeDocument/2006/relationships/image" Target="media/image408.wmf"/><Relationship Id="rId1014" Type="http://schemas.openxmlformats.org/officeDocument/2006/relationships/oleObject" Target="embeddings/oleObject540.bin"/><Relationship Id="rId1221" Type="http://schemas.openxmlformats.org/officeDocument/2006/relationships/oleObject" Target="embeddings/oleObject651.bin"/><Relationship Id="rId1319" Type="http://schemas.openxmlformats.org/officeDocument/2006/relationships/image" Target="media/image651.wmf"/><Relationship Id="rId25" Type="http://schemas.openxmlformats.org/officeDocument/2006/relationships/image" Target="media/image9.wmf"/><Relationship Id="rId174" Type="http://schemas.openxmlformats.org/officeDocument/2006/relationships/oleObject" Target="embeddings/oleObject87.bin"/><Relationship Id="rId381" Type="http://schemas.openxmlformats.org/officeDocument/2006/relationships/oleObject" Target="embeddings/oleObject198.bin"/><Relationship Id="rId241" Type="http://schemas.openxmlformats.org/officeDocument/2006/relationships/image" Target="media/image111.wmf"/><Relationship Id="rId479" Type="http://schemas.openxmlformats.org/officeDocument/2006/relationships/oleObject" Target="embeddings/oleObject247.bin"/><Relationship Id="rId686" Type="http://schemas.openxmlformats.org/officeDocument/2006/relationships/oleObject" Target="embeddings/oleObject363.bin"/><Relationship Id="rId893" Type="http://schemas.openxmlformats.org/officeDocument/2006/relationships/image" Target="media/image440.wmf"/><Relationship Id="rId339" Type="http://schemas.openxmlformats.org/officeDocument/2006/relationships/image" Target="media/image161.wmf"/><Relationship Id="rId546" Type="http://schemas.openxmlformats.org/officeDocument/2006/relationships/oleObject" Target="embeddings/oleObject282.bin"/><Relationship Id="rId753" Type="http://schemas.openxmlformats.org/officeDocument/2006/relationships/image" Target="media/image368.wmf"/><Relationship Id="rId1176" Type="http://schemas.openxmlformats.org/officeDocument/2006/relationships/image" Target="media/image578.wmf"/><Relationship Id="rId101" Type="http://schemas.openxmlformats.org/officeDocument/2006/relationships/image" Target="media/image45.wmf"/><Relationship Id="rId406" Type="http://schemas.openxmlformats.org/officeDocument/2006/relationships/image" Target="media/image194.wmf"/><Relationship Id="rId960" Type="http://schemas.openxmlformats.org/officeDocument/2006/relationships/oleObject" Target="embeddings/oleObject511.bin"/><Relationship Id="rId1036" Type="http://schemas.openxmlformats.org/officeDocument/2006/relationships/oleObject" Target="embeddings/oleObject551.bin"/><Relationship Id="rId1243" Type="http://schemas.openxmlformats.org/officeDocument/2006/relationships/oleObject" Target="embeddings/oleObject662.bin"/><Relationship Id="rId613" Type="http://schemas.openxmlformats.org/officeDocument/2006/relationships/oleObject" Target="embeddings/oleObject320.bin"/><Relationship Id="rId820" Type="http://schemas.openxmlformats.org/officeDocument/2006/relationships/oleObject" Target="embeddings/oleObject439.bin"/><Relationship Id="rId918" Type="http://schemas.openxmlformats.org/officeDocument/2006/relationships/oleObject" Target="embeddings/oleObject488.bin"/><Relationship Id="rId1103" Type="http://schemas.openxmlformats.org/officeDocument/2006/relationships/oleObject" Target="embeddings/oleObject587.bin"/><Relationship Id="rId1310" Type="http://schemas.openxmlformats.org/officeDocument/2006/relationships/oleObject" Target="embeddings/oleObject698.bin"/><Relationship Id="rId47" Type="http://schemas.openxmlformats.org/officeDocument/2006/relationships/image" Target="media/image20.wmf"/><Relationship Id="rId196" Type="http://schemas.openxmlformats.org/officeDocument/2006/relationships/oleObject" Target="embeddings/oleObject98.bin"/><Relationship Id="rId263" Type="http://schemas.openxmlformats.org/officeDocument/2006/relationships/oleObject" Target="embeddings/oleObject134.bin"/><Relationship Id="rId470" Type="http://schemas.openxmlformats.org/officeDocument/2006/relationships/image" Target="media/image226.wmf"/><Relationship Id="rId123" Type="http://schemas.openxmlformats.org/officeDocument/2006/relationships/image" Target="media/image56.wmf"/><Relationship Id="rId330" Type="http://schemas.openxmlformats.org/officeDocument/2006/relationships/oleObject" Target="embeddings/oleObject172.bin"/><Relationship Id="rId568" Type="http://schemas.openxmlformats.org/officeDocument/2006/relationships/oleObject" Target="embeddings/oleObject293.bin"/><Relationship Id="rId775" Type="http://schemas.openxmlformats.org/officeDocument/2006/relationships/image" Target="media/image379.wmf"/><Relationship Id="rId982" Type="http://schemas.openxmlformats.org/officeDocument/2006/relationships/oleObject" Target="embeddings/oleObject522.bin"/><Relationship Id="rId1198" Type="http://schemas.openxmlformats.org/officeDocument/2006/relationships/image" Target="media/image589.wmf"/><Relationship Id="rId428" Type="http://schemas.openxmlformats.org/officeDocument/2006/relationships/image" Target="media/image205.wmf"/><Relationship Id="rId635" Type="http://schemas.openxmlformats.org/officeDocument/2006/relationships/oleObject" Target="embeddings/oleObject331.bin"/><Relationship Id="rId842" Type="http://schemas.openxmlformats.org/officeDocument/2006/relationships/oleObject" Target="embeddings/oleObject450.bin"/><Relationship Id="rId1058" Type="http://schemas.openxmlformats.org/officeDocument/2006/relationships/oleObject" Target="embeddings/oleObject562.bin"/><Relationship Id="rId1265" Type="http://schemas.openxmlformats.org/officeDocument/2006/relationships/oleObject" Target="embeddings/oleObject675.bin"/><Relationship Id="rId702" Type="http://schemas.openxmlformats.org/officeDocument/2006/relationships/oleObject" Target="embeddings/oleObject375.bin"/><Relationship Id="rId1125" Type="http://schemas.openxmlformats.org/officeDocument/2006/relationships/oleObject" Target="embeddings/oleObject601.bin"/><Relationship Id="rId1332" Type="http://schemas.openxmlformats.org/officeDocument/2006/relationships/oleObject" Target="embeddings/oleObject709.bin"/><Relationship Id="rId69" Type="http://schemas.openxmlformats.org/officeDocument/2006/relationships/oleObject" Target="embeddings/oleObject31.bin"/><Relationship Id="rId285" Type="http://schemas.openxmlformats.org/officeDocument/2006/relationships/oleObject" Target="embeddings/oleObject145.bin"/><Relationship Id="rId492" Type="http://schemas.openxmlformats.org/officeDocument/2006/relationships/oleObject" Target="embeddings/oleObject254.bin"/><Relationship Id="rId797" Type="http://schemas.openxmlformats.org/officeDocument/2006/relationships/oleObject" Target="embeddings/oleObject427.bin"/><Relationship Id="rId145" Type="http://schemas.openxmlformats.org/officeDocument/2006/relationships/oleObject" Target="embeddings/oleObject72.bin"/><Relationship Id="rId352" Type="http://schemas.openxmlformats.org/officeDocument/2006/relationships/image" Target="media/image167.wmf"/><Relationship Id="rId1287" Type="http://schemas.openxmlformats.org/officeDocument/2006/relationships/image" Target="media/image635.wmf"/><Relationship Id="rId212" Type="http://schemas.openxmlformats.org/officeDocument/2006/relationships/oleObject" Target="embeddings/oleObject107.bin"/><Relationship Id="rId657" Type="http://schemas.openxmlformats.org/officeDocument/2006/relationships/oleObject" Target="embeddings/oleObject343.bin"/><Relationship Id="rId864" Type="http://schemas.openxmlformats.org/officeDocument/2006/relationships/oleObject" Target="embeddings/oleObject461.bin"/><Relationship Id="rId517" Type="http://schemas.openxmlformats.org/officeDocument/2006/relationships/oleObject" Target="embeddings/oleObject267.bin"/><Relationship Id="rId724" Type="http://schemas.openxmlformats.org/officeDocument/2006/relationships/oleObject" Target="embeddings/oleObject386.bin"/><Relationship Id="rId931" Type="http://schemas.openxmlformats.org/officeDocument/2006/relationships/image" Target="media/image461.wmf"/><Relationship Id="rId1147" Type="http://schemas.openxmlformats.org/officeDocument/2006/relationships/oleObject" Target="embeddings/oleObject613.bin"/><Relationship Id="rId1354" Type="http://schemas.openxmlformats.org/officeDocument/2006/relationships/image" Target="media/image664.wmf"/><Relationship Id="rId60" Type="http://schemas.openxmlformats.org/officeDocument/2006/relationships/oleObject" Target="embeddings/oleObject26.bin"/><Relationship Id="rId1007" Type="http://schemas.openxmlformats.org/officeDocument/2006/relationships/image" Target="media/image501.wmf"/><Relationship Id="rId1214" Type="http://schemas.openxmlformats.org/officeDocument/2006/relationships/image" Target="media/image597.wmf"/><Relationship Id="rId18" Type="http://schemas.openxmlformats.org/officeDocument/2006/relationships/oleObject" Target="embeddings/oleObject5.bin"/><Relationship Id="rId167" Type="http://schemas.openxmlformats.org/officeDocument/2006/relationships/oleObject" Target="embeddings/oleObject83.bin"/><Relationship Id="rId374" Type="http://schemas.openxmlformats.org/officeDocument/2006/relationships/image" Target="media/image178.wmf"/><Relationship Id="rId581" Type="http://schemas.openxmlformats.org/officeDocument/2006/relationships/image" Target="media/image280.wmf"/><Relationship Id="rId234" Type="http://schemas.openxmlformats.org/officeDocument/2006/relationships/oleObject" Target="embeddings/oleObject119.bin"/><Relationship Id="rId679" Type="http://schemas.openxmlformats.org/officeDocument/2006/relationships/image" Target="media/image330.wmf"/><Relationship Id="rId886" Type="http://schemas.openxmlformats.org/officeDocument/2006/relationships/oleObject" Target="embeddings/oleObject472.bin"/><Relationship Id="rId2" Type="http://schemas.openxmlformats.org/officeDocument/2006/relationships/numbering" Target="numbering.xml"/><Relationship Id="rId441" Type="http://schemas.openxmlformats.org/officeDocument/2006/relationships/oleObject" Target="embeddings/oleObject228.bin"/><Relationship Id="rId539" Type="http://schemas.openxmlformats.org/officeDocument/2006/relationships/oleObject" Target="embeddings/oleObject278.bin"/><Relationship Id="rId746" Type="http://schemas.openxmlformats.org/officeDocument/2006/relationships/oleObject" Target="embeddings/oleObject398.bin"/><Relationship Id="rId1071" Type="http://schemas.openxmlformats.org/officeDocument/2006/relationships/image" Target="media/image533.wmf"/><Relationship Id="rId1169" Type="http://schemas.openxmlformats.org/officeDocument/2006/relationships/oleObject" Target="embeddings/oleObject625.bin"/><Relationship Id="rId301" Type="http://schemas.openxmlformats.org/officeDocument/2006/relationships/image" Target="media/image141.wmf"/><Relationship Id="rId953" Type="http://schemas.openxmlformats.org/officeDocument/2006/relationships/image" Target="media/image472.wmf"/><Relationship Id="rId1029" Type="http://schemas.openxmlformats.org/officeDocument/2006/relationships/image" Target="media/image512.wmf"/><Relationship Id="rId1236" Type="http://schemas.openxmlformats.org/officeDocument/2006/relationships/image" Target="media/image608.wmf"/><Relationship Id="rId82" Type="http://schemas.openxmlformats.org/officeDocument/2006/relationships/oleObject" Target="embeddings/oleObject39.bin"/><Relationship Id="rId606" Type="http://schemas.openxmlformats.org/officeDocument/2006/relationships/image" Target="media/image294.wmf"/><Relationship Id="rId813" Type="http://schemas.openxmlformats.org/officeDocument/2006/relationships/image" Target="media/image400.wmf"/><Relationship Id="rId1303" Type="http://schemas.openxmlformats.org/officeDocument/2006/relationships/image" Target="media/image643.wmf"/><Relationship Id="rId189" Type="http://schemas.openxmlformats.org/officeDocument/2006/relationships/image" Target="media/image87.wmf"/><Relationship Id="rId396" Type="http://schemas.openxmlformats.org/officeDocument/2006/relationships/image" Target="media/image189.wmf"/><Relationship Id="rId256" Type="http://schemas.openxmlformats.org/officeDocument/2006/relationships/oleObject" Target="embeddings/oleObject130.bin"/><Relationship Id="rId463" Type="http://schemas.openxmlformats.org/officeDocument/2006/relationships/oleObject" Target="embeddings/oleObject239.bin"/><Relationship Id="rId670" Type="http://schemas.openxmlformats.org/officeDocument/2006/relationships/oleObject" Target="embeddings/oleObject350.bin"/><Relationship Id="rId1093" Type="http://schemas.openxmlformats.org/officeDocument/2006/relationships/oleObject" Target="embeddings/oleObject581.bin"/><Relationship Id="rId116" Type="http://schemas.openxmlformats.org/officeDocument/2006/relationships/oleObject" Target="embeddings/oleObject56.bin"/><Relationship Id="rId323" Type="http://schemas.openxmlformats.org/officeDocument/2006/relationships/oleObject" Target="embeddings/oleObject168.bin"/><Relationship Id="rId530" Type="http://schemas.openxmlformats.org/officeDocument/2006/relationships/image" Target="media/image255.wmf"/><Relationship Id="rId768" Type="http://schemas.openxmlformats.org/officeDocument/2006/relationships/oleObject" Target="embeddings/oleObject409.bin"/><Relationship Id="rId975" Type="http://schemas.openxmlformats.org/officeDocument/2006/relationships/image" Target="media/image483.wmf"/><Relationship Id="rId1160" Type="http://schemas.openxmlformats.org/officeDocument/2006/relationships/image" Target="media/image570.wmf"/><Relationship Id="rId628" Type="http://schemas.openxmlformats.org/officeDocument/2006/relationships/image" Target="media/image305.wmf"/><Relationship Id="rId835" Type="http://schemas.openxmlformats.org/officeDocument/2006/relationships/image" Target="media/image411.wmf"/><Relationship Id="rId1258" Type="http://schemas.openxmlformats.org/officeDocument/2006/relationships/image" Target="media/image619.wmf"/><Relationship Id="rId1020" Type="http://schemas.openxmlformats.org/officeDocument/2006/relationships/oleObject" Target="embeddings/oleObject543.bin"/><Relationship Id="rId1118" Type="http://schemas.openxmlformats.org/officeDocument/2006/relationships/image" Target="media/image551.wmf"/><Relationship Id="rId1325" Type="http://schemas.openxmlformats.org/officeDocument/2006/relationships/image" Target="media/image654.wmf"/><Relationship Id="rId902" Type="http://schemas.openxmlformats.org/officeDocument/2006/relationships/oleObject" Target="embeddings/oleObject480.bin"/><Relationship Id="rId31" Type="http://schemas.openxmlformats.org/officeDocument/2006/relationships/image" Target="media/image12.wmf"/><Relationship Id="rId180" Type="http://schemas.openxmlformats.org/officeDocument/2006/relationships/oleObject" Target="embeddings/oleObject90.bin"/><Relationship Id="rId278" Type="http://schemas.openxmlformats.org/officeDocument/2006/relationships/image" Target="media/image129.wmf"/><Relationship Id="rId485" Type="http://schemas.openxmlformats.org/officeDocument/2006/relationships/oleObject" Target="embeddings/oleObject250.bin"/><Relationship Id="rId692" Type="http://schemas.openxmlformats.org/officeDocument/2006/relationships/oleObject" Target="embeddings/oleObject366.bin"/><Relationship Id="rId138" Type="http://schemas.openxmlformats.org/officeDocument/2006/relationships/image" Target="media/image62.wmf"/><Relationship Id="rId345" Type="http://schemas.openxmlformats.org/officeDocument/2006/relationships/image" Target="media/image164.wmf"/><Relationship Id="rId552" Type="http://schemas.openxmlformats.org/officeDocument/2006/relationships/oleObject" Target="embeddings/oleObject285.bin"/><Relationship Id="rId997" Type="http://schemas.openxmlformats.org/officeDocument/2006/relationships/image" Target="media/image494.wmf"/><Relationship Id="rId1182" Type="http://schemas.openxmlformats.org/officeDocument/2006/relationships/image" Target="media/image581.wmf"/><Relationship Id="rId205" Type="http://schemas.openxmlformats.org/officeDocument/2006/relationships/oleObject" Target="embeddings/oleObject103.bin"/><Relationship Id="rId412" Type="http://schemas.openxmlformats.org/officeDocument/2006/relationships/image" Target="media/image197.wmf"/><Relationship Id="rId857" Type="http://schemas.openxmlformats.org/officeDocument/2006/relationships/image" Target="media/image422.wmf"/><Relationship Id="rId1042" Type="http://schemas.openxmlformats.org/officeDocument/2006/relationships/oleObject" Target="embeddings/oleObject554.bin"/><Relationship Id="rId717" Type="http://schemas.openxmlformats.org/officeDocument/2006/relationships/image" Target="media/image351.wmf"/><Relationship Id="rId924" Type="http://schemas.openxmlformats.org/officeDocument/2006/relationships/oleObject" Target="embeddings/oleObject493.bin"/><Relationship Id="rId1347" Type="http://schemas.openxmlformats.org/officeDocument/2006/relationships/hyperlink" Target="https://www.cambridge.org/core/services/aop-cambridge-core/content/view/S0004972700046050" TargetMode="External"/><Relationship Id="rId53" Type="http://schemas.openxmlformats.org/officeDocument/2006/relationships/image" Target="media/image23.wmf"/><Relationship Id="rId1207" Type="http://schemas.openxmlformats.org/officeDocument/2006/relationships/oleObject" Target="embeddings/oleObject644.bin"/><Relationship Id="rId367" Type="http://schemas.openxmlformats.org/officeDocument/2006/relationships/oleObject" Target="embeddings/oleObject191.bin"/><Relationship Id="rId574" Type="http://schemas.openxmlformats.org/officeDocument/2006/relationships/oleObject" Target="embeddings/oleObject296.bin"/><Relationship Id="rId227" Type="http://schemas.openxmlformats.org/officeDocument/2006/relationships/oleObject" Target="embeddings/oleObject115.bin"/><Relationship Id="rId781" Type="http://schemas.openxmlformats.org/officeDocument/2006/relationships/image" Target="media/image382.wmf"/><Relationship Id="rId879" Type="http://schemas.openxmlformats.org/officeDocument/2006/relationships/image" Target="media/image433.wmf"/><Relationship Id="rId434" Type="http://schemas.openxmlformats.org/officeDocument/2006/relationships/image" Target="media/image208.wmf"/><Relationship Id="rId641" Type="http://schemas.openxmlformats.org/officeDocument/2006/relationships/oleObject" Target="embeddings/oleObject334.bin"/><Relationship Id="rId739" Type="http://schemas.openxmlformats.org/officeDocument/2006/relationships/image" Target="media/image362.wmf"/><Relationship Id="rId1064" Type="http://schemas.openxmlformats.org/officeDocument/2006/relationships/oleObject" Target="embeddings/oleObject565.bin"/><Relationship Id="rId1271" Type="http://schemas.openxmlformats.org/officeDocument/2006/relationships/oleObject" Target="embeddings/oleObject678.bin"/><Relationship Id="rId501" Type="http://schemas.openxmlformats.org/officeDocument/2006/relationships/image" Target="media/image241.wmf"/><Relationship Id="rId946" Type="http://schemas.openxmlformats.org/officeDocument/2006/relationships/oleObject" Target="embeddings/oleObject504.bin"/><Relationship Id="rId1131" Type="http://schemas.openxmlformats.org/officeDocument/2006/relationships/oleObject" Target="embeddings/oleObject604.bin"/><Relationship Id="rId1229" Type="http://schemas.openxmlformats.org/officeDocument/2006/relationships/oleObject" Target="embeddings/oleObject655.bin"/><Relationship Id="rId75" Type="http://schemas.openxmlformats.org/officeDocument/2006/relationships/oleObject" Target="embeddings/oleObject35.bin"/><Relationship Id="rId806" Type="http://schemas.openxmlformats.org/officeDocument/2006/relationships/oleObject" Target="embeddings/oleObject432.bin"/><Relationship Id="rId291" Type="http://schemas.openxmlformats.org/officeDocument/2006/relationships/oleObject" Target="embeddings/oleObject148.bin"/><Relationship Id="rId151" Type="http://schemas.openxmlformats.org/officeDocument/2006/relationships/oleObject" Target="embeddings/oleObject75.bin"/><Relationship Id="rId389" Type="http://schemas.openxmlformats.org/officeDocument/2006/relationships/oleObject" Target="embeddings/oleObject202.bin"/><Relationship Id="rId596" Type="http://schemas.openxmlformats.org/officeDocument/2006/relationships/image" Target="media/image286.wmf"/><Relationship Id="rId249" Type="http://schemas.openxmlformats.org/officeDocument/2006/relationships/image" Target="media/image115.wmf"/><Relationship Id="rId456" Type="http://schemas.openxmlformats.org/officeDocument/2006/relationships/image" Target="media/image219.wmf"/><Relationship Id="rId663" Type="http://schemas.openxmlformats.org/officeDocument/2006/relationships/oleObject" Target="embeddings/oleObject346.bin"/><Relationship Id="rId870" Type="http://schemas.openxmlformats.org/officeDocument/2006/relationships/oleObject" Target="embeddings/oleObject464.bin"/><Relationship Id="rId1086" Type="http://schemas.openxmlformats.org/officeDocument/2006/relationships/oleObject" Target="embeddings/oleObject577.bin"/><Relationship Id="rId1293" Type="http://schemas.openxmlformats.org/officeDocument/2006/relationships/image" Target="media/image638.wmf"/><Relationship Id="rId109" Type="http://schemas.openxmlformats.org/officeDocument/2006/relationships/image" Target="media/image49.wmf"/><Relationship Id="rId316" Type="http://schemas.openxmlformats.org/officeDocument/2006/relationships/oleObject" Target="embeddings/oleObject164.bin"/><Relationship Id="rId523" Type="http://schemas.openxmlformats.org/officeDocument/2006/relationships/oleObject" Target="embeddings/oleObject270.bin"/><Relationship Id="rId968" Type="http://schemas.openxmlformats.org/officeDocument/2006/relationships/oleObject" Target="embeddings/oleObject515.bin"/><Relationship Id="rId1153" Type="http://schemas.openxmlformats.org/officeDocument/2006/relationships/image" Target="media/image567.wmf"/><Relationship Id="rId97" Type="http://schemas.openxmlformats.org/officeDocument/2006/relationships/image" Target="media/image43.wmf"/><Relationship Id="rId730" Type="http://schemas.openxmlformats.org/officeDocument/2006/relationships/oleObject" Target="embeddings/oleObject389.bin"/><Relationship Id="rId828" Type="http://schemas.openxmlformats.org/officeDocument/2006/relationships/oleObject" Target="embeddings/oleObject443.bin"/><Relationship Id="rId1013" Type="http://schemas.openxmlformats.org/officeDocument/2006/relationships/image" Target="media/image504.wmf"/><Relationship Id="rId1220" Type="http://schemas.openxmlformats.org/officeDocument/2006/relationships/image" Target="media/image600.wmf"/><Relationship Id="rId1318" Type="http://schemas.openxmlformats.org/officeDocument/2006/relationships/oleObject" Target="embeddings/oleObject702.bin"/></Relationships>
</file>

<file path=word/_rels/footnotes.xml.rels><?xml version="1.0" encoding="UTF-8" standalone="yes"?>
<Relationships xmlns="http://schemas.openxmlformats.org/package/2006/relationships"><Relationship Id="rId13" Type="http://schemas.openxmlformats.org/officeDocument/2006/relationships/image" Target="media/image325.wmf"/><Relationship Id="rId18" Type="http://schemas.openxmlformats.org/officeDocument/2006/relationships/oleObject" Target="embeddings/oleObject354.bin"/><Relationship Id="rId26" Type="http://schemas.openxmlformats.org/officeDocument/2006/relationships/image" Target="media/image388.wmf"/><Relationship Id="rId39" Type="http://schemas.openxmlformats.org/officeDocument/2006/relationships/oleObject" Target="embeddings/oleObject534.bin"/><Relationship Id="rId21" Type="http://schemas.openxmlformats.org/officeDocument/2006/relationships/oleObject" Target="embeddings/oleObject368.bin"/><Relationship Id="rId34" Type="http://schemas.openxmlformats.org/officeDocument/2006/relationships/image" Target="media/image453.wmf"/><Relationship Id="rId42" Type="http://schemas.openxmlformats.org/officeDocument/2006/relationships/image" Target="media/image621.wmf"/><Relationship Id="rId7" Type="http://schemas.openxmlformats.org/officeDocument/2006/relationships/image" Target="media/image287.wmf"/><Relationship Id="rId2" Type="http://schemas.openxmlformats.org/officeDocument/2006/relationships/oleObject" Target="embeddings/oleObject151.bin"/><Relationship Id="rId16" Type="http://schemas.openxmlformats.org/officeDocument/2006/relationships/oleObject" Target="embeddings/oleObject353.bin"/><Relationship Id="rId29" Type="http://schemas.openxmlformats.org/officeDocument/2006/relationships/oleObject" Target="embeddings/oleObject423.bin"/><Relationship Id="rId1" Type="http://schemas.openxmlformats.org/officeDocument/2006/relationships/image" Target="media/image138.wmf"/><Relationship Id="rId6" Type="http://schemas.openxmlformats.org/officeDocument/2006/relationships/oleObject" Target="embeddings/oleObject162.bin"/><Relationship Id="rId11" Type="http://schemas.openxmlformats.org/officeDocument/2006/relationships/image" Target="media/image289.wmf"/><Relationship Id="rId24" Type="http://schemas.openxmlformats.org/officeDocument/2006/relationships/image" Target="media/image340.wmf"/><Relationship Id="rId32" Type="http://schemas.openxmlformats.org/officeDocument/2006/relationships/hyperlink" Target="https://economics.stackexchange.com/questions/210/consumer-optimum-in-an-economy-with-a-continuum-of-commodities" TargetMode="External"/><Relationship Id="rId37" Type="http://schemas.openxmlformats.org/officeDocument/2006/relationships/oleObject" Target="embeddings/oleObject490.bin"/><Relationship Id="rId40" Type="http://schemas.openxmlformats.org/officeDocument/2006/relationships/image" Target="media/image499.wmf"/><Relationship Id="rId45" Type="http://schemas.openxmlformats.org/officeDocument/2006/relationships/oleObject" Target="embeddings/oleObject673.bin"/><Relationship Id="rId5" Type="http://schemas.openxmlformats.org/officeDocument/2006/relationships/image" Target="media/image148.wmf"/><Relationship Id="rId15" Type="http://schemas.openxmlformats.org/officeDocument/2006/relationships/image" Target="media/image326.wmf"/><Relationship Id="rId23" Type="http://schemas.openxmlformats.org/officeDocument/2006/relationships/oleObject" Target="embeddings/oleObject369.bin"/><Relationship Id="rId28" Type="http://schemas.openxmlformats.org/officeDocument/2006/relationships/image" Target="media/image389.wmf"/><Relationship Id="rId36" Type="http://schemas.openxmlformats.org/officeDocument/2006/relationships/image" Target="media/image454.wmf"/><Relationship Id="rId10" Type="http://schemas.openxmlformats.org/officeDocument/2006/relationships/oleObject" Target="embeddings/oleObject311.bin"/><Relationship Id="rId19" Type="http://schemas.openxmlformats.org/officeDocument/2006/relationships/oleObject" Target="embeddings/oleObject355.bin"/><Relationship Id="rId31" Type="http://schemas.openxmlformats.org/officeDocument/2006/relationships/oleObject" Target="embeddings/oleObject424.bin"/><Relationship Id="rId44" Type="http://schemas.openxmlformats.org/officeDocument/2006/relationships/image" Target="media/image622.wmf"/><Relationship Id="rId4" Type="http://schemas.openxmlformats.org/officeDocument/2006/relationships/oleObject" Target="embeddings/oleObject161.bin"/><Relationship Id="rId9" Type="http://schemas.openxmlformats.org/officeDocument/2006/relationships/image" Target="media/image288.wmf"/><Relationship Id="rId14" Type="http://schemas.openxmlformats.org/officeDocument/2006/relationships/oleObject" Target="embeddings/oleObject352.bin"/><Relationship Id="rId22" Type="http://schemas.openxmlformats.org/officeDocument/2006/relationships/image" Target="media/image339.wmf"/><Relationship Id="rId27" Type="http://schemas.openxmlformats.org/officeDocument/2006/relationships/oleObject" Target="embeddings/oleObject422.bin"/><Relationship Id="rId30" Type="http://schemas.openxmlformats.org/officeDocument/2006/relationships/image" Target="media/image390.wmf"/><Relationship Id="rId35" Type="http://schemas.openxmlformats.org/officeDocument/2006/relationships/oleObject" Target="embeddings/oleObject489.bin"/><Relationship Id="rId43" Type="http://schemas.openxmlformats.org/officeDocument/2006/relationships/oleObject" Target="embeddings/oleObject672.bin"/><Relationship Id="rId8" Type="http://schemas.openxmlformats.org/officeDocument/2006/relationships/oleObject" Target="embeddings/oleObject310.bin"/><Relationship Id="rId3" Type="http://schemas.openxmlformats.org/officeDocument/2006/relationships/image" Target="media/image147.wmf"/><Relationship Id="rId12" Type="http://schemas.openxmlformats.org/officeDocument/2006/relationships/oleObject" Target="embeddings/oleObject312.bin"/><Relationship Id="rId17" Type="http://schemas.openxmlformats.org/officeDocument/2006/relationships/image" Target="media/image327.wmf"/><Relationship Id="rId25" Type="http://schemas.openxmlformats.org/officeDocument/2006/relationships/oleObject" Target="embeddings/oleObject370.bin"/><Relationship Id="rId33" Type="http://schemas.openxmlformats.org/officeDocument/2006/relationships/hyperlink" Target="https://economics.stackexchange.com/questions/14068/regarding-a-consumption-aggregator-how-do-i-differentiate-under-the-integral-si?noredirect=1&amp;lq=1" TargetMode="External"/><Relationship Id="rId38" Type="http://schemas.openxmlformats.org/officeDocument/2006/relationships/image" Target="media/image498.wmf"/><Relationship Id="rId20" Type="http://schemas.openxmlformats.org/officeDocument/2006/relationships/image" Target="media/image338.wmf"/><Relationship Id="rId41" Type="http://schemas.openxmlformats.org/officeDocument/2006/relationships/oleObject" Target="embeddings/oleObject53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0D8F7-AF54-47ED-BFF6-7E886CC04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23949</Words>
  <Characters>136512</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Tarr</dc:creator>
  <cp:keywords/>
  <dc:description/>
  <cp:lastModifiedBy>David Tarr</cp:lastModifiedBy>
  <cp:revision>2</cp:revision>
  <cp:lastPrinted>2021-03-09T16:52:00Z</cp:lastPrinted>
  <dcterms:created xsi:type="dcterms:W3CDTF">2021-06-23T00:11:00Z</dcterms:created>
  <dcterms:modified xsi:type="dcterms:W3CDTF">2021-06-23T00:11:00Z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uationSection">
    <vt:lpwstr>1</vt:lpwstr>
  </property>
</Properties>
</file>