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F642" w14:textId="6B0AE3E3" w:rsidR="004530BA" w:rsidRDefault="004530BA" w:rsidP="004530BA">
      <w:pPr>
        <w:pStyle w:val="BodyText"/>
        <w:jc w:val="center"/>
        <w:rPr>
          <w:b/>
          <w:sz w:val="28"/>
          <w:szCs w:val="28"/>
        </w:rPr>
      </w:pPr>
      <w:r>
        <w:rPr>
          <w:b/>
          <w:sz w:val="28"/>
          <w:szCs w:val="28"/>
        </w:rPr>
        <w:t xml:space="preserve">Economic and Environmental Impacts of Phasing Out Coal Power Generation in East Asia </w:t>
      </w:r>
    </w:p>
    <w:p w14:paraId="25A825A2" w14:textId="77777777" w:rsidR="004530BA" w:rsidRDefault="004530BA" w:rsidP="004530BA">
      <w:pPr>
        <w:pStyle w:val="BodyText"/>
        <w:rPr>
          <w:sz w:val="20"/>
        </w:rPr>
      </w:pPr>
    </w:p>
    <w:p w14:paraId="3EB881A8" w14:textId="77777777" w:rsidR="004530BA" w:rsidRPr="00667080" w:rsidRDefault="004530BA" w:rsidP="004530BA">
      <w:pPr>
        <w:pStyle w:val="BodyText"/>
        <w:jc w:val="center"/>
        <w:rPr>
          <w:sz w:val="20"/>
        </w:rPr>
      </w:pPr>
      <w:r>
        <w:rPr>
          <w:sz w:val="20"/>
        </w:rPr>
        <w:t>Xiujian Peng</w:t>
      </w:r>
      <w:r w:rsidRPr="00667080">
        <w:rPr>
          <w:sz w:val="20"/>
        </w:rPr>
        <w:t xml:space="preserve">, </w:t>
      </w:r>
      <w:r>
        <w:rPr>
          <w:sz w:val="20"/>
        </w:rPr>
        <w:t>Centre of Policy Studies</w:t>
      </w:r>
      <w:r w:rsidRPr="00667080">
        <w:rPr>
          <w:sz w:val="20"/>
        </w:rPr>
        <w:t>,</w:t>
      </w:r>
      <w:r>
        <w:rPr>
          <w:sz w:val="20"/>
        </w:rPr>
        <w:t xml:space="preserve"> Victoria University</w:t>
      </w:r>
      <w:r w:rsidRPr="00667080">
        <w:rPr>
          <w:sz w:val="20"/>
        </w:rPr>
        <w:t>,</w:t>
      </w:r>
      <w:r>
        <w:rPr>
          <w:sz w:val="20"/>
        </w:rPr>
        <w:t xml:space="preserve"> </w:t>
      </w:r>
      <w:r w:rsidRPr="00C65156">
        <w:rPr>
          <w:rStyle w:val="Hyperlink"/>
          <w:sz w:val="20"/>
        </w:rPr>
        <w:t>Xiujian.Peng@vu.edu.au</w:t>
      </w:r>
    </w:p>
    <w:p w14:paraId="4752E0A6" w14:textId="77777777" w:rsidR="004530BA" w:rsidRDefault="004530BA" w:rsidP="004530BA">
      <w:pPr>
        <w:pStyle w:val="BodyText"/>
        <w:jc w:val="center"/>
        <w:rPr>
          <w:sz w:val="20"/>
        </w:rPr>
      </w:pPr>
      <w:r>
        <w:rPr>
          <w:sz w:val="20"/>
        </w:rPr>
        <w:t xml:space="preserve">Xunpeng Shi, </w:t>
      </w:r>
      <w:r w:rsidRPr="00223E9E">
        <w:rPr>
          <w:sz w:val="20"/>
        </w:rPr>
        <w:t xml:space="preserve">Australia-China Relations Institute, University of Technology Sydney, </w:t>
      </w:r>
      <w:hyperlink r:id="rId8" w:history="1">
        <w:r w:rsidRPr="00A22E42">
          <w:rPr>
            <w:rStyle w:val="Hyperlink"/>
            <w:sz w:val="20"/>
          </w:rPr>
          <w:t>Xunpeng.Shi@uts.edu.au</w:t>
        </w:r>
      </w:hyperlink>
    </w:p>
    <w:p w14:paraId="5181193E" w14:textId="77777777" w:rsidR="004530BA" w:rsidRPr="00C65156" w:rsidRDefault="004530BA" w:rsidP="004530BA">
      <w:pPr>
        <w:pStyle w:val="BodyText"/>
        <w:jc w:val="center"/>
        <w:rPr>
          <w:rStyle w:val="Hyperlink"/>
        </w:rPr>
      </w:pPr>
      <w:r>
        <w:rPr>
          <w:sz w:val="20"/>
        </w:rPr>
        <w:t>Janine Dixon, Centre of Policy Studies</w:t>
      </w:r>
      <w:r w:rsidRPr="00667080">
        <w:rPr>
          <w:sz w:val="20"/>
        </w:rPr>
        <w:t>,</w:t>
      </w:r>
      <w:r>
        <w:rPr>
          <w:sz w:val="20"/>
        </w:rPr>
        <w:t xml:space="preserve"> Victoria University</w:t>
      </w:r>
      <w:r w:rsidRPr="00667080">
        <w:rPr>
          <w:sz w:val="20"/>
        </w:rPr>
        <w:t>,</w:t>
      </w:r>
      <w:r>
        <w:rPr>
          <w:sz w:val="20"/>
        </w:rPr>
        <w:t xml:space="preserve"> </w:t>
      </w:r>
      <w:r>
        <w:rPr>
          <w:rStyle w:val="Hyperlink"/>
          <w:sz w:val="20"/>
        </w:rPr>
        <w:t>Janine.Dixon</w:t>
      </w:r>
      <w:r w:rsidRPr="00C65156">
        <w:rPr>
          <w:rStyle w:val="Hyperlink"/>
          <w:sz w:val="20"/>
        </w:rPr>
        <w:t>@vu.edu.au</w:t>
      </w:r>
    </w:p>
    <w:p w14:paraId="5D786BB0" w14:textId="77777777" w:rsidR="00F73207" w:rsidRPr="004530BA" w:rsidRDefault="00F73207">
      <w:pPr>
        <w:rPr>
          <w:lang w:val="en-GB"/>
        </w:rPr>
      </w:pPr>
    </w:p>
    <w:p w14:paraId="74321502" w14:textId="77777777" w:rsidR="00432F1D" w:rsidRPr="00594F22" w:rsidRDefault="00432F1D">
      <w:pPr>
        <w:pStyle w:val="Heading1"/>
        <w:rPr>
          <w:rFonts w:ascii="Times New Roman" w:hAnsi="Times New Roman" w:cs="Times New Roman"/>
        </w:rPr>
      </w:pPr>
      <w:r w:rsidRPr="00594F22">
        <w:rPr>
          <w:rFonts w:ascii="Times New Roman" w:hAnsi="Times New Roman" w:cs="Times New Roman"/>
        </w:rPr>
        <w:t>Introduction</w:t>
      </w:r>
    </w:p>
    <w:p w14:paraId="35BB6EDB" w14:textId="6B455A1F" w:rsidR="00432F1D" w:rsidRDefault="00432F1D" w:rsidP="00594F22">
      <w:pPr>
        <w:jc w:val="both"/>
        <w:rPr>
          <w:rFonts w:ascii="Times New Roman" w:hAnsi="Times New Roman" w:cs="Times New Roman"/>
          <w:sz w:val="24"/>
          <w:szCs w:val="24"/>
        </w:rPr>
      </w:pPr>
      <w:bookmarkStart w:id="0" w:name="_Hlk161398645"/>
      <w:r w:rsidRPr="009A20ED">
        <w:rPr>
          <w:rFonts w:ascii="Times New Roman" w:hAnsi="Times New Roman" w:cs="Times New Roman"/>
          <w:sz w:val="24"/>
          <w:szCs w:val="24"/>
        </w:rPr>
        <w:t xml:space="preserve">Achieving carbon neutrality necessitates the phasing out of coal power generation, a major source of global temperature increases. </w:t>
      </w:r>
      <w:bookmarkEnd w:id="0"/>
      <w:r w:rsidRPr="009A20ED">
        <w:rPr>
          <w:rFonts w:ascii="Times New Roman" w:hAnsi="Times New Roman" w:cs="Times New Roman"/>
          <w:sz w:val="24"/>
          <w:szCs w:val="24"/>
        </w:rPr>
        <w:t xml:space="preserve">The shift towards renewable energy sources emerges as a critical strategy to curb global warming, necessitating a significant reduction in fossil fuel </w:t>
      </w:r>
      <w:r w:rsidR="00FF4CAB" w:rsidRPr="009A20ED">
        <w:rPr>
          <w:rFonts w:ascii="Times New Roman" w:hAnsi="Times New Roman" w:cs="Times New Roman"/>
          <w:sz w:val="24"/>
          <w:szCs w:val="24"/>
        </w:rPr>
        <w:t xml:space="preserve">usage </w:t>
      </w:r>
      <w:sdt>
        <w:sdtPr>
          <w:rPr>
            <w:rFonts w:ascii="Times New Roman" w:hAnsi="Times New Roman" w:cs="Times New Roman"/>
            <w:color w:val="000000"/>
            <w:sz w:val="24"/>
            <w:szCs w:val="24"/>
          </w:rPr>
          <w:tag w:val="MENDELEY_CITATION_v3_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"/>
          <w:id w:val="-1211798826"/>
          <w:placeholder>
            <w:docPart w:val="DefaultPlaceholder_-1854013440"/>
          </w:placeholder>
        </w:sdtPr>
        <w:sdtEndPr>
          <w:rPr>
            <w:rFonts w:asciiTheme="minorHAnsi" w:hAnsiTheme="minorHAnsi" w:cstheme="minorBidi"/>
            <w:sz w:val="22"/>
            <w:szCs w:val="22"/>
          </w:rPr>
        </w:sdtEndPr>
        <w:sdtContent>
          <w:r w:rsidR="0063640C" w:rsidRPr="0063640C">
            <w:rPr>
              <w:color w:val="000000"/>
            </w:rPr>
            <w:t>(Welsby et al., 2021)</w:t>
          </w:r>
        </w:sdtContent>
      </w:sdt>
      <w:r w:rsidRPr="009A20ED">
        <w:rPr>
          <w:rFonts w:ascii="Times New Roman" w:hAnsi="Times New Roman" w:cs="Times New Roman"/>
          <w:sz w:val="24"/>
          <w:szCs w:val="24"/>
        </w:rPr>
        <w:t xml:space="preserve">. Coal's dominant role in CO2 emissions has placed it at the </w:t>
      </w:r>
      <w:r w:rsidR="00FF4CAB" w:rsidRPr="009A20ED">
        <w:rPr>
          <w:rFonts w:ascii="Times New Roman" w:hAnsi="Times New Roman" w:cs="Times New Roman"/>
          <w:sz w:val="24"/>
          <w:szCs w:val="24"/>
        </w:rPr>
        <w:t>centre</w:t>
      </w:r>
      <w:r w:rsidRPr="009A20ED">
        <w:rPr>
          <w:rFonts w:ascii="Times New Roman" w:hAnsi="Times New Roman" w:cs="Times New Roman"/>
          <w:sz w:val="24"/>
          <w:szCs w:val="24"/>
        </w:rPr>
        <w:t xml:space="preserve"> of international climate change mitigation efforts. At the COP26 summit, over 40 national governments pledged to eliminate unabated coal power by 2040. Notably, major coal consumers such as China, Japan, the U.S., and other significant users did not join this commitment </w:t>
      </w:r>
      <w:sdt>
        <w:sdtPr>
          <w:rPr>
            <w:rFonts w:ascii="Times New Roman" w:hAnsi="Times New Roman" w:cs="Times New Roman"/>
            <w:color w:val="000000"/>
            <w:sz w:val="24"/>
            <w:szCs w:val="24"/>
          </w:rPr>
          <w:tag w:val="MENDELEY_CITATION_v3_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"/>
          <w:id w:val="1620878943"/>
          <w:placeholder>
            <w:docPart w:val="DefaultPlaceholder_-1854013440"/>
          </w:placeholder>
        </w:sdtPr>
        <w:sdtEndPr>
          <w:rPr>
            <w:rFonts w:asciiTheme="minorHAnsi" w:hAnsiTheme="minorHAnsi" w:cstheme="minorBidi"/>
            <w:sz w:val="22"/>
            <w:szCs w:val="22"/>
          </w:rPr>
        </w:sdtEndPr>
        <w:sdtContent>
          <w:r w:rsidR="0063640C" w:rsidRPr="0063640C">
            <w:rPr>
              <w:color w:val="000000"/>
            </w:rPr>
            <w:t>(COP26, 2021)</w:t>
          </w:r>
        </w:sdtContent>
      </w:sdt>
      <w:r w:rsidRPr="009A20ED">
        <w:rPr>
          <w:rFonts w:ascii="Times New Roman" w:hAnsi="Times New Roman" w:cs="Times New Roman"/>
          <w:sz w:val="24"/>
          <w:szCs w:val="24"/>
        </w:rPr>
        <w:t>. The transition away from coal, however, presents considerable socio-economic challenges and impacts across economies. This chapter explores the extensive economic challenges associated with coal power phase-out in three East Asian nations—China, Japan, and South Korea—which collectively represent 58% of global coal power capacity.</w:t>
      </w:r>
    </w:p>
    <w:p w14:paraId="5CFB7FBF" w14:textId="04841150" w:rsidR="00F23F4A" w:rsidRPr="0095426D" w:rsidRDefault="00EC22AB" w:rsidP="00594F22">
      <w:pPr>
        <w:jc w:val="both"/>
        <w:rPr>
          <w:rFonts w:ascii="Times New Roman" w:hAnsi="Times New Roman" w:cs="Times New Roman"/>
          <w:sz w:val="24"/>
          <w:szCs w:val="24"/>
        </w:rPr>
      </w:pPr>
      <w:r w:rsidRPr="0095426D">
        <w:rPr>
          <w:rFonts w:ascii="Times New Roman" w:hAnsi="Times New Roman" w:cs="Times New Roman"/>
          <w:sz w:val="24"/>
          <w:szCs w:val="24"/>
        </w:rPr>
        <w:t>Even amid international initiatives to shift towards more sustainable energy alternatives,</w:t>
      </w:r>
      <w:r w:rsidRPr="0095426D">
        <w:rPr>
          <w:rFonts w:ascii="Times New Roman" w:hAnsi="Times New Roman" w:cs="Times New Roman" w:hint="eastAsia"/>
          <w:sz w:val="24"/>
          <w:szCs w:val="24"/>
        </w:rPr>
        <w:t xml:space="preserve"> c</w:t>
      </w:r>
      <w:r w:rsidR="00F23F4A" w:rsidRPr="0095426D">
        <w:rPr>
          <w:rFonts w:ascii="Times New Roman" w:hAnsi="Times New Roman" w:cs="Times New Roman"/>
          <w:sz w:val="24"/>
          <w:szCs w:val="24"/>
        </w:rPr>
        <w:t xml:space="preserve">oal remains a pivotal component in worldwide energy production and electricity generation. </w:t>
      </w:r>
      <w:r w:rsidRPr="0095426D">
        <w:rPr>
          <w:rFonts w:ascii="Times New Roman" w:hAnsi="Times New Roman" w:cs="Times New Roman" w:hint="eastAsia"/>
          <w:sz w:val="24"/>
          <w:szCs w:val="24"/>
        </w:rPr>
        <w:t>T</w:t>
      </w:r>
      <w:r w:rsidR="00F23F4A" w:rsidRPr="0095426D">
        <w:rPr>
          <w:rFonts w:ascii="Times New Roman" w:hAnsi="Times New Roman" w:cs="Times New Roman"/>
          <w:sz w:val="24"/>
          <w:szCs w:val="24"/>
        </w:rPr>
        <w:t>he cost-effectiveness and widespread availability of coal contribute to its persistent utilization across various regions.</w:t>
      </w:r>
      <w:r w:rsidR="001A60FA" w:rsidRPr="0095426D">
        <w:rPr>
          <w:rFonts w:ascii="Times New Roman" w:hAnsi="Times New Roman" w:cs="Times New Roman" w:hint="eastAsia"/>
          <w:sz w:val="24"/>
          <w:szCs w:val="24"/>
        </w:rPr>
        <w:t xml:space="preserve"> In 2022, coal accounts for 27% of the world total primary energy consumption</w:t>
      </w:r>
      <w:r w:rsidR="009B380A" w:rsidRPr="0095426D">
        <w:rPr>
          <w:rFonts w:ascii="Times New Roman" w:hAnsi="Times New Roman" w:cs="Times New Roman" w:hint="eastAsia"/>
          <w:sz w:val="24"/>
          <w:szCs w:val="24"/>
        </w:rPr>
        <w:t>, second only to oil</w:t>
      </w:r>
      <w:r w:rsidR="009B380A" w:rsidRPr="0095426D">
        <w:rPr>
          <w:rFonts w:ascii="Times New Roman" w:hAnsi="Times New Roman" w:cs="Times New Roman"/>
          <w:sz w:val="24"/>
          <w:szCs w:val="24"/>
        </w:rPr>
        <w:t>’</w:t>
      </w:r>
      <w:r w:rsidR="009B380A" w:rsidRPr="0095426D">
        <w:rPr>
          <w:rFonts w:ascii="Times New Roman" w:hAnsi="Times New Roman" w:cs="Times New Roman" w:hint="eastAsia"/>
          <w:sz w:val="24"/>
          <w:szCs w:val="24"/>
        </w:rPr>
        <w:t xml:space="preserve">s share of 32% </w:t>
      </w:r>
      <w:sdt>
        <w:sdtPr>
          <w:rPr>
            <w:rFonts w:ascii="Times New Roman" w:hAnsi="Times New Roman" w:cs="Times New Roman" w:hint="eastAsia"/>
            <w:color w:val="000000"/>
            <w:sz w:val="24"/>
            <w:szCs w:val="24"/>
          </w:rPr>
          <w:tag w:val="MENDELEY_CITATION_v3_eyJjaXRhdGlvbklEIjoiTUVOREVMRVlfQ0lUQVRJT05fMzI3OTc4YzctOTcxMy00ZDM1LWJiNjgtM2JlNThmYmU5MDkx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
          <w:id w:val="558366306"/>
          <w:placeholder>
            <w:docPart w:val="DefaultPlaceholder_-1854013440"/>
          </w:placeholder>
        </w:sdtPr>
        <w:sdtEndPr/>
        <w:sdtContent>
          <w:r w:rsidR="0063640C" w:rsidRPr="0063640C">
            <w:rPr>
              <w:rFonts w:ascii="Times New Roman" w:hAnsi="Times New Roman" w:cs="Times New Roman"/>
              <w:color w:val="000000"/>
              <w:sz w:val="24"/>
              <w:szCs w:val="24"/>
            </w:rPr>
            <w:t>(Energy Institute, 2023)</w:t>
          </w:r>
        </w:sdtContent>
      </w:sdt>
      <w:r w:rsidR="001A60FA" w:rsidRPr="0095426D">
        <w:rPr>
          <w:rFonts w:ascii="Times New Roman" w:hAnsi="Times New Roman" w:cs="Times New Roman" w:hint="eastAsia"/>
          <w:sz w:val="24"/>
          <w:szCs w:val="24"/>
        </w:rPr>
        <w:t xml:space="preserve">. </w:t>
      </w:r>
      <w:r w:rsidR="00F23F4A" w:rsidRPr="0095426D">
        <w:rPr>
          <w:rFonts w:ascii="Times New Roman" w:hAnsi="Times New Roman" w:cs="Times New Roman"/>
          <w:sz w:val="24"/>
          <w:szCs w:val="24"/>
        </w:rPr>
        <w:t xml:space="preserve"> The International Energy Agency (IEA) projects that the worldwide consumption of coal in 2022 will exceed 8 billion metric tons</w:t>
      </w:r>
      <w:r w:rsidR="001A60FA" w:rsidRPr="0095426D">
        <w:rPr>
          <w:rFonts w:ascii="Times New Roman" w:hAnsi="Times New Roman" w:cs="Times New Roman" w:hint="eastAsia"/>
          <w:sz w:val="24"/>
          <w:szCs w:val="24"/>
        </w:rPr>
        <w:t xml:space="preserve"> </w:t>
      </w:r>
      <w:sdt>
        <w:sdtPr>
          <w:rPr>
            <w:rFonts w:ascii="Times New Roman" w:hAnsi="Times New Roman" w:cs="Times New Roman" w:hint="eastAsia"/>
            <w:color w:val="000000"/>
            <w:sz w:val="24"/>
            <w:szCs w:val="24"/>
          </w:rPr>
          <w:tag w:val="MENDELEY_CITATION_v3_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"/>
          <w:id w:val="-1882770032"/>
          <w:placeholder>
            <w:docPart w:val="DefaultPlaceholder_-1854013440"/>
          </w:placeholder>
        </w:sdtPr>
        <w:sdtEndPr/>
        <w:sdtContent>
          <w:r w:rsidR="0063640C" w:rsidRPr="0063640C">
            <w:rPr>
              <w:rFonts w:ascii="Times New Roman" w:hAnsi="Times New Roman" w:cs="Times New Roman"/>
              <w:color w:val="000000"/>
              <w:sz w:val="24"/>
              <w:szCs w:val="24"/>
            </w:rPr>
            <w:t>(IEA, 2022)</w:t>
          </w:r>
        </w:sdtContent>
      </w:sdt>
      <w:r w:rsidR="00F23F4A" w:rsidRPr="0095426D">
        <w:rPr>
          <w:rFonts w:ascii="Times New Roman" w:hAnsi="Times New Roman" w:cs="Times New Roman"/>
          <w:sz w:val="24"/>
          <w:szCs w:val="24"/>
        </w:rPr>
        <w:t xml:space="preserve">. The Energy Information Administration (EIA) delineates that of this consumption, approximately </w:t>
      </w:r>
      <w:r w:rsidR="00FF4CAB">
        <w:rPr>
          <w:rFonts w:ascii="Times New Roman" w:hAnsi="Times New Roman" w:cs="Times New Roman"/>
          <w:sz w:val="24"/>
          <w:szCs w:val="24"/>
        </w:rPr>
        <w:t>one</w:t>
      </w:r>
      <w:r w:rsidR="00F23F4A" w:rsidRPr="0095426D">
        <w:rPr>
          <w:rFonts w:ascii="Times New Roman" w:hAnsi="Times New Roman" w:cs="Times New Roman"/>
          <w:sz w:val="24"/>
          <w:szCs w:val="24"/>
        </w:rPr>
        <w:t xml:space="preserve"> billion tons are attributed to metallurgical coal, utilized primarily in steel production, with the remaining 7 billion tons being thermal coal, used for generating electricity.</w:t>
      </w:r>
    </w:p>
    <w:p w14:paraId="10F0582D" w14:textId="04F88C40" w:rsidR="00347F6A" w:rsidRPr="0095426D" w:rsidRDefault="00347F6A" w:rsidP="00594F22">
      <w:pPr>
        <w:jc w:val="both"/>
        <w:rPr>
          <w:rFonts w:ascii="Times New Roman" w:hAnsi="Times New Roman" w:cs="Times New Roman"/>
          <w:sz w:val="24"/>
          <w:szCs w:val="24"/>
        </w:rPr>
      </w:pPr>
      <w:r w:rsidRPr="0095426D">
        <w:rPr>
          <w:rFonts w:ascii="Times New Roman" w:hAnsi="Times New Roman" w:cs="Times New Roman"/>
          <w:sz w:val="24"/>
          <w:szCs w:val="24"/>
        </w:rPr>
        <w:t xml:space="preserve">Coal is a major source of electricity worldwide, contributing to 35% of global electricity output, thereby making it the predominant method for generating electricity </w:t>
      </w:r>
      <w:sdt>
        <w:sdtPr>
          <w:rPr>
            <w:rFonts w:ascii="Times New Roman" w:hAnsi="Times New Roman" w:cs="Times New Roman" w:hint="eastAsia"/>
            <w:color w:val="000000"/>
            <w:sz w:val="24"/>
            <w:szCs w:val="24"/>
          </w:rPr>
          <w:tag w:val="MENDELEY_CITATION_v3_eyJjaXRhdGlvbklEIjoiTUVOREVMRVlfQ0lUQVRJT05fNzJmNjQ5ZjYtMDcxMC00Njc3LTg1N2ItMDAyZDU5ZjAxNDdk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
          <w:id w:val="812829742"/>
          <w:placeholder>
            <w:docPart w:val="EFFF5157CBE74FCB9008B2BD5B04FDDF"/>
          </w:placeholder>
        </w:sdtPr>
        <w:sdtEndPr/>
        <w:sdtContent>
          <w:r w:rsidR="0063640C" w:rsidRPr="0063640C">
            <w:rPr>
              <w:rFonts w:ascii="Times New Roman" w:hAnsi="Times New Roman" w:cs="Times New Roman"/>
              <w:color w:val="000000"/>
              <w:sz w:val="24"/>
              <w:szCs w:val="24"/>
            </w:rPr>
            <w:t>(Energy Institute, 2023)</w:t>
          </w:r>
        </w:sdtContent>
      </w:sdt>
      <w:r w:rsidRPr="0095426D">
        <w:rPr>
          <w:rFonts w:ascii="Times New Roman" w:hAnsi="Times New Roman" w:cs="Times New Roman"/>
          <w:sz w:val="24"/>
          <w:szCs w:val="24"/>
        </w:rPr>
        <w:t xml:space="preserve">. Despite its widespread use, the reliance on coal varies significantly from one country to another. </w:t>
      </w:r>
      <w:r w:rsidRPr="0095426D">
        <w:rPr>
          <w:rFonts w:ascii="Times New Roman" w:hAnsi="Times New Roman" w:cs="Times New Roman" w:hint="eastAsia"/>
          <w:sz w:val="24"/>
          <w:szCs w:val="24"/>
        </w:rPr>
        <w:t xml:space="preserve">For </w:t>
      </w:r>
      <w:r w:rsidRPr="0095426D">
        <w:rPr>
          <w:rFonts w:ascii="Times New Roman" w:hAnsi="Times New Roman" w:cs="Times New Roman"/>
          <w:sz w:val="24"/>
          <w:szCs w:val="24"/>
        </w:rPr>
        <w:t>example</w:t>
      </w:r>
      <w:r w:rsidRPr="0095426D">
        <w:rPr>
          <w:rFonts w:ascii="Times New Roman" w:hAnsi="Times New Roman" w:cs="Times New Roman" w:hint="eastAsia"/>
          <w:sz w:val="24"/>
          <w:szCs w:val="24"/>
        </w:rPr>
        <w:t xml:space="preserve">, the share of electricity generated from coal in 2022 was 61% in China, 74% in India, but only 20% in the US and 1% in France </w:t>
      </w:r>
      <w:sdt>
        <w:sdtPr>
          <w:rPr>
            <w:rFonts w:ascii="Times New Roman" w:hAnsi="Times New Roman" w:cs="Times New Roman" w:hint="eastAsia"/>
            <w:color w:val="000000"/>
            <w:sz w:val="24"/>
            <w:szCs w:val="24"/>
          </w:rPr>
          <w:tag w:val="MENDELEY_CITATION_v3_eyJjaXRhdGlvbklEIjoiTUVOREVMRVlfQ0lUQVRJT05fNDk5YTU3ZmItZDM0ZS00NzNiLWI3YzYtNWQ5OWE0NjM0MjA0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
          <w:id w:val="-378322343"/>
          <w:placeholder>
            <w:docPart w:val="DefaultPlaceholder_-1854013440"/>
          </w:placeholder>
        </w:sdtPr>
        <w:sdtEndPr/>
        <w:sdtContent>
          <w:r w:rsidR="0063640C" w:rsidRPr="0063640C">
            <w:rPr>
              <w:rFonts w:ascii="Times New Roman" w:hAnsi="Times New Roman" w:cs="Times New Roman"/>
              <w:color w:val="000000"/>
              <w:sz w:val="24"/>
              <w:szCs w:val="24"/>
            </w:rPr>
            <w:t>(Energy Institute, 2023)</w:t>
          </w:r>
        </w:sdtContent>
      </w:sdt>
      <w:r w:rsidRPr="0095426D">
        <w:rPr>
          <w:rFonts w:ascii="Times New Roman" w:hAnsi="Times New Roman" w:cs="Times New Roman" w:hint="eastAsia"/>
          <w:sz w:val="24"/>
          <w:szCs w:val="24"/>
        </w:rPr>
        <w:t xml:space="preserve">. </w:t>
      </w:r>
    </w:p>
    <w:p w14:paraId="2E061D0F" w14:textId="64803696" w:rsidR="00347F6A" w:rsidRPr="0095426D" w:rsidRDefault="00347F6A" w:rsidP="00594F22">
      <w:pPr>
        <w:jc w:val="both"/>
        <w:rPr>
          <w:rFonts w:ascii="Times New Roman" w:hAnsi="Times New Roman" w:cs="Times New Roman"/>
          <w:sz w:val="24"/>
          <w:szCs w:val="24"/>
        </w:rPr>
      </w:pPr>
      <w:r w:rsidRPr="0095426D">
        <w:rPr>
          <w:rFonts w:ascii="Times New Roman" w:hAnsi="Times New Roman" w:cs="Times New Roman"/>
          <w:sz w:val="24"/>
          <w:szCs w:val="24"/>
        </w:rPr>
        <w:t>Coal's position in the energy landscape faces growing scrutiny amid rising concerns over climate change and the worldwide movement towards decarbonization. The combustion of coal presents significant challenges due to its considerable environmental and health repercussions, notably through the emission of greenhouse gases and the release of pollutants into the air.</w:t>
      </w:r>
      <w:r w:rsidRPr="0095426D">
        <w:rPr>
          <w:rFonts w:ascii="Times New Roman" w:hAnsi="Times New Roman" w:cs="Times New Roman" w:hint="eastAsia"/>
          <w:sz w:val="24"/>
          <w:szCs w:val="24"/>
        </w:rPr>
        <w:t xml:space="preserve"> </w:t>
      </w:r>
      <w:r w:rsidRPr="0095426D">
        <w:rPr>
          <w:rFonts w:ascii="Times New Roman" w:hAnsi="Times New Roman" w:cs="Times New Roman"/>
          <w:sz w:val="24"/>
          <w:szCs w:val="24"/>
        </w:rPr>
        <w:t>T</w:t>
      </w:r>
      <w:r w:rsidRPr="0095426D">
        <w:rPr>
          <w:rFonts w:ascii="Times New Roman" w:hAnsi="Times New Roman" w:cs="Times New Roman" w:hint="eastAsia"/>
          <w:sz w:val="24"/>
          <w:szCs w:val="24"/>
        </w:rPr>
        <w:t>herefore, n</w:t>
      </w:r>
      <w:r w:rsidRPr="0095426D">
        <w:rPr>
          <w:rFonts w:ascii="Times New Roman" w:hAnsi="Times New Roman" w:cs="Times New Roman"/>
          <w:sz w:val="24"/>
          <w:szCs w:val="24"/>
        </w:rPr>
        <w:t>umerous nations are implementing strategies to lessen their reliance on coal, turning instead to renewable sources like wind, solar, and hydroelectric power for energy.</w:t>
      </w:r>
      <w:r w:rsidRPr="0095426D">
        <w:rPr>
          <w:rFonts w:ascii="Times New Roman" w:hAnsi="Times New Roman" w:cs="Times New Roman" w:hint="eastAsia"/>
          <w:sz w:val="24"/>
          <w:szCs w:val="24"/>
        </w:rPr>
        <w:t xml:space="preserve"> </w:t>
      </w:r>
      <w:r w:rsidR="00EC22AB" w:rsidRPr="0095426D">
        <w:rPr>
          <w:rFonts w:ascii="Times New Roman" w:hAnsi="Times New Roman" w:cs="Times New Roman"/>
          <w:sz w:val="24"/>
          <w:szCs w:val="24"/>
        </w:rPr>
        <w:t xml:space="preserve">Global initiatives aim to phase out coal from the electricity sector to align with the 1.5°C target of the Paris Agreement. </w:t>
      </w:r>
      <w:sdt>
        <w:sdtPr>
          <w:rPr>
            <w:rFonts w:ascii="Times New Roman" w:hAnsi="Times New Roman" w:cs="Times New Roman"/>
            <w:color w:val="000000"/>
            <w:sz w:val="24"/>
            <w:szCs w:val="24"/>
          </w:rPr>
          <w:tag w:val="MENDELEY_CITATION_v3_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"/>
          <w:id w:val="329873118"/>
          <w:placeholder>
            <w:docPart w:val="A13DA31D2EF340738BD252B96870C348"/>
          </w:placeholder>
        </w:sdtPr>
        <w:sdtEndPr/>
        <w:sdtContent>
          <w:r w:rsidR="0063640C" w:rsidRPr="0063640C">
            <w:rPr>
              <w:rFonts w:ascii="Times New Roman" w:hAnsi="Times New Roman" w:cs="Times New Roman"/>
              <w:color w:val="000000"/>
              <w:sz w:val="24"/>
              <w:szCs w:val="24"/>
            </w:rPr>
            <w:t>(Climate Analytics, 2015)</w:t>
          </w:r>
        </w:sdtContent>
      </w:sdt>
      <w:r w:rsidR="00EC22AB" w:rsidRPr="0095426D">
        <w:rPr>
          <w:rFonts w:ascii="Times New Roman" w:hAnsi="Times New Roman" w:cs="Times New Roman" w:hint="eastAsia"/>
          <w:sz w:val="24"/>
          <w:szCs w:val="24"/>
        </w:rPr>
        <w:t xml:space="preserve"> </w:t>
      </w:r>
      <w:r w:rsidR="00EC22AB" w:rsidRPr="0095426D">
        <w:rPr>
          <w:rFonts w:ascii="Times New Roman" w:hAnsi="Times New Roman" w:cs="Times New Roman"/>
          <w:sz w:val="24"/>
          <w:szCs w:val="24"/>
        </w:rPr>
        <w:t>emphasizes the importance of phasing out coal rapidly to meet the Paris Agreement objectives.</w:t>
      </w:r>
      <w:r w:rsidR="00EC22AB" w:rsidRPr="0095426D">
        <w:rPr>
          <w:rFonts w:ascii="Times New Roman" w:hAnsi="Times New Roman" w:cs="Times New Roman" w:hint="eastAsia"/>
          <w:sz w:val="24"/>
          <w:szCs w:val="24"/>
        </w:rPr>
        <w:t xml:space="preserve"> </w:t>
      </w:r>
      <w:r w:rsidRPr="0095426D">
        <w:rPr>
          <w:rFonts w:ascii="Times New Roman" w:hAnsi="Times New Roman" w:cs="Times New Roman" w:hint="eastAsia"/>
          <w:sz w:val="24"/>
          <w:szCs w:val="24"/>
        </w:rPr>
        <w:t>However, w</w:t>
      </w:r>
      <w:r w:rsidRPr="0095426D">
        <w:rPr>
          <w:rFonts w:ascii="Times New Roman" w:hAnsi="Times New Roman" w:cs="Times New Roman"/>
          <w:sz w:val="24"/>
          <w:szCs w:val="24"/>
        </w:rPr>
        <w:t xml:space="preserve">hile some countries have initiated the process of coal phase-out, others continue to depend on it as a primary electricity </w:t>
      </w:r>
      <w:r w:rsidRPr="0095426D">
        <w:rPr>
          <w:rFonts w:ascii="Times New Roman" w:hAnsi="Times New Roman" w:cs="Times New Roman"/>
          <w:sz w:val="24"/>
          <w:szCs w:val="24"/>
        </w:rPr>
        <w:lastRenderedPageBreak/>
        <w:t>source. Moreover, certain areas are even considering expanding their coal power capabilities to address increasing energy needs</w:t>
      </w:r>
      <w:r w:rsidR="00D47E54" w:rsidRPr="0095426D">
        <w:rPr>
          <w:rFonts w:ascii="Times New Roman" w:hAnsi="Times New Roman" w:cs="Times New Roman" w:hint="eastAsia"/>
          <w:sz w:val="24"/>
          <w:szCs w:val="24"/>
        </w:rPr>
        <w:t xml:space="preserve"> </w:t>
      </w:r>
      <w:sdt>
        <w:sdtPr>
          <w:rPr>
            <w:rFonts w:ascii="Times New Roman" w:hAnsi="Times New Roman" w:cs="Times New Roman" w:hint="eastAsia"/>
            <w:color w:val="000000"/>
            <w:sz w:val="24"/>
            <w:szCs w:val="24"/>
          </w:rPr>
          <w:tag w:val="MENDELEY_CITATION_v3_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"/>
          <w:id w:val="1298953868"/>
          <w:placeholder>
            <w:docPart w:val="DefaultPlaceholder_-1854013440"/>
          </w:placeholder>
        </w:sdtPr>
        <w:sdtEndPr/>
        <w:sdtContent>
          <w:r w:rsidR="0063640C" w:rsidRPr="0063640C">
            <w:rPr>
              <w:rFonts w:ascii="Times New Roman" w:hAnsi="Times New Roman" w:cs="Times New Roman"/>
              <w:color w:val="000000"/>
              <w:sz w:val="24"/>
              <w:szCs w:val="24"/>
            </w:rPr>
            <w:t>(Global Energy Monitor, 2024)</w:t>
          </w:r>
        </w:sdtContent>
      </w:sdt>
      <w:r w:rsidRPr="0095426D">
        <w:rPr>
          <w:rFonts w:ascii="Times New Roman" w:hAnsi="Times New Roman" w:cs="Times New Roman"/>
          <w:sz w:val="24"/>
          <w:szCs w:val="24"/>
        </w:rPr>
        <w:t>. This contrast underscores the intricate phase of transition that the global energy sector is navigating.</w:t>
      </w:r>
    </w:p>
    <w:p w14:paraId="65210FF7" w14:textId="7378BEAD" w:rsidR="00432F1D" w:rsidRDefault="00EC22AB" w:rsidP="00594F22">
      <w:pPr>
        <w:jc w:val="both"/>
        <w:rPr>
          <w:rFonts w:ascii="Times New Roman" w:hAnsi="Times New Roman" w:cs="Times New Roman"/>
          <w:sz w:val="24"/>
          <w:szCs w:val="24"/>
        </w:rPr>
      </w:pPr>
      <w:bookmarkStart w:id="1" w:name="_Hlk161398674"/>
      <w:r w:rsidRPr="00166F0E">
        <w:rPr>
          <w:rFonts w:ascii="Times New Roman" w:hAnsi="Times New Roman" w:cs="Times New Roman"/>
          <w:sz w:val="24"/>
          <w:szCs w:val="24"/>
        </w:rPr>
        <w:t>The transition away from fossil fuels and coal towards more sustainable energy sources is a complex process with profound economic, emission, and social implications.</w:t>
      </w:r>
      <w:bookmarkEnd w:id="1"/>
      <w:r>
        <w:rPr>
          <w:rFonts w:ascii="Times New Roman" w:hAnsi="Times New Roman" w:cs="Times New Roman" w:hint="eastAsia"/>
          <w:sz w:val="24"/>
          <w:szCs w:val="24"/>
        </w:rPr>
        <w:t xml:space="preserve"> </w:t>
      </w:r>
      <w:r w:rsidR="00432F1D" w:rsidRPr="00166F0E">
        <w:rPr>
          <w:rFonts w:ascii="Times New Roman" w:hAnsi="Times New Roman" w:cs="Times New Roman"/>
          <w:sz w:val="24"/>
          <w:szCs w:val="24"/>
        </w:rPr>
        <w:t xml:space="preserve">Transitioning away from fossil fuels has both direct and indirect economic impacts. On one hand, it involves initial costs related to the development and deployment of renewable energy technologies and the phasing out of existing fossil fuel infrastructure. On the other hand, it offers long-term economic benefits through the creation of new jobs, reduction in healthcare costs due to improved air quality, and mitigation of the adverse economic impacts of climate change. </w:t>
      </w:r>
      <w:sdt>
        <w:sdtPr>
          <w:rPr>
            <w:rFonts w:ascii="Times New Roman" w:hAnsi="Times New Roman" w:cs="Times New Roman"/>
            <w:color w:val="000000"/>
            <w:sz w:val="24"/>
            <w:szCs w:val="24"/>
          </w:rPr>
          <w:tag w:val="MENDELEY_CITATION_v3_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"/>
          <w:id w:val="-1413308965"/>
          <w:placeholder>
            <w:docPart w:val="DefaultPlaceholder_-1854013440"/>
          </w:placeholder>
        </w:sdtPr>
        <w:sdtEndPr/>
        <w:sdtContent>
          <w:r w:rsidR="0063640C" w:rsidRPr="0063640C">
            <w:rPr>
              <w:rFonts w:ascii="Times New Roman" w:hAnsi="Times New Roman" w:cs="Times New Roman"/>
              <w:color w:val="000000"/>
              <w:sz w:val="24"/>
              <w:szCs w:val="24"/>
            </w:rPr>
            <w:t>(Garrett-Peltier, 2017)</w:t>
          </w:r>
        </w:sdtContent>
      </w:sdt>
      <w:r w:rsidR="00432F1D" w:rsidRPr="00166F0E">
        <w:rPr>
          <w:rFonts w:ascii="Times New Roman" w:hAnsi="Times New Roman" w:cs="Times New Roman"/>
          <w:sz w:val="24"/>
          <w:szCs w:val="24"/>
        </w:rPr>
        <w:t xml:space="preserve"> found that investments in renewable energy and energy efficiency create more jobs per million dollars spent compared to fossil fuels, indicating a net positive impact on employment from the energy transition​​.</w:t>
      </w:r>
      <w:r w:rsidR="00432F1D">
        <w:rPr>
          <w:rFonts w:ascii="Times New Roman" w:hAnsi="Times New Roman" w:cs="Times New Roman"/>
          <w:sz w:val="24"/>
          <w:szCs w:val="24"/>
        </w:rPr>
        <w:t xml:space="preserve"> </w:t>
      </w:r>
    </w:p>
    <w:p w14:paraId="76EA84B5" w14:textId="34749043" w:rsidR="001F19CF" w:rsidRDefault="00D47E54" w:rsidP="00594F22">
      <w:pPr>
        <w:jc w:val="both"/>
        <w:rPr>
          <w:rFonts w:ascii="Times New Roman" w:hAnsi="Times New Roman" w:cs="Times New Roman"/>
          <w:sz w:val="24"/>
          <w:szCs w:val="24"/>
        </w:rPr>
      </w:pPr>
      <w:r>
        <w:rPr>
          <w:rFonts w:ascii="Times New Roman" w:hAnsi="Times New Roman" w:cs="Times New Roman" w:hint="eastAsia"/>
          <w:sz w:val="24"/>
          <w:szCs w:val="24"/>
        </w:rPr>
        <w:t xml:space="preserve">Phase-out </w:t>
      </w:r>
      <w:r w:rsidR="00A43984" w:rsidRPr="00A43984">
        <w:rPr>
          <w:rFonts w:ascii="Times New Roman" w:hAnsi="Times New Roman" w:cs="Times New Roman"/>
          <w:sz w:val="24"/>
          <w:szCs w:val="24"/>
        </w:rPr>
        <w:t xml:space="preserve">fossil fuels </w:t>
      </w:r>
      <w:r>
        <w:rPr>
          <w:rFonts w:ascii="Times New Roman" w:hAnsi="Times New Roman" w:cs="Times New Roman" w:hint="eastAsia"/>
          <w:sz w:val="24"/>
          <w:szCs w:val="24"/>
        </w:rPr>
        <w:t xml:space="preserve">also has </w:t>
      </w:r>
      <w:r w:rsidRPr="00A43984">
        <w:rPr>
          <w:rFonts w:ascii="Times New Roman" w:hAnsi="Times New Roman" w:cs="Times New Roman"/>
          <w:sz w:val="24"/>
          <w:szCs w:val="24"/>
        </w:rPr>
        <w:t xml:space="preserve">social implications </w:t>
      </w:r>
      <w:r>
        <w:rPr>
          <w:rFonts w:ascii="Times New Roman" w:hAnsi="Times New Roman" w:cs="Times New Roman" w:hint="eastAsia"/>
          <w:sz w:val="24"/>
          <w:szCs w:val="24"/>
        </w:rPr>
        <w:t xml:space="preserve">such as </w:t>
      </w:r>
      <w:r w:rsidR="00A43984" w:rsidRPr="00A43984">
        <w:rPr>
          <w:rFonts w:ascii="Times New Roman" w:hAnsi="Times New Roman" w:cs="Times New Roman"/>
          <w:sz w:val="24"/>
          <w:szCs w:val="24"/>
        </w:rPr>
        <w:t xml:space="preserve">effects on public health, environmental justice, and social equity. </w:t>
      </w:r>
      <w:sdt>
        <w:sdtPr>
          <w:rPr>
            <w:rFonts w:ascii="Times New Roman" w:hAnsi="Times New Roman" w:cs="Times New Roman"/>
            <w:color w:val="000000"/>
            <w:sz w:val="24"/>
            <w:szCs w:val="24"/>
          </w:rPr>
          <w:tag w:val="MENDELEY_CITATION_v3_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"/>
          <w:id w:val="-7376161"/>
          <w:placeholder>
            <w:docPart w:val="DefaultPlaceholder_-1854013440"/>
          </w:placeholder>
        </w:sdtPr>
        <w:sdtEndPr/>
        <w:sdtContent>
          <w:r w:rsidR="0063640C" w:rsidRPr="0063640C">
            <w:rPr>
              <w:rFonts w:ascii="Times New Roman" w:hAnsi="Times New Roman" w:cs="Times New Roman"/>
              <w:color w:val="000000"/>
              <w:sz w:val="24"/>
              <w:szCs w:val="24"/>
            </w:rPr>
            <w:t>(Perera, 2018)</w:t>
          </w:r>
        </w:sdtContent>
      </w:sdt>
      <w:r w:rsidR="00A43984" w:rsidRPr="00A43984">
        <w:rPr>
          <w:rFonts w:ascii="Times New Roman" w:hAnsi="Times New Roman" w:cs="Times New Roman"/>
          <w:sz w:val="24"/>
          <w:szCs w:val="24"/>
        </w:rPr>
        <w:t xml:space="preserve"> highlighted the detrimental impact of fossil fuel combustion on global </w:t>
      </w:r>
      <w:proofErr w:type="spellStart"/>
      <w:r w:rsidR="00A43984" w:rsidRPr="00A43984">
        <w:rPr>
          <w:rFonts w:ascii="Times New Roman" w:hAnsi="Times New Roman" w:cs="Times New Roman"/>
          <w:sz w:val="24"/>
          <w:szCs w:val="24"/>
        </w:rPr>
        <w:t>pediatric</w:t>
      </w:r>
      <w:proofErr w:type="spellEnd"/>
      <w:r w:rsidR="00A43984" w:rsidRPr="00A43984">
        <w:rPr>
          <w:rFonts w:ascii="Times New Roman" w:hAnsi="Times New Roman" w:cs="Times New Roman"/>
          <w:sz w:val="24"/>
          <w:szCs w:val="24"/>
        </w:rPr>
        <w:t xml:space="preserve"> health, emphasizing the urgent need for transition to cleaner energy sources to mitigate these effects​​.</w:t>
      </w:r>
      <w:r w:rsidR="00A4398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"/>
          <w:id w:val="1210302948"/>
          <w:placeholder>
            <w:docPart w:val="DefaultPlaceholder_-1854013440"/>
          </w:placeholder>
        </w:sdtPr>
        <w:sdtEndPr/>
        <w:sdtContent>
          <w:r w:rsidR="0063640C" w:rsidRPr="0063640C">
            <w:rPr>
              <w:rFonts w:ascii="Times New Roman" w:hAnsi="Times New Roman" w:cs="Times New Roman"/>
              <w:color w:val="000000"/>
              <w:sz w:val="24"/>
              <w:szCs w:val="24"/>
            </w:rPr>
            <w:t>(Rauner et al., 2020)</w:t>
          </w:r>
        </w:sdtContent>
      </w:sdt>
      <w:r w:rsidR="001F19CF">
        <w:rPr>
          <w:rFonts w:ascii="Times New Roman" w:hAnsi="Times New Roman" w:cs="Times New Roman" w:hint="eastAsia"/>
          <w:sz w:val="24"/>
          <w:szCs w:val="24"/>
        </w:rPr>
        <w:t xml:space="preserve"> </w:t>
      </w:r>
      <w:r w:rsidR="001F19CF" w:rsidRPr="001F19CF">
        <w:rPr>
          <w:rFonts w:ascii="Times New Roman" w:hAnsi="Times New Roman" w:cs="Times New Roman"/>
          <w:sz w:val="24"/>
          <w:szCs w:val="24"/>
        </w:rPr>
        <w:t>demonstrate</w:t>
      </w:r>
      <w:r w:rsidR="001F19CF">
        <w:rPr>
          <w:rFonts w:ascii="Times New Roman" w:hAnsi="Times New Roman" w:cs="Times New Roman" w:hint="eastAsia"/>
          <w:sz w:val="24"/>
          <w:szCs w:val="24"/>
        </w:rPr>
        <w:t>s</w:t>
      </w:r>
      <w:r w:rsidR="001F19CF" w:rsidRPr="001F19CF">
        <w:rPr>
          <w:rFonts w:ascii="Times New Roman" w:hAnsi="Times New Roman" w:cs="Times New Roman"/>
          <w:sz w:val="24"/>
          <w:szCs w:val="24"/>
        </w:rPr>
        <w:t xml:space="preserve"> that eliminating coal from the energy mix leads to significant local environmental and health improvements, which surpass the immediate costs associated with reduced energy availability. Th</w:t>
      </w:r>
      <w:r w:rsidR="001F19CF">
        <w:rPr>
          <w:rFonts w:ascii="Times New Roman" w:hAnsi="Times New Roman" w:cs="Times New Roman" w:hint="eastAsia"/>
          <w:sz w:val="24"/>
          <w:szCs w:val="24"/>
        </w:rPr>
        <w:t xml:space="preserve">ey suggest that </w:t>
      </w:r>
      <w:r w:rsidR="001F19CF" w:rsidRPr="001F19CF">
        <w:rPr>
          <w:rFonts w:ascii="Times New Roman" w:hAnsi="Times New Roman" w:cs="Times New Roman"/>
          <w:sz w:val="24"/>
          <w:szCs w:val="24"/>
        </w:rPr>
        <w:t xml:space="preserve">discontinuing coal use is a universally beneficial approach for </w:t>
      </w:r>
      <w:proofErr w:type="gramStart"/>
      <w:r w:rsidR="001F19CF" w:rsidRPr="001F19CF">
        <w:rPr>
          <w:rFonts w:ascii="Times New Roman" w:hAnsi="Times New Roman" w:cs="Times New Roman"/>
          <w:sz w:val="24"/>
          <w:szCs w:val="24"/>
        </w:rPr>
        <w:t>the majority of</w:t>
      </w:r>
      <w:proofErr w:type="gramEnd"/>
      <w:r w:rsidR="001F19CF" w:rsidRPr="001F19CF">
        <w:rPr>
          <w:rFonts w:ascii="Times New Roman" w:hAnsi="Times New Roman" w:cs="Times New Roman"/>
          <w:sz w:val="24"/>
          <w:szCs w:val="24"/>
        </w:rPr>
        <w:t xml:space="preserve"> global regions. This holds true even when considering only the local impacts and disregarding the worldwide advantages of mitigating climate change.</w:t>
      </w:r>
    </w:p>
    <w:p w14:paraId="71DF6AE4" w14:textId="150D8832" w:rsidR="00432F1D" w:rsidRPr="002F488D" w:rsidRDefault="00D47E54" w:rsidP="00594F22">
      <w:pPr>
        <w:jc w:val="both"/>
        <w:rPr>
          <w:rFonts w:ascii="Times New Roman" w:hAnsi="Times New Roman" w:cs="Times New Roman"/>
          <w:sz w:val="24"/>
          <w:szCs w:val="24"/>
        </w:rPr>
      </w:pPr>
      <w:r>
        <w:rPr>
          <w:rFonts w:ascii="Times New Roman" w:hAnsi="Times New Roman" w:cs="Times New Roman" w:hint="eastAsia"/>
          <w:sz w:val="24"/>
          <w:szCs w:val="24"/>
        </w:rPr>
        <w:t xml:space="preserve">Due to the complexed and dynamic consequences of coal </w:t>
      </w:r>
      <w:r w:rsidR="00FF4CAB">
        <w:rPr>
          <w:rFonts w:ascii="Times New Roman" w:hAnsi="Times New Roman" w:cs="Times New Roman"/>
          <w:sz w:val="24"/>
          <w:szCs w:val="24"/>
        </w:rPr>
        <w:t>phase out</w:t>
      </w:r>
      <w:r>
        <w:rPr>
          <w:rFonts w:ascii="Times New Roman" w:hAnsi="Times New Roman" w:cs="Times New Roman" w:hint="eastAsia"/>
          <w:sz w:val="24"/>
          <w:szCs w:val="24"/>
        </w:rPr>
        <w:t xml:space="preserve">, </w:t>
      </w:r>
      <w:r w:rsidR="00432F1D">
        <w:rPr>
          <w:rFonts w:ascii="Times New Roman" w:hAnsi="Times New Roman" w:cs="Times New Roman"/>
          <w:sz w:val="24"/>
          <w:szCs w:val="24"/>
        </w:rPr>
        <w:t>phasing out coal</w:t>
      </w:r>
      <w:r>
        <w:rPr>
          <w:rFonts w:ascii="Times New Roman" w:hAnsi="Times New Roman" w:cs="Times New Roman" w:hint="eastAsia"/>
          <w:sz w:val="24"/>
          <w:szCs w:val="24"/>
        </w:rPr>
        <w:t xml:space="preserve">, </w:t>
      </w:r>
      <w:r>
        <w:rPr>
          <w:rFonts w:ascii="Times New Roman" w:hAnsi="Times New Roman" w:cs="Times New Roman"/>
          <w:sz w:val="24"/>
          <w:szCs w:val="24"/>
        </w:rPr>
        <w:t>despite</w:t>
      </w:r>
      <w:r>
        <w:rPr>
          <w:rFonts w:ascii="Times New Roman" w:hAnsi="Times New Roman" w:cs="Times New Roman" w:hint="eastAsia"/>
          <w:sz w:val="24"/>
          <w:szCs w:val="24"/>
        </w:rPr>
        <w:t xml:space="preserve"> </w:t>
      </w:r>
      <w:r>
        <w:rPr>
          <w:rFonts w:ascii="Times New Roman" w:hAnsi="Times New Roman" w:cs="Times New Roman"/>
          <w:sz w:val="24"/>
          <w:szCs w:val="24"/>
        </w:rPr>
        <w:t>urgently</w:t>
      </w:r>
      <w:r>
        <w:rPr>
          <w:rFonts w:ascii="Times New Roman" w:hAnsi="Times New Roman" w:cs="Times New Roman" w:hint="eastAsia"/>
          <w:sz w:val="24"/>
          <w:szCs w:val="24"/>
        </w:rPr>
        <w:t xml:space="preserve"> needed, is </w:t>
      </w:r>
      <w:r w:rsidR="00432F1D">
        <w:rPr>
          <w:rFonts w:ascii="Times New Roman" w:hAnsi="Times New Roman" w:cs="Times New Roman"/>
          <w:sz w:val="24"/>
          <w:szCs w:val="24"/>
        </w:rPr>
        <w:t>not necessarily linear. For example, as the aftermath of the nationwide power crunch in the second half of 2021, the Chinese government reversed its previous coal de</w:t>
      </w:r>
      <w:r w:rsidR="00432F1D">
        <w:rPr>
          <w:rFonts w:ascii="Times New Roman" w:hAnsi="Times New Roman" w:cs="Times New Roman"/>
          <w:sz w:val="24"/>
          <w:szCs w:val="24"/>
        </w:rPr>
        <w:noBreakHyphen/>
        <w:t xml:space="preserve">capacity policy and demanded an increase in the clean and efficient use of coal </w:t>
      </w:r>
      <w:sdt>
        <w:sdtPr>
          <w:rPr>
            <w:rFonts w:ascii="Times New Roman" w:hAnsi="Times New Roman" w:cs="Times New Roman"/>
            <w:color w:val="000000"/>
            <w:sz w:val="24"/>
            <w:szCs w:val="24"/>
          </w:rPr>
          <w:tag w:val="MENDELEY_CITATION_v3_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"/>
          <w:id w:val="1335652064"/>
          <w:placeholder>
            <w:docPart w:val="DefaultPlaceholder_-1854013440"/>
          </w:placeholder>
        </w:sdtPr>
        <w:sdtEndPr/>
        <w:sdtContent>
          <w:r w:rsidR="0063640C" w:rsidRPr="0063640C">
            <w:rPr>
              <w:rFonts w:ascii="Times New Roman" w:hAnsi="Times New Roman" w:cs="Times New Roman"/>
              <w:color w:val="000000"/>
              <w:sz w:val="24"/>
              <w:szCs w:val="24"/>
            </w:rPr>
            <w:t>(Xinhua News Agency, 2022)</w:t>
          </w:r>
        </w:sdtContent>
      </w:sdt>
      <w:r w:rsidR="00432F1D">
        <w:rPr>
          <w:rFonts w:ascii="Times New Roman" w:hAnsi="Times New Roman" w:cs="Times New Roman"/>
          <w:sz w:val="24"/>
          <w:szCs w:val="24"/>
        </w:rPr>
        <w:t xml:space="preserve">. </w:t>
      </w:r>
      <w:r w:rsidR="00432F1D" w:rsidRPr="009667C2">
        <w:rPr>
          <w:rFonts w:ascii="Times New Roman" w:hAnsi="Times New Roman" w:cs="Times New Roman"/>
          <w:sz w:val="24"/>
          <w:szCs w:val="24"/>
        </w:rPr>
        <w:t xml:space="preserve">Germany announced in early 2022 that it plans to use more coal power to enhance its energy security as a response to the Ukrainian conflict </w:t>
      </w:r>
      <w:sdt>
        <w:sdtPr>
          <w:rPr>
            <w:rFonts w:ascii="Times New Roman" w:hAnsi="Times New Roman" w:cs="Times New Roman"/>
            <w:color w:val="000000"/>
            <w:sz w:val="24"/>
            <w:szCs w:val="24"/>
          </w:rPr>
          <w:tag w:val="MENDELEY_CITATION_v3_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"/>
          <w:id w:val="1213379799"/>
          <w:placeholder>
            <w:docPart w:val="DefaultPlaceholder_-1854013440"/>
          </w:placeholder>
        </w:sdtPr>
        <w:sdtEndPr/>
        <w:sdtContent>
          <w:r w:rsidR="0063640C" w:rsidRPr="0063640C">
            <w:rPr>
              <w:rFonts w:ascii="Times New Roman" w:hAnsi="Times New Roman" w:cs="Times New Roman"/>
              <w:color w:val="000000"/>
              <w:sz w:val="24"/>
              <w:szCs w:val="24"/>
            </w:rPr>
            <w:t>(Bloomberg, 2022)</w:t>
          </w:r>
        </w:sdtContent>
      </w:sdt>
      <w:r w:rsidR="00432F1D" w:rsidRPr="002F488D">
        <w:rPr>
          <w:rFonts w:ascii="Times New Roman" w:hAnsi="Times New Roman" w:cs="Times New Roman"/>
          <w:sz w:val="24"/>
          <w:szCs w:val="24"/>
        </w:rPr>
        <w:t xml:space="preserve">. </w:t>
      </w:r>
      <w:r w:rsidR="00EC22AB" w:rsidRPr="009667C2">
        <w:rPr>
          <w:rFonts w:ascii="Times New Roman" w:hAnsi="Times New Roman" w:cs="Times New Roman" w:hint="eastAsia"/>
          <w:sz w:val="24"/>
          <w:szCs w:val="24"/>
        </w:rPr>
        <w:t>Overall, d</w:t>
      </w:r>
      <w:r w:rsidR="00EC22AB" w:rsidRPr="009667C2">
        <w:rPr>
          <w:rFonts w:ascii="Times New Roman" w:hAnsi="Times New Roman" w:cs="Times New Roman"/>
          <w:sz w:val="24"/>
          <w:szCs w:val="24"/>
        </w:rPr>
        <w:t>espite global efforts to phase out coal, China's new coal plant additions in 2022 offset progress elsewhere</w:t>
      </w:r>
      <w:r w:rsidR="00EC22AB" w:rsidRPr="009667C2">
        <w:rPr>
          <w:rFonts w:ascii="Times New Roman" w:hAnsi="Times New Roman" w:cs="Times New Roman" w:hint="eastAsia"/>
          <w:sz w:val="24"/>
          <w:szCs w:val="24"/>
        </w:rPr>
        <w:t xml:space="preserve"> </w:t>
      </w:r>
      <w:sdt>
        <w:sdtPr>
          <w:rPr>
            <w:rFonts w:ascii="Times New Roman" w:hAnsi="Times New Roman" w:cs="Times New Roman" w:hint="eastAsia"/>
            <w:color w:val="000000"/>
            <w:sz w:val="24"/>
            <w:szCs w:val="24"/>
          </w:rPr>
          <w:tag w:val="MENDELEY_CITATION_v3_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"/>
          <w:id w:val="313152523"/>
          <w:placeholder>
            <w:docPart w:val="424A174BFE3C4B5FBEB2BF82AE9FC46A"/>
          </w:placeholder>
        </w:sdtPr>
        <w:sdtEndPr/>
        <w:sdtContent>
          <w:r w:rsidR="0063640C" w:rsidRPr="0063640C">
            <w:rPr>
              <w:rFonts w:ascii="Times New Roman" w:hAnsi="Times New Roman" w:cs="Times New Roman"/>
              <w:color w:val="000000"/>
              <w:sz w:val="24"/>
              <w:szCs w:val="24"/>
            </w:rPr>
            <w:t>(France24, 2023)</w:t>
          </w:r>
        </w:sdtContent>
      </w:sdt>
      <w:r w:rsidR="00EC22AB" w:rsidRPr="002F488D">
        <w:rPr>
          <w:rFonts w:ascii="Times New Roman" w:hAnsi="Times New Roman" w:cs="Times New Roman"/>
          <w:sz w:val="24"/>
          <w:szCs w:val="24"/>
        </w:rPr>
        <w:t>.</w:t>
      </w:r>
      <w:r w:rsidR="00EC22AB" w:rsidRPr="002F488D">
        <w:rPr>
          <w:rFonts w:ascii="Times New Roman" w:hAnsi="Times New Roman" w:cs="Times New Roman" w:hint="eastAsia"/>
          <w:sz w:val="24"/>
          <w:szCs w:val="24"/>
        </w:rPr>
        <w:t xml:space="preserve">  </w:t>
      </w:r>
      <w:r w:rsidR="00432F1D" w:rsidRPr="002F488D">
        <w:rPr>
          <w:rFonts w:ascii="Times New Roman" w:hAnsi="Times New Roman" w:cs="Times New Roman"/>
          <w:sz w:val="24"/>
          <w:szCs w:val="24"/>
        </w:rPr>
        <w:t xml:space="preserve">A more complex situation is that new coal users emerge while the prevailing major coal users treat </w:t>
      </w:r>
      <w:sdt>
        <w:sdtPr>
          <w:rPr>
            <w:rFonts w:ascii="Times New Roman" w:hAnsi="Times New Roman" w:cs="Times New Roman"/>
            <w:color w:val="000000"/>
            <w:sz w:val="24"/>
            <w:szCs w:val="24"/>
          </w:rPr>
          <w:tag w:val="MENDELEY_CITATION_v3_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"/>
          <w:id w:val="503940950"/>
          <w:placeholder>
            <w:docPart w:val="DefaultPlaceholder_-1854013440"/>
          </w:placeholder>
        </w:sdtPr>
        <w:sdtEndPr/>
        <w:sdtContent>
          <w:r w:rsidR="0063640C" w:rsidRPr="0063640C">
            <w:rPr>
              <w:rFonts w:ascii="Times New Roman" w:hAnsi="Times New Roman" w:cs="Times New Roman"/>
              <w:color w:val="000000"/>
              <w:sz w:val="24"/>
              <w:szCs w:val="24"/>
            </w:rPr>
            <w:t>(Shi et al., 2021)</w:t>
          </w:r>
        </w:sdtContent>
      </w:sdt>
      <w:r w:rsidR="00432F1D" w:rsidRPr="002F488D">
        <w:rPr>
          <w:rFonts w:ascii="Times New Roman" w:hAnsi="Times New Roman" w:cs="Times New Roman"/>
          <w:sz w:val="24"/>
          <w:szCs w:val="24"/>
        </w:rPr>
        <w:t xml:space="preserve">. </w:t>
      </w:r>
      <w:r w:rsidR="00316F75" w:rsidRPr="002F488D">
        <w:rPr>
          <w:rFonts w:ascii="Times New Roman" w:hAnsi="Times New Roman" w:cs="Times New Roman" w:hint="eastAsia"/>
          <w:sz w:val="24"/>
          <w:szCs w:val="24"/>
        </w:rPr>
        <w:t xml:space="preserve">Therefore, recurrently examining and </w:t>
      </w:r>
      <w:r w:rsidR="00316F75" w:rsidRPr="002F488D">
        <w:rPr>
          <w:rFonts w:ascii="Times New Roman" w:hAnsi="Times New Roman" w:cs="Times New Roman"/>
          <w:sz w:val="24"/>
          <w:szCs w:val="24"/>
        </w:rPr>
        <w:t>updating</w:t>
      </w:r>
      <w:r w:rsidR="00316F75" w:rsidRPr="002F488D">
        <w:rPr>
          <w:rFonts w:ascii="Times New Roman" w:hAnsi="Times New Roman" w:cs="Times New Roman" w:hint="eastAsia"/>
          <w:sz w:val="24"/>
          <w:szCs w:val="24"/>
        </w:rPr>
        <w:t xml:space="preserve"> the economic impact of coal phase out have </w:t>
      </w:r>
      <w:r w:rsidR="00316F75" w:rsidRPr="002F488D">
        <w:rPr>
          <w:rFonts w:ascii="Times New Roman" w:hAnsi="Times New Roman" w:cs="Times New Roman"/>
          <w:sz w:val="24"/>
          <w:szCs w:val="24"/>
        </w:rPr>
        <w:t>practical</w:t>
      </w:r>
      <w:r w:rsidR="00316F75" w:rsidRPr="002F488D">
        <w:rPr>
          <w:rFonts w:ascii="Times New Roman" w:hAnsi="Times New Roman" w:cs="Times New Roman" w:hint="eastAsia"/>
          <w:sz w:val="24"/>
          <w:szCs w:val="24"/>
        </w:rPr>
        <w:t xml:space="preserve"> meaning.  </w:t>
      </w:r>
    </w:p>
    <w:p w14:paraId="6E670F69" w14:textId="3180F82E" w:rsidR="009667C2" w:rsidRDefault="009667C2" w:rsidP="00594F22">
      <w:pPr>
        <w:jc w:val="both"/>
        <w:rPr>
          <w:rFonts w:ascii="Times New Roman" w:hAnsi="Times New Roman" w:cs="Times New Roman"/>
          <w:sz w:val="24"/>
          <w:szCs w:val="24"/>
        </w:rPr>
      </w:pPr>
      <w:bookmarkStart w:id="2" w:name="_Hlk159701062"/>
      <w:r>
        <w:rPr>
          <w:rFonts w:ascii="Times New Roman" w:hAnsi="Times New Roman" w:cs="Times New Roman"/>
          <w:sz w:val="24"/>
          <w:szCs w:val="24"/>
        </w:rPr>
        <w:t>The literature on the implications of phasing out coal power</w:t>
      </w:r>
      <w:r w:rsidRPr="00166F0E">
        <w:rPr>
          <w:rFonts w:ascii="Times New Roman" w:hAnsi="Times New Roman" w:cs="Times New Roman"/>
          <w:sz w:val="24"/>
          <w:szCs w:val="24"/>
        </w:rPr>
        <w:t xml:space="preserve"> explores various dimensions, including the impact on CO2 emissions, economic growth, employment, public health, and social equity</w:t>
      </w:r>
      <w:r>
        <w:rPr>
          <w:rFonts w:ascii="Times New Roman" w:hAnsi="Times New Roman" w:cs="Times New Roman" w:hint="eastAsia"/>
          <w:sz w:val="24"/>
          <w:szCs w:val="24"/>
        </w:rPr>
        <w:t xml:space="preserve">, little has been conducted for East Asia. </w:t>
      </w:r>
      <w:r w:rsidRPr="00FF4CAB">
        <w:rPr>
          <w:rFonts w:ascii="Times New Roman" w:hAnsi="Times New Roman" w:cs="Times New Roman"/>
          <w:sz w:val="24"/>
          <w:szCs w:val="24"/>
        </w:rPr>
        <w:t>W</w:t>
      </w:r>
      <w:r w:rsidRPr="00FF4CAB">
        <w:rPr>
          <w:rFonts w:ascii="Times New Roman" w:hAnsi="Times New Roman" w:cs="Times New Roman" w:hint="eastAsia"/>
          <w:sz w:val="24"/>
          <w:szCs w:val="24"/>
        </w:rPr>
        <w:t xml:space="preserve">e contribute to the literature by studying the coal </w:t>
      </w:r>
      <w:r w:rsidRPr="00FF4CAB">
        <w:rPr>
          <w:rFonts w:ascii="Times New Roman" w:hAnsi="Times New Roman" w:cs="Times New Roman"/>
          <w:sz w:val="24"/>
          <w:szCs w:val="24"/>
        </w:rPr>
        <w:t xml:space="preserve">power </w:t>
      </w:r>
      <w:r w:rsidRPr="00FF4CAB">
        <w:rPr>
          <w:rFonts w:ascii="Times New Roman" w:hAnsi="Times New Roman" w:cs="Times New Roman" w:hint="eastAsia"/>
          <w:sz w:val="24"/>
          <w:szCs w:val="24"/>
        </w:rPr>
        <w:t>phase out in East Asia countries.</w:t>
      </w:r>
      <w:r w:rsidRPr="009667C2">
        <w:rPr>
          <w:rFonts w:ascii="Times New Roman" w:hAnsi="Times New Roman" w:cs="Times New Roman" w:hint="eastAsia"/>
          <w:sz w:val="24"/>
          <w:szCs w:val="24"/>
        </w:rPr>
        <w:t xml:space="preserve"> </w:t>
      </w:r>
      <w:r w:rsidRPr="00FF4CAB">
        <w:rPr>
          <w:rFonts w:ascii="Times New Roman" w:hAnsi="Times New Roman" w:cs="Times New Roman"/>
          <w:sz w:val="24"/>
          <w:szCs w:val="24"/>
        </w:rPr>
        <w:t>China alone accounts for 53% of the global total capacity for coal power generation, while Japan and Korea account for 2.59% and 1.88%, respectively (</w:t>
      </w:r>
      <w:r w:rsidRPr="00FF4CAB">
        <w:rPr>
          <w:rFonts w:ascii="Times New Roman" w:hAnsi="Times New Roman" w:cs="Times New Roman"/>
          <w:sz w:val="24"/>
          <w:szCs w:val="24"/>
        </w:rPr>
        <w:fldChar w:fldCharType="begin"/>
      </w:r>
      <w:r w:rsidRPr="00FF4CAB">
        <w:rPr>
          <w:rFonts w:ascii="Times New Roman" w:hAnsi="Times New Roman" w:cs="Times New Roman"/>
          <w:sz w:val="24"/>
          <w:szCs w:val="24"/>
        </w:rPr>
        <w:instrText xml:space="preserve"> REF _Ref159688116 \h  \* MERGEFORMAT </w:instrText>
      </w:r>
      <w:r w:rsidRPr="00FF4CAB">
        <w:rPr>
          <w:rFonts w:ascii="Times New Roman" w:hAnsi="Times New Roman" w:cs="Times New Roman"/>
          <w:sz w:val="24"/>
          <w:szCs w:val="24"/>
        </w:rPr>
      </w:r>
      <w:r w:rsidRPr="00FF4CAB">
        <w:rPr>
          <w:rFonts w:ascii="Times New Roman" w:hAnsi="Times New Roman" w:cs="Times New Roman"/>
          <w:sz w:val="24"/>
          <w:szCs w:val="24"/>
        </w:rPr>
        <w:fldChar w:fldCharType="separate"/>
      </w:r>
      <w:r w:rsidRPr="00FF4CAB">
        <w:rPr>
          <w:rFonts w:ascii="Times New Roman" w:hAnsi="Times New Roman" w:cs="Times New Roman"/>
          <w:sz w:val="24"/>
          <w:szCs w:val="24"/>
        </w:rPr>
        <w:t>Figure 1</w:t>
      </w:r>
      <w:r w:rsidRPr="00FF4CAB">
        <w:rPr>
          <w:rFonts w:ascii="Times New Roman" w:hAnsi="Times New Roman" w:cs="Times New Roman"/>
          <w:sz w:val="24"/>
          <w:szCs w:val="24"/>
        </w:rPr>
        <w:fldChar w:fldCharType="end"/>
      </w:r>
      <w:r w:rsidRPr="00FF4CAB">
        <w:rPr>
          <w:rFonts w:ascii="Times New Roman" w:hAnsi="Times New Roman" w:cs="Times New Roman"/>
          <w:sz w:val="24"/>
          <w:szCs w:val="24"/>
        </w:rPr>
        <w:t>).</w:t>
      </w:r>
      <w:r>
        <w:rPr>
          <w:rFonts w:ascii="Times New Roman" w:hAnsi="Times New Roman" w:cs="Times New Roman"/>
          <w:sz w:val="24"/>
          <w:szCs w:val="24"/>
        </w:rPr>
        <w:t xml:space="preserve"> </w:t>
      </w:r>
    </w:p>
    <w:p w14:paraId="72585267" w14:textId="04AE392D" w:rsidR="004530BA" w:rsidRPr="00FF4CAB" w:rsidRDefault="009667C2" w:rsidP="00594F22">
      <w:pPr>
        <w:jc w:val="both"/>
        <w:rPr>
          <w:rFonts w:ascii="Times New Roman" w:hAnsi="Times New Roman" w:cs="Times New Roman"/>
          <w:sz w:val="24"/>
          <w:szCs w:val="24"/>
        </w:rPr>
      </w:pPr>
      <w:r w:rsidRPr="00FF4CAB">
        <w:rPr>
          <w:rFonts w:ascii="Times New Roman" w:hAnsi="Times New Roman" w:cs="Times New Roman" w:hint="eastAsia"/>
          <w:sz w:val="24"/>
          <w:szCs w:val="24"/>
        </w:rPr>
        <w:t xml:space="preserve">In this book chapter, </w:t>
      </w:r>
      <w:r w:rsidRPr="00FF4CAB">
        <w:rPr>
          <w:rFonts w:ascii="Times New Roman" w:hAnsi="Times New Roman" w:cs="Times New Roman"/>
          <w:sz w:val="24"/>
          <w:szCs w:val="24"/>
        </w:rPr>
        <w:t>we use the</w:t>
      </w:r>
      <w:r w:rsidRPr="00FF4CAB">
        <w:rPr>
          <w:rFonts w:ascii="Times New Roman" w:hAnsi="Times New Roman" w:cs="Times New Roman" w:hint="eastAsia"/>
          <w:sz w:val="24"/>
          <w:szCs w:val="24"/>
        </w:rPr>
        <w:t xml:space="preserve"> GTAP-E </w:t>
      </w:r>
      <w:r w:rsidRPr="00FF4CAB">
        <w:rPr>
          <w:rFonts w:ascii="Times New Roman" w:hAnsi="Times New Roman" w:cs="Times New Roman"/>
          <w:sz w:val="24"/>
          <w:szCs w:val="24"/>
        </w:rPr>
        <w:t>model to quantify the impact of coal power phase-out in</w:t>
      </w:r>
      <w:r w:rsidRPr="00FF4CAB">
        <w:rPr>
          <w:rFonts w:ascii="Times New Roman" w:hAnsi="Times New Roman" w:cs="Times New Roman" w:hint="eastAsia"/>
          <w:sz w:val="24"/>
          <w:szCs w:val="24"/>
        </w:rPr>
        <w:t xml:space="preserve"> East Asia, comprising China, Japan and South Korea.</w:t>
      </w:r>
      <w:bookmarkEnd w:id="2"/>
      <w:r w:rsidR="00FC5913">
        <w:rPr>
          <w:rFonts w:ascii="Times New Roman" w:hAnsi="Times New Roman" w:cs="Times New Roman" w:hint="eastAsia"/>
          <w:sz w:val="24"/>
          <w:szCs w:val="24"/>
        </w:rPr>
        <w:t xml:space="preserve"> </w:t>
      </w:r>
      <w:r w:rsidR="004530BA" w:rsidRPr="00FF4CAB">
        <w:rPr>
          <w:rFonts w:ascii="Times New Roman" w:hAnsi="Times New Roman" w:cs="Times New Roman"/>
          <w:sz w:val="24"/>
          <w:szCs w:val="24"/>
        </w:rPr>
        <w:t xml:space="preserve">In September 2020 Chinese President Xi Jinping announced China’s commitment to achieving carbon neutrality by 2060, with plans to implement more robust policies and measures to peak emissions before 2030. Similarly, Japan and South Korea both pledged to reach a net zero target by 2050 in October 2020. The International Energy Agency (IEA) has emphasized that “All scenarios that meet </w:t>
      </w:r>
      <w:r w:rsidR="004530BA" w:rsidRPr="00FF4CAB">
        <w:rPr>
          <w:rFonts w:ascii="Times New Roman" w:hAnsi="Times New Roman" w:cs="Times New Roman"/>
          <w:sz w:val="24"/>
          <w:szCs w:val="24"/>
        </w:rPr>
        <w:lastRenderedPageBreak/>
        <w:t xml:space="preserve">climate goals feature a rapid decline in coal use” </w:t>
      </w:r>
      <w:sdt>
        <w:sdtPr>
          <w:rPr>
            <w:rFonts w:ascii="Times New Roman" w:hAnsi="Times New Roman" w:cs="Times New Roman"/>
            <w:color w:val="000000"/>
            <w:sz w:val="24"/>
            <w:szCs w:val="24"/>
          </w:rPr>
          <w:tag w:val="MENDELEY_CITATION_v3_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"/>
          <w:id w:val="-1580823978"/>
          <w:placeholder>
            <w:docPart w:val="DefaultPlaceholder_-1854013440"/>
          </w:placeholder>
        </w:sdtPr>
        <w:sdtContent>
          <w:r w:rsidR="0063640C" w:rsidRPr="0063640C">
            <w:rPr>
              <w:rFonts w:ascii="Times New Roman" w:hAnsi="Times New Roman" w:cs="Times New Roman"/>
              <w:color w:val="000000"/>
              <w:sz w:val="24"/>
              <w:szCs w:val="24"/>
            </w:rPr>
            <w:t>(IEA, 2021)</w:t>
          </w:r>
        </w:sdtContent>
      </w:sdt>
      <w:r w:rsidR="004530BA" w:rsidRPr="00FF4CAB">
        <w:rPr>
          <w:rFonts w:ascii="Times New Roman" w:hAnsi="Times New Roman" w:cs="Times New Roman"/>
          <w:sz w:val="24"/>
          <w:szCs w:val="24"/>
        </w:rPr>
        <w:t>. As major coal users, phasing our coal in China, Japan and Korea will be crucial for them to achieve carbon neutrality. For instance, in South Korea, the power sector is currently the largest emitter of CO2, and coal is the single biggest source of CO2 emissions, as it is the backbone of</w:t>
      </w:r>
      <w:r w:rsidR="00FF4CAB">
        <w:rPr>
          <w:rFonts w:ascii="Times New Roman" w:hAnsi="Times New Roman" w:cs="Times New Roman"/>
          <w:sz w:val="24"/>
          <w:szCs w:val="24"/>
        </w:rPr>
        <w:t xml:space="preserve"> many electricity systems </w:t>
      </w:r>
      <w:sdt>
        <w:sdtPr>
          <w:rPr>
            <w:rFonts w:ascii="Times New Roman" w:hAnsi="Times New Roman" w:cs="Times New Roman"/>
            <w:color w:val="000000"/>
            <w:sz w:val="24"/>
            <w:szCs w:val="24"/>
          </w:rPr>
          <w:tag w:val="MENDELEY_CITATION_v3_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"/>
          <w:id w:val="398025556"/>
          <w:placeholder>
            <w:docPart w:val="DefaultPlaceholder_-1854013440"/>
          </w:placeholder>
        </w:sdtPr>
        <w:sdtContent>
          <w:r w:rsidR="0063640C" w:rsidRPr="0063640C">
            <w:rPr>
              <w:rFonts w:ascii="Times New Roman" w:hAnsi="Times New Roman" w:cs="Times New Roman"/>
              <w:color w:val="000000"/>
              <w:sz w:val="24"/>
              <w:szCs w:val="24"/>
            </w:rPr>
            <w:t>(IEA, 2023)</w:t>
          </w:r>
        </w:sdtContent>
      </w:sdt>
      <w:r w:rsidR="004530BA" w:rsidRPr="00FF4CAB">
        <w:rPr>
          <w:rFonts w:ascii="Times New Roman" w:hAnsi="Times New Roman" w:cs="Times New Roman"/>
          <w:sz w:val="24"/>
          <w:szCs w:val="24"/>
        </w:rPr>
        <w:t>. However, a substantial reduction in coal usage will necessitate a dramatic change in the energy structure, which will have significant implications for a country's economy as well as its trading partners' economies.</w:t>
      </w:r>
    </w:p>
    <w:bookmarkStart w:id="3" w:name="_Hlk159701139"/>
    <w:p w14:paraId="4F3E2D42" w14:textId="044BCBD0" w:rsidR="00D47E54" w:rsidRDefault="00D47E54" w:rsidP="00D47E54">
      <w:r>
        <w:rPr>
          <w:noProof/>
        </w:rPr>
        <mc:AlternateContent>
          <mc:Choice Requires="cx1">
            <w:drawing>
              <wp:inline distT="0" distB="0" distL="0" distR="0" wp14:anchorId="650E4B8F" wp14:editId="71F09FBC">
                <wp:extent cx="5713171" cy="2743200"/>
                <wp:effectExtent l="0" t="0" r="1905" b="0"/>
                <wp:docPr id="1932130996" name="Chart 1">
                  <a:extLst xmlns:a="http://schemas.openxmlformats.org/drawingml/2006/main">
                    <a:ext uri="{FF2B5EF4-FFF2-40B4-BE49-F238E27FC236}">
                      <a16:creationId xmlns:a16="http://schemas.microsoft.com/office/drawing/2014/main" id="{E2B3E9AA-111D-496F-EC8D-E9DBCD3338F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w:drawing>
              <wp:inline distT="0" distB="0" distL="0" distR="0" wp14:anchorId="650E4B8F" wp14:editId="71F09FBC">
                <wp:extent cx="5713171" cy="2743200"/>
                <wp:effectExtent l="0" t="0" r="1905" b="0"/>
                <wp:docPr id="1932130996" name="Chart 1">
                  <a:extLst xmlns:a="http://schemas.openxmlformats.org/drawingml/2006/main">
                    <a:ext uri="{FF2B5EF4-FFF2-40B4-BE49-F238E27FC236}">
                      <a16:creationId xmlns:a16="http://schemas.microsoft.com/office/drawing/2014/main" id="{E2B3E9AA-111D-496F-EC8D-E9DBCD3338F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32130996" name="Chart 1">
                          <a:extLst>
                            <a:ext uri="{FF2B5EF4-FFF2-40B4-BE49-F238E27FC236}">
                              <a16:creationId xmlns:a16="http://schemas.microsoft.com/office/drawing/2014/main" id="{E2B3E9AA-111D-496F-EC8D-E9DBCD3338F9}"/>
                            </a:ext>
                          </a:extLst>
                        </pic:cNvPr>
                        <pic:cNvPicPr>
                          <a:picLocks noGrp="1" noRot="1" noChangeAspect="1" noMove="1" noResize="1" noEditPoints="1" noAdjustHandles="1" noChangeArrowheads="1" noChangeShapeType="1"/>
                        </pic:cNvPicPr>
                      </pic:nvPicPr>
                      <pic:blipFill>
                        <a:blip r:embed="rId10"/>
                        <a:stretch>
                          <a:fillRect/>
                        </a:stretch>
                      </pic:blipFill>
                      <pic:spPr>
                        <a:xfrm>
                          <a:off x="0" y="0"/>
                          <a:ext cx="5713095" cy="2743200"/>
                        </a:xfrm>
                        <a:prstGeom prst="rect">
                          <a:avLst/>
                        </a:prstGeom>
                      </pic:spPr>
                    </pic:pic>
                  </a:graphicData>
                </a:graphic>
              </wp:inline>
            </w:drawing>
          </mc:Fallback>
        </mc:AlternateContent>
      </w:r>
    </w:p>
    <w:p w14:paraId="1F5B2E32" w14:textId="4BE9BBD5" w:rsidR="00D47E54" w:rsidRDefault="00D47E54" w:rsidP="00D47E54">
      <w:pPr>
        <w:pStyle w:val="Caption"/>
      </w:pPr>
      <w:bookmarkStart w:id="4" w:name="_Ref159688116"/>
      <w:r>
        <w:t xml:space="preserve">Figure </w:t>
      </w:r>
      <w:r w:rsidR="003F512B">
        <w:fldChar w:fldCharType="begin"/>
      </w:r>
      <w:r w:rsidR="003F512B">
        <w:instrText xml:space="preserve"> SEQ Figure \* ARABIC </w:instrText>
      </w:r>
      <w:r w:rsidR="003F512B">
        <w:fldChar w:fldCharType="separate"/>
      </w:r>
      <w:r>
        <w:rPr>
          <w:noProof/>
        </w:rPr>
        <w:t>1</w:t>
      </w:r>
      <w:r w:rsidR="003F512B">
        <w:rPr>
          <w:noProof/>
        </w:rPr>
        <w:fldChar w:fldCharType="end"/>
      </w:r>
      <w:bookmarkEnd w:id="4"/>
      <w:r>
        <w:t xml:space="preserve">  </w:t>
      </w:r>
      <w:r w:rsidRPr="00C77E86">
        <w:t>Coal Plants by Country (MW)</w:t>
      </w:r>
      <w:r w:rsidR="00EC22AB">
        <w:rPr>
          <w:rFonts w:hint="eastAsia"/>
        </w:rPr>
        <w:t xml:space="preserve"> that </w:t>
      </w:r>
      <w:r w:rsidR="00EC22AB">
        <w:t>accounts</w:t>
      </w:r>
      <w:r w:rsidR="00EC22AB">
        <w:rPr>
          <w:rFonts w:hint="eastAsia"/>
        </w:rPr>
        <w:t xml:space="preserve"> for at least 1% of world</w:t>
      </w:r>
      <w:r w:rsidR="00EC22AB">
        <w:t>’</w:t>
      </w:r>
      <w:r w:rsidR="00EC22AB">
        <w:rPr>
          <w:rFonts w:hint="eastAsia"/>
        </w:rPr>
        <w:t>s total power generation.</w:t>
      </w:r>
    </w:p>
    <w:p w14:paraId="714A268C" w14:textId="59E87816" w:rsidR="00FC5913" w:rsidRPr="00CD7F87" w:rsidRDefault="00FC5913" w:rsidP="00FC5913">
      <w:pPr>
        <w:rPr>
          <w:rFonts w:ascii="Times New Roman" w:hAnsi="Times New Roman" w:cs="Times New Roman"/>
          <w:sz w:val="24"/>
          <w:szCs w:val="24"/>
        </w:rPr>
      </w:pPr>
      <w:r w:rsidRPr="00CD7F87">
        <w:rPr>
          <w:rFonts w:ascii="Times New Roman" w:hAnsi="Times New Roman" w:cs="Times New Roman" w:hint="eastAsia"/>
          <w:sz w:val="24"/>
          <w:szCs w:val="24"/>
        </w:rPr>
        <w:t>Source:</w:t>
      </w:r>
      <w:sdt>
        <w:sdtPr>
          <w:rPr>
            <w:rFonts w:ascii="Times New Roman" w:hAnsi="Times New Roman" w:cs="Times New Roman" w:hint="eastAsia"/>
            <w:color w:val="000000"/>
            <w:sz w:val="24"/>
            <w:szCs w:val="24"/>
          </w:rPr>
          <w:tag w:val="MENDELEY_CITATION_v3_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"/>
          <w:id w:val="-1527479596"/>
          <w:placeholder>
            <w:docPart w:val="BA324E50FA0541E98C05057B8F0A6E9F"/>
          </w:placeholder>
        </w:sdtPr>
        <w:sdtEndPr/>
        <w:sdtContent>
          <w:r w:rsidR="0063640C" w:rsidRPr="0063640C">
            <w:rPr>
              <w:rFonts w:ascii="Times New Roman" w:hAnsi="Times New Roman" w:cs="Times New Roman"/>
              <w:color w:val="000000"/>
              <w:sz w:val="24"/>
              <w:szCs w:val="24"/>
            </w:rPr>
            <w:t>(Global Energy Monitor, 2024)</w:t>
          </w:r>
        </w:sdtContent>
      </w:sdt>
    </w:p>
    <w:p w14:paraId="1FC2A9D9" w14:textId="77777777" w:rsidR="00FC5913" w:rsidRDefault="00FC5913" w:rsidP="00FC5913"/>
    <w:p w14:paraId="663EB68C" w14:textId="0BC25420" w:rsidR="00EC22AB" w:rsidRDefault="007C5A33" w:rsidP="00EC22AB">
      <w:pPr>
        <w:pStyle w:val="Heading1"/>
        <w:rPr>
          <w:rFonts w:ascii="Times New Roman" w:hAnsi="Times New Roman" w:cs="Times New Roman"/>
        </w:rPr>
      </w:pPr>
      <w:r w:rsidRPr="00594F22">
        <w:rPr>
          <w:rFonts w:ascii="Times New Roman" w:hAnsi="Times New Roman" w:cs="Times New Roman"/>
        </w:rPr>
        <w:t>M</w:t>
      </w:r>
      <w:r w:rsidR="00ED7FF6" w:rsidRPr="00594F22">
        <w:rPr>
          <w:rFonts w:ascii="Times New Roman" w:hAnsi="Times New Roman" w:cs="Times New Roman"/>
        </w:rPr>
        <w:t>ethodology, data and</w:t>
      </w:r>
      <w:r w:rsidRPr="00594F22">
        <w:rPr>
          <w:rFonts w:ascii="Times New Roman" w:hAnsi="Times New Roman" w:cs="Times New Roman"/>
        </w:rPr>
        <w:t xml:space="preserve"> scenarios</w:t>
      </w:r>
    </w:p>
    <w:p w14:paraId="4F3AF70C" w14:textId="77777777" w:rsidR="008037C8" w:rsidRPr="008037C8" w:rsidRDefault="008037C8" w:rsidP="008037C8"/>
    <w:p w14:paraId="5A4F731B" w14:textId="6EA59F1C" w:rsidR="008037C8" w:rsidRPr="008037C8" w:rsidRDefault="008037C8" w:rsidP="008037C8">
      <w:pPr>
        <w:pStyle w:val="Heading2"/>
        <w:rPr>
          <w:rFonts w:ascii="Times New Roman" w:hAnsi="Times New Roman" w:cs="Times New Roman"/>
          <w:sz w:val="24"/>
          <w:szCs w:val="24"/>
        </w:rPr>
      </w:pPr>
      <w:r w:rsidRPr="008037C8">
        <w:rPr>
          <w:rFonts w:ascii="Times New Roman" w:hAnsi="Times New Roman" w:cs="Times New Roman"/>
          <w:sz w:val="24"/>
          <w:szCs w:val="24"/>
        </w:rPr>
        <w:t>Methodology</w:t>
      </w:r>
    </w:p>
    <w:p w14:paraId="074441C3" w14:textId="50A31492" w:rsidR="00A257CA" w:rsidRDefault="00ED7FF6" w:rsidP="00594F22">
      <w:pPr>
        <w:jc w:val="both"/>
        <w:rPr>
          <w:rFonts w:ascii="Times New Roman" w:hAnsi="Times New Roman" w:cs="Times New Roman"/>
          <w:sz w:val="24"/>
          <w:szCs w:val="24"/>
        </w:rPr>
      </w:pPr>
      <w:bookmarkStart w:id="5" w:name="_Hlk161398630"/>
      <w:r w:rsidRPr="00C607AE">
        <w:rPr>
          <w:rFonts w:ascii="Times New Roman" w:hAnsi="Times New Roman" w:cs="Times New Roman"/>
          <w:sz w:val="24"/>
          <w:szCs w:val="24"/>
        </w:rPr>
        <w:t xml:space="preserve">Using a global computable general equilibrium model </w:t>
      </w:r>
      <w:r w:rsidR="00946944" w:rsidRPr="00C607AE">
        <w:rPr>
          <w:rFonts w:ascii="Times New Roman" w:hAnsi="Times New Roman" w:cs="Times New Roman"/>
          <w:sz w:val="24"/>
          <w:szCs w:val="24"/>
        </w:rPr>
        <w:t>– GTAP-</w:t>
      </w:r>
      <w:r w:rsidRPr="00C607AE">
        <w:rPr>
          <w:rFonts w:ascii="Times New Roman" w:hAnsi="Times New Roman" w:cs="Times New Roman"/>
          <w:sz w:val="24"/>
          <w:szCs w:val="24"/>
        </w:rPr>
        <w:t xml:space="preserve">E which features detailed energy and carbon emission accounts, and energy nesting, </w:t>
      </w:r>
      <w:r w:rsidR="00A257CA" w:rsidRPr="00A257CA">
        <w:rPr>
          <w:rFonts w:ascii="Times New Roman" w:hAnsi="Times New Roman" w:cs="Times New Roman"/>
          <w:sz w:val="24"/>
          <w:szCs w:val="24"/>
        </w:rPr>
        <w:t>this chapter aims to assess the economic implications of phasing out coal usage in power generation within China, Japan, and Korea, on the major economies of East Asia and ASEAN. The focus lies on simulating the effec</w:t>
      </w:r>
      <w:r w:rsidR="00A257CA">
        <w:rPr>
          <w:rFonts w:ascii="Times New Roman" w:hAnsi="Times New Roman" w:cs="Times New Roman"/>
          <w:sz w:val="24"/>
          <w:szCs w:val="24"/>
        </w:rPr>
        <w:t xml:space="preserve">ts of this transition on </w:t>
      </w:r>
      <w:r w:rsidR="003F015E">
        <w:rPr>
          <w:rFonts w:ascii="Times New Roman" w:hAnsi="Times New Roman" w:cs="Times New Roman"/>
          <w:sz w:val="24"/>
          <w:szCs w:val="24"/>
        </w:rPr>
        <w:t>various</w:t>
      </w:r>
      <w:r w:rsidR="00A257CA" w:rsidRPr="00A257CA">
        <w:rPr>
          <w:rFonts w:ascii="Times New Roman" w:hAnsi="Times New Roman" w:cs="Times New Roman"/>
          <w:sz w:val="24"/>
          <w:szCs w:val="24"/>
        </w:rPr>
        <w:t xml:space="preserve"> economic indicators such as real GDP, capital stock, international trade, and industrial output across these three countries, as well as others in East Asia and Southeast Asia. Additionally, we will </w:t>
      </w:r>
      <w:proofErr w:type="spellStart"/>
      <w:r w:rsidR="00A257CA" w:rsidRPr="00A257CA">
        <w:rPr>
          <w:rFonts w:ascii="Times New Roman" w:hAnsi="Times New Roman" w:cs="Times New Roman"/>
          <w:sz w:val="24"/>
          <w:szCs w:val="24"/>
        </w:rPr>
        <w:t>analyze</w:t>
      </w:r>
      <w:proofErr w:type="spellEnd"/>
      <w:r w:rsidR="00A257CA" w:rsidRPr="00A257CA">
        <w:rPr>
          <w:rFonts w:ascii="Times New Roman" w:hAnsi="Times New Roman" w:cs="Times New Roman"/>
          <w:sz w:val="24"/>
          <w:szCs w:val="24"/>
        </w:rPr>
        <w:t xml:space="preserve"> the impact of this transition on carbon emissions.</w:t>
      </w:r>
    </w:p>
    <w:bookmarkEnd w:id="5"/>
    <w:p w14:paraId="76D2AE6D" w14:textId="15CEA43E" w:rsidR="00C607AE" w:rsidRPr="00C607AE" w:rsidRDefault="00946944" w:rsidP="00594F22">
      <w:pPr>
        <w:jc w:val="both"/>
        <w:rPr>
          <w:rFonts w:ascii="Times New Roman" w:hAnsi="Times New Roman" w:cs="Times New Roman"/>
          <w:sz w:val="24"/>
          <w:szCs w:val="24"/>
        </w:rPr>
      </w:pPr>
      <w:r w:rsidRPr="00C607AE">
        <w:rPr>
          <w:rFonts w:ascii="Times New Roman" w:hAnsi="Times New Roman" w:cs="Times New Roman"/>
          <w:sz w:val="24"/>
          <w:szCs w:val="24"/>
        </w:rPr>
        <w:t xml:space="preserve">GTAP-E </w:t>
      </w:r>
      <w:r w:rsidR="007F144B" w:rsidRPr="00C607AE">
        <w:rPr>
          <w:rFonts w:ascii="Times New Roman" w:hAnsi="Times New Roman" w:cs="Times New Roman"/>
          <w:sz w:val="24"/>
          <w:szCs w:val="24"/>
        </w:rPr>
        <w:t>is an energy-environmental version of the standard GTAP model</w:t>
      </w:r>
      <w:r w:rsidR="00C607AE">
        <w:rPr>
          <w:rFonts w:ascii="Times New Roman" w:hAnsi="Times New Roman" w:cs="Times New Roman"/>
          <w:sz w:val="24"/>
          <w:szCs w:val="24"/>
        </w:rPr>
        <w:t xml:space="preserve">. It </w:t>
      </w:r>
      <w:r w:rsidR="007F144B" w:rsidRPr="00C607AE">
        <w:rPr>
          <w:rFonts w:ascii="Times New Roman" w:hAnsi="Times New Roman" w:cs="Times New Roman"/>
          <w:sz w:val="24"/>
          <w:szCs w:val="24"/>
        </w:rPr>
        <w:t>allows for inter-fuel and inter-factor substitution in the production structure of firms and in the consumption behaviour of private househ</w:t>
      </w:r>
      <w:r w:rsidR="00C607AE">
        <w:rPr>
          <w:rFonts w:ascii="Times New Roman" w:hAnsi="Times New Roman" w:cs="Times New Roman"/>
          <w:sz w:val="24"/>
          <w:szCs w:val="24"/>
        </w:rPr>
        <w:t xml:space="preserve">olds and the government sector </w:t>
      </w:r>
      <w:sdt>
        <w:sdtPr>
          <w:rPr>
            <w:rFonts w:ascii="Times New Roman" w:hAnsi="Times New Roman" w:cs="Times New Roman"/>
            <w:color w:val="000000"/>
            <w:sz w:val="24"/>
            <w:szCs w:val="24"/>
          </w:rPr>
          <w:tag w:val="MENDELEY_CITATION_v3_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"/>
          <w:id w:val="-1633929095"/>
          <w:placeholder>
            <w:docPart w:val="DefaultPlaceholder_-1854013440"/>
          </w:placeholder>
        </w:sdtPr>
        <w:sdtEndPr/>
        <w:sdtContent>
          <w:r w:rsidR="0063640C" w:rsidRPr="0063640C">
            <w:rPr>
              <w:rFonts w:ascii="Times New Roman" w:hAnsi="Times New Roman" w:cs="Times New Roman"/>
              <w:color w:val="000000"/>
              <w:sz w:val="24"/>
              <w:szCs w:val="24"/>
            </w:rPr>
            <w:t>(</w:t>
          </w:r>
          <w:proofErr w:type="spellStart"/>
          <w:r w:rsidR="0063640C" w:rsidRPr="0063640C">
            <w:rPr>
              <w:rFonts w:ascii="Times New Roman" w:hAnsi="Times New Roman" w:cs="Times New Roman"/>
              <w:color w:val="000000"/>
              <w:sz w:val="24"/>
              <w:szCs w:val="24"/>
            </w:rPr>
            <w:t>Burniaux</w:t>
          </w:r>
          <w:proofErr w:type="spellEnd"/>
          <w:r w:rsidR="0063640C" w:rsidRPr="0063640C">
            <w:rPr>
              <w:rFonts w:ascii="Times New Roman" w:hAnsi="Times New Roman" w:cs="Times New Roman"/>
              <w:color w:val="000000"/>
              <w:sz w:val="24"/>
              <w:szCs w:val="24"/>
            </w:rPr>
            <w:t xml:space="preserve"> and Truong, 2002)</w:t>
          </w:r>
        </w:sdtContent>
      </w:sdt>
      <w:r w:rsidR="00C607AE" w:rsidRPr="00C607AE">
        <w:rPr>
          <w:rFonts w:ascii="Times New Roman" w:hAnsi="Times New Roman" w:cs="Times New Roman"/>
          <w:sz w:val="24"/>
          <w:szCs w:val="24"/>
        </w:rPr>
        <w:t xml:space="preserve">. It also </w:t>
      </w:r>
      <w:proofErr w:type="gramStart"/>
      <w:r w:rsidR="00C607AE" w:rsidRPr="00C607AE">
        <w:rPr>
          <w:rFonts w:ascii="Times New Roman" w:hAnsi="Times New Roman" w:cs="Times New Roman"/>
          <w:sz w:val="24"/>
          <w:szCs w:val="24"/>
        </w:rPr>
        <w:t>include</w:t>
      </w:r>
      <w:proofErr w:type="gramEnd"/>
      <w:r w:rsidR="00C607AE" w:rsidRPr="00C607AE">
        <w:rPr>
          <w:rFonts w:ascii="Times New Roman" w:hAnsi="Times New Roman" w:cs="Times New Roman"/>
          <w:sz w:val="24"/>
          <w:szCs w:val="24"/>
        </w:rPr>
        <w:t xml:space="preserve"> carbon dioxide accounting</w:t>
      </w:r>
      <w:r w:rsidR="00C607AE">
        <w:rPr>
          <w:rFonts w:ascii="Times New Roman" w:hAnsi="Times New Roman" w:cs="Times New Roman"/>
          <w:sz w:val="24"/>
          <w:szCs w:val="24"/>
        </w:rPr>
        <w:t xml:space="preserve">, </w:t>
      </w:r>
      <w:r w:rsidR="00C607AE" w:rsidRPr="00C607AE">
        <w:rPr>
          <w:rFonts w:ascii="Times New Roman" w:hAnsi="Times New Roman" w:cs="Times New Roman"/>
          <w:sz w:val="24"/>
          <w:szCs w:val="24"/>
        </w:rPr>
        <w:t xml:space="preserve">taxation and emission trading. </w:t>
      </w:r>
    </w:p>
    <w:p w14:paraId="620162C9" w14:textId="78A1CCCE" w:rsidR="00860A45" w:rsidRDefault="00860A45" w:rsidP="00594F22">
      <w:pPr>
        <w:jc w:val="both"/>
        <w:rPr>
          <w:rFonts w:ascii="Times New Roman" w:hAnsi="Times New Roman" w:cs="Times New Roman"/>
          <w:sz w:val="24"/>
          <w:szCs w:val="24"/>
        </w:rPr>
      </w:pPr>
      <w:r w:rsidRPr="00860A45">
        <w:rPr>
          <w:rFonts w:ascii="Times New Roman" w:hAnsi="Times New Roman" w:cs="Times New Roman"/>
          <w:sz w:val="24"/>
          <w:szCs w:val="24"/>
        </w:rPr>
        <w:t xml:space="preserve">In contrast to the standard GTAP model where energy inputs are treated as intermediate inputs separate from the value-added nest, the GTAP-E model integrates energy directly into the </w:t>
      </w:r>
      <w:r w:rsidRPr="00860A45">
        <w:rPr>
          <w:rFonts w:ascii="Times New Roman" w:hAnsi="Times New Roman" w:cs="Times New Roman"/>
          <w:sz w:val="24"/>
          <w:szCs w:val="24"/>
        </w:rPr>
        <w:lastRenderedPageBreak/>
        <w:t xml:space="preserve">value-added nest. Here, energy inputs are amalgamated with capital to form an energy-capital composite. This composite is then combined with other primary inputs within a value-added-energy nest utilizing a CES function (Figure </w:t>
      </w:r>
      <w:r w:rsidR="00D60FAF">
        <w:rPr>
          <w:rFonts w:ascii="Times New Roman" w:hAnsi="Times New Roman" w:cs="Times New Roman" w:hint="eastAsia"/>
          <w:sz w:val="24"/>
          <w:szCs w:val="24"/>
        </w:rPr>
        <w:t>2</w:t>
      </w:r>
      <w:r w:rsidRPr="00860A45">
        <w:rPr>
          <w:rFonts w:ascii="Times New Roman" w:hAnsi="Times New Roman" w:cs="Times New Roman"/>
          <w:sz w:val="24"/>
          <w:szCs w:val="24"/>
        </w:rPr>
        <w:t>).</w:t>
      </w:r>
    </w:p>
    <w:p w14:paraId="347F8F4E" w14:textId="77777777" w:rsidR="00860A45" w:rsidRPr="00D8315E" w:rsidRDefault="00860A45" w:rsidP="00860A45">
      <w:pPr>
        <w:jc w:val="both"/>
        <w:rPr>
          <w:rFonts w:ascii="Times New Roman" w:hAnsi="Times New Roman" w:cs="Times New Roman"/>
          <w:sz w:val="24"/>
          <w:szCs w:val="24"/>
        </w:rPr>
      </w:pPr>
      <w:r w:rsidRPr="00860A45">
        <w:rPr>
          <w:rFonts w:ascii="Times New Roman" w:hAnsi="Times New Roman" w:cs="Times New Roman"/>
          <w:sz w:val="24"/>
          <w:szCs w:val="24"/>
        </w:rPr>
        <w:t xml:space="preserve">The GTAP-E model integrates energy into the value-added nest through two distinct steps. First, energy commodities are segregated into 'electricity' and 'non-electricity' groups, </w:t>
      </w:r>
      <w:r w:rsidRPr="00D8315E">
        <w:rPr>
          <w:rFonts w:ascii="Times New Roman" w:hAnsi="Times New Roman" w:cs="Times New Roman"/>
          <w:sz w:val="24"/>
          <w:szCs w:val="24"/>
        </w:rPr>
        <w:t>where a substitution elasticity operates using a CES function.</w:t>
      </w:r>
      <w:r w:rsidRPr="00860A45">
        <w:rPr>
          <w:rFonts w:ascii="Times New Roman" w:hAnsi="Times New Roman" w:cs="Times New Roman"/>
          <w:sz w:val="24"/>
          <w:szCs w:val="24"/>
        </w:rPr>
        <w:t xml:space="preserve"> Subsequently, the nonelectric group is further divided into coal and non-coal using a CES function, and the non-coal category is subdivided into gas, oil, and petrol products, employing another CES function.</w:t>
      </w:r>
    </w:p>
    <w:p w14:paraId="30A8BAFB" w14:textId="77777777" w:rsidR="005A094E" w:rsidRPr="005A094E" w:rsidRDefault="005A094E" w:rsidP="005A094E">
      <w:pPr>
        <w:jc w:val="both"/>
        <w:rPr>
          <w:rFonts w:ascii="Times New Roman" w:hAnsi="Times New Roman" w:cs="Times New Roman"/>
          <w:sz w:val="24"/>
          <w:szCs w:val="24"/>
        </w:rPr>
      </w:pPr>
      <w:r w:rsidRPr="005A094E">
        <w:rPr>
          <w:rFonts w:ascii="Times New Roman" w:hAnsi="Times New Roman" w:cs="Times New Roman"/>
          <w:sz w:val="24"/>
          <w:szCs w:val="24"/>
        </w:rPr>
        <w:t>In the second step, the energy composite combines with capital to generate the energy-capital composite, which is then assimilated into the value-added nest.</w:t>
      </w:r>
    </w:p>
    <w:p w14:paraId="663B4EDD" w14:textId="42D9BB99" w:rsidR="00860A45" w:rsidRPr="005A094E" w:rsidRDefault="00860A45" w:rsidP="005A094E">
      <w:pPr>
        <w:jc w:val="both"/>
        <w:rPr>
          <w:rFonts w:ascii="Times New Roman" w:hAnsi="Times New Roman" w:cs="Times New Roman"/>
          <w:sz w:val="24"/>
          <w:szCs w:val="24"/>
        </w:rPr>
      </w:pPr>
      <w:r w:rsidRPr="005A094E">
        <w:rPr>
          <w:rFonts w:ascii="Times New Roman" w:hAnsi="Times New Roman" w:cs="Times New Roman"/>
          <w:sz w:val="24"/>
          <w:szCs w:val="24"/>
        </w:rPr>
        <w:t xml:space="preserve">However, the GTAP-E model does not disaggregate the electricity sector. As discussed earlier in this chapter, coal-fired power generation </w:t>
      </w:r>
      <w:r w:rsidR="00670D2C">
        <w:rPr>
          <w:rFonts w:ascii="Times New Roman" w:hAnsi="Times New Roman" w:cs="Times New Roman" w:hint="eastAsia"/>
          <w:sz w:val="24"/>
          <w:szCs w:val="24"/>
        </w:rPr>
        <w:t xml:space="preserve">produced more than 10 </w:t>
      </w:r>
      <w:r w:rsidR="00670D2C">
        <w:rPr>
          <w:rFonts w:ascii="Times New Roman" w:hAnsi="Times New Roman" w:cs="Times New Roman"/>
          <w:sz w:val="24"/>
          <w:szCs w:val="24"/>
        </w:rPr>
        <w:t>Gigatons</w:t>
      </w:r>
      <w:r w:rsidR="00670D2C">
        <w:rPr>
          <w:rFonts w:ascii="Times New Roman" w:hAnsi="Times New Roman" w:cs="Times New Roman" w:hint="eastAsia"/>
          <w:sz w:val="24"/>
          <w:szCs w:val="24"/>
        </w:rPr>
        <w:t xml:space="preserve"> of </w:t>
      </w:r>
      <w:r w:rsidR="00670D2C" w:rsidRPr="005A094E">
        <w:rPr>
          <w:rFonts w:ascii="Times New Roman" w:hAnsi="Times New Roman" w:cs="Times New Roman"/>
          <w:sz w:val="24"/>
          <w:szCs w:val="24"/>
        </w:rPr>
        <w:t>CO2 emissions</w:t>
      </w:r>
      <w:r w:rsidR="00670D2C">
        <w:rPr>
          <w:rFonts w:ascii="Times New Roman" w:hAnsi="Times New Roman" w:cs="Times New Roman" w:hint="eastAsia"/>
          <w:sz w:val="24"/>
          <w:szCs w:val="24"/>
        </w:rPr>
        <w:t xml:space="preserve">, </w:t>
      </w:r>
      <w:r w:rsidRPr="005A094E">
        <w:rPr>
          <w:rFonts w:ascii="Times New Roman" w:hAnsi="Times New Roman" w:cs="Times New Roman"/>
          <w:sz w:val="24"/>
          <w:szCs w:val="24"/>
        </w:rPr>
        <w:t xml:space="preserve">accounts for </w:t>
      </w:r>
      <w:r w:rsidR="00670D2C" w:rsidRPr="00FC7B25">
        <w:rPr>
          <w:rFonts w:ascii="Times New Roman" w:hAnsi="Times New Roman" w:cs="Times New Roman"/>
          <w:sz w:val="24"/>
          <w:szCs w:val="24"/>
        </w:rPr>
        <w:t>one third</w:t>
      </w:r>
      <w:r w:rsidRPr="00FC7B25">
        <w:rPr>
          <w:rFonts w:ascii="Times New Roman" w:hAnsi="Times New Roman" w:cs="Times New Roman"/>
          <w:sz w:val="24"/>
          <w:szCs w:val="24"/>
        </w:rPr>
        <w:t xml:space="preserve"> of</w:t>
      </w:r>
      <w:r w:rsidR="00670D2C">
        <w:rPr>
          <w:rFonts w:ascii="Times New Roman" w:hAnsi="Times New Roman" w:cs="Times New Roman" w:hint="eastAsia"/>
          <w:sz w:val="24"/>
          <w:szCs w:val="24"/>
        </w:rPr>
        <w:t xml:space="preserve"> the world total </w:t>
      </w:r>
      <w:sdt>
        <w:sdtPr>
          <w:rPr>
            <w:rFonts w:ascii="Times New Roman" w:hAnsi="Times New Roman" w:cs="Times New Roman" w:hint="eastAsia"/>
            <w:color w:val="000000"/>
            <w:sz w:val="24"/>
            <w:szCs w:val="24"/>
          </w:rPr>
          <w:tag w:val="MENDELEY_CITATION_v3_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"/>
          <w:id w:val="-1900893378"/>
          <w:placeholder>
            <w:docPart w:val="DefaultPlaceholder_-1854013440"/>
          </w:placeholder>
        </w:sdtPr>
        <w:sdtEndPr/>
        <w:sdtContent>
          <w:r w:rsidR="0063640C" w:rsidRPr="0063640C">
            <w:rPr>
              <w:rFonts w:ascii="Times New Roman" w:hAnsi="Times New Roman" w:cs="Times New Roman"/>
              <w:color w:val="000000"/>
              <w:sz w:val="24"/>
              <w:szCs w:val="24"/>
            </w:rPr>
            <w:t>(IEA, 2020)</w:t>
          </w:r>
        </w:sdtContent>
      </w:sdt>
      <w:r w:rsidRPr="005A094E">
        <w:rPr>
          <w:rFonts w:ascii="Times New Roman" w:hAnsi="Times New Roman" w:cs="Times New Roman"/>
          <w:sz w:val="24"/>
          <w:szCs w:val="24"/>
        </w:rPr>
        <w:t>. A critical strategy for achieving carbon neutrality involves adopting cleaner energy sources such as wind, solar power, and bioenergy to replace coal-fired power. In this study, we employ capital increase to signify the augmented utilization of renewable energy, replacing coal in electricity generation.</w:t>
      </w:r>
    </w:p>
    <w:p w14:paraId="28F3382E" w14:textId="57BB4E9F" w:rsidR="00C82C70" w:rsidRDefault="00A97D71" w:rsidP="00C82C70">
      <w:pPr>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076306E" wp14:editId="537FF189">
                <wp:simplePos x="0" y="0"/>
                <wp:positionH relativeFrom="margin">
                  <wp:posOffset>3117850</wp:posOffset>
                </wp:positionH>
                <wp:positionV relativeFrom="paragraph">
                  <wp:posOffset>659130</wp:posOffset>
                </wp:positionV>
                <wp:extent cx="1206500" cy="323850"/>
                <wp:effectExtent l="0" t="0" r="12700" b="19050"/>
                <wp:wrapNone/>
                <wp:docPr id="14" name="Rectangle 14"/>
                <wp:cNvGraphicFramePr/>
                <a:graphic xmlns:a="http://schemas.openxmlformats.org/drawingml/2006/main">
                  <a:graphicData uri="http://schemas.microsoft.com/office/word/2010/wordprocessingShape">
                    <wps:wsp>
                      <wps:cNvSpPr/>
                      <wps:spPr>
                        <a:xfrm>
                          <a:off x="0" y="0"/>
                          <a:ext cx="120650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D53AFC8" w14:textId="603D4D22" w:rsidR="009B7C17" w:rsidRPr="003436CF" w:rsidRDefault="009B7C17" w:rsidP="003436CF">
                            <w:pPr>
                              <w:spacing w:after="0" w:line="240" w:lineRule="auto"/>
                              <w:jc w:val="center"/>
                              <w:rPr>
                                <w:sz w:val="20"/>
                                <w:szCs w:val="20"/>
                              </w:rPr>
                            </w:pPr>
                            <w:r w:rsidRPr="003436CF">
                              <w:rPr>
                                <w:rFonts w:ascii="Consolas" w:eastAsia="宋体" w:hAnsi="Consolas" w:cs="Consolas"/>
                                <w:i/>
                                <w:iCs/>
                                <w:color w:val="0000F0"/>
                                <w:sz w:val="20"/>
                                <w:szCs w:val="20"/>
                              </w:rPr>
                              <w:t>&lt;-----</w:t>
                            </w:r>
                            <w:r>
                              <w:rPr>
                                <w:rFonts w:ascii="Consolas" w:eastAsia="宋体" w:hAnsi="Consolas" w:cs="Consolas"/>
                                <w:i/>
                                <w:iCs/>
                                <w:color w:val="0000F0"/>
                                <w:sz w:val="20"/>
                                <w:szCs w:val="20"/>
                              </w:rPr>
                              <w:t>----</w:t>
                            </w:r>
                            <w:r w:rsidRPr="003436CF">
                              <w:rPr>
                                <w:rFonts w:ascii="Consolas" w:eastAsia="宋体" w:hAnsi="Consolas" w:cs="Consolas"/>
                                <w:i/>
                                <w:iCs/>
                                <w:color w:val="0000F0"/>
                                <w:sz w:val="20"/>
                                <w:szCs w:val="20"/>
                              </w:rPr>
                              <w:t xml:space="preserve"> 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6306E" id="Rectangle 14" o:spid="_x0000_s1026" style="position:absolute;left:0;text-align:left;margin-left:245.5pt;margin-top:51.9pt;width:95pt;height:2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" fillcolor="white [3201]" strokecolor="white [3212]" strokeweight="1pt">
                <v:textbox>
                  <w:txbxContent>
                    <w:p w14:paraId="1D53AFC8" w14:textId="603D4D22" w:rsidR="009B7C17" w:rsidRPr="003436CF" w:rsidRDefault="009B7C17" w:rsidP="003436CF">
                      <w:pPr>
                        <w:spacing w:after="0" w:line="240" w:lineRule="auto"/>
                        <w:jc w:val="center"/>
                        <w:rPr>
                          <w:sz w:val="20"/>
                          <w:szCs w:val="20"/>
                        </w:rPr>
                      </w:pPr>
                      <w:r w:rsidRPr="003436CF">
                        <w:rPr>
                          <w:rFonts w:ascii="Consolas" w:eastAsia="SimSun" w:hAnsi="Consolas" w:cs="Consolas"/>
                          <w:i/>
                          <w:iCs/>
                          <w:color w:val="0000F0"/>
                          <w:sz w:val="20"/>
                          <w:szCs w:val="20"/>
                        </w:rPr>
                        <w:t>&lt;-----</w:t>
                      </w:r>
                      <w:r>
                        <w:rPr>
                          <w:rFonts w:ascii="Consolas" w:eastAsia="SimSun" w:hAnsi="Consolas" w:cs="Consolas"/>
                          <w:i/>
                          <w:iCs/>
                          <w:color w:val="0000F0"/>
                          <w:sz w:val="20"/>
                          <w:szCs w:val="20"/>
                        </w:rPr>
                        <w:t>----</w:t>
                      </w:r>
                      <w:r w:rsidRPr="003436CF">
                        <w:rPr>
                          <w:rFonts w:ascii="Consolas" w:eastAsia="SimSun" w:hAnsi="Consolas" w:cs="Consolas"/>
                          <w:i/>
                          <w:iCs/>
                          <w:color w:val="0000F0"/>
                          <w:sz w:val="20"/>
                          <w:szCs w:val="20"/>
                        </w:rPr>
                        <w:t xml:space="preserve"> CES</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2EE0759" wp14:editId="4D726B33">
                <wp:simplePos x="0" y="0"/>
                <wp:positionH relativeFrom="column">
                  <wp:posOffset>2495550</wp:posOffset>
                </wp:positionH>
                <wp:positionV relativeFrom="paragraph">
                  <wp:posOffset>722630</wp:posOffset>
                </wp:positionV>
                <wp:extent cx="831850" cy="444500"/>
                <wp:effectExtent l="0" t="0" r="25400" b="31750"/>
                <wp:wrapNone/>
                <wp:docPr id="10" name="Straight Connector 10"/>
                <wp:cNvGraphicFramePr/>
                <a:graphic xmlns:a="http://schemas.openxmlformats.org/drawingml/2006/main">
                  <a:graphicData uri="http://schemas.microsoft.com/office/word/2010/wordprocessingShape">
                    <wps:wsp>
                      <wps:cNvCnPr/>
                      <wps:spPr>
                        <a:xfrm>
                          <a:off x="0" y="0"/>
                          <a:ext cx="831850" cy="444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25B97"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56.9pt" to="262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" strokecolor="#4472c4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D28B5C0" wp14:editId="72EB775A">
                <wp:simplePos x="0" y="0"/>
                <wp:positionH relativeFrom="column">
                  <wp:posOffset>1447800</wp:posOffset>
                </wp:positionH>
                <wp:positionV relativeFrom="paragraph">
                  <wp:posOffset>709930</wp:posOffset>
                </wp:positionV>
                <wp:extent cx="812800" cy="425450"/>
                <wp:effectExtent l="0" t="0" r="25400" b="31750"/>
                <wp:wrapNone/>
                <wp:docPr id="7" name="Straight Connector 7"/>
                <wp:cNvGraphicFramePr/>
                <a:graphic xmlns:a="http://schemas.openxmlformats.org/drawingml/2006/main">
                  <a:graphicData uri="http://schemas.microsoft.com/office/word/2010/wordprocessingShape">
                    <wps:wsp>
                      <wps:cNvCnPr/>
                      <wps:spPr>
                        <a:xfrm flipH="1">
                          <a:off x="0" y="0"/>
                          <a:ext cx="812800" cy="425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1E958"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55.9pt" to="178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" strokecolor="#4472c4 [3204]" strokeweight=".5pt">
                <v:stroke joinstyle="miter"/>
              </v:line>
            </w:pict>
          </mc:Fallback>
        </mc:AlternateContent>
      </w:r>
      <w:r w:rsidR="00FD279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D076D63" wp14:editId="1589E7C3">
                <wp:simplePos x="0" y="0"/>
                <wp:positionH relativeFrom="margin">
                  <wp:posOffset>2984500</wp:posOffset>
                </wp:positionH>
                <wp:positionV relativeFrom="paragraph">
                  <wp:posOffset>254000</wp:posOffset>
                </wp:positionV>
                <wp:extent cx="1568450" cy="36195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1568450" cy="361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40BCF34" w14:textId="227BAC0E" w:rsidR="009B7C17" w:rsidRPr="003436CF" w:rsidRDefault="009B7C17" w:rsidP="003436CF">
                            <w:pPr>
                              <w:spacing w:after="0" w:line="240" w:lineRule="auto"/>
                              <w:jc w:val="center"/>
                            </w:pPr>
                            <w:r w:rsidRPr="003436CF">
                              <w:rPr>
                                <w:rFonts w:ascii="Consolas" w:eastAsia="宋体" w:hAnsi="Consolas" w:cs="Consolas"/>
                                <w:iCs/>
                                <w:color w:val="0000F0"/>
                              </w:rPr>
                              <w:t>TOTAL OUTPUT NEST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76D63" id="Rectangle 9" o:spid="_x0000_s1027" style="position:absolute;left:0;text-align:left;margin-left:235pt;margin-top:20pt;width:123.5pt;height:2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" fillcolor="white [3201]" strokecolor="white [3212]" strokeweight="1pt">
                <v:textbox>
                  <w:txbxContent>
                    <w:p w14:paraId="440BCF34" w14:textId="227BAC0E" w:rsidR="009B7C17" w:rsidRPr="003436CF" w:rsidRDefault="009B7C17" w:rsidP="003436CF">
                      <w:pPr>
                        <w:spacing w:after="0" w:line="240" w:lineRule="auto"/>
                        <w:jc w:val="center"/>
                      </w:pPr>
                      <w:r w:rsidRPr="003436CF">
                        <w:rPr>
                          <w:rFonts w:ascii="Consolas" w:eastAsia="SimSun" w:hAnsi="Consolas" w:cs="Consolas"/>
                          <w:iCs/>
                          <w:color w:val="0000F0"/>
                        </w:rPr>
                        <w:t>TOTAL OUTPUT NEST</w:t>
                      </w:r>
                    </w:p>
                  </w:txbxContent>
                </v:textbox>
                <w10:wrap anchorx="margin"/>
              </v:rect>
            </w:pict>
          </mc:Fallback>
        </mc:AlternateContent>
      </w:r>
      <w:r w:rsidR="003436C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CDA4BA7" wp14:editId="20DC51CD">
                <wp:simplePos x="0" y="0"/>
                <wp:positionH relativeFrom="column">
                  <wp:posOffset>2025650</wp:posOffset>
                </wp:positionH>
                <wp:positionV relativeFrom="paragraph">
                  <wp:posOffset>381000</wp:posOffset>
                </wp:positionV>
                <wp:extent cx="99060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90600"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88CABC1" w14:textId="5BA4A300" w:rsidR="009B7C17" w:rsidRPr="00FD2792" w:rsidRDefault="009B7C17" w:rsidP="003436CF">
                            <w:pPr>
                              <w:spacing w:after="0" w:line="240" w:lineRule="auto"/>
                              <w:jc w:val="center"/>
                              <w:rPr>
                                <w:rFonts w:ascii="Consolas" w:eastAsia="宋体" w:hAnsi="Consolas" w:cs="Consolas"/>
                                <w:iCs/>
                                <w:color w:val="0000F0"/>
                              </w:rPr>
                            </w:pPr>
                            <w:proofErr w:type="spellStart"/>
                            <w:r w:rsidRPr="00FD2792">
                              <w:rPr>
                                <w:rFonts w:ascii="Consolas" w:eastAsia="宋体" w:hAnsi="Consolas" w:cs="Consolas"/>
                                <w:iCs/>
                                <w:color w:val="0000F0"/>
                              </w:rPr>
                              <w:t>qo</w:t>
                            </w:r>
                            <w:proofErr w:type="spellEnd"/>
                            <w:r w:rsidRPr="00FD2792">
                              <w:rPr>
                                <w:rFonts w:ascii="Consolas" w:eastAsia="宋体" w:hAnsi="Consolas" w:cs="Consolas"/>
                                <w:iCs/>
                                <w:color w:val="0000F0"/>
                              </w:rPr>
                              <w:t>(</w:t>
                            </w:r>
                            <w:proofErr w:type="spellStart"/>
                            <w:proofErr w:type="gramStart"/>
                            <w:r w:rsidRPr="00FD2792">
                              <w:rPr>
                                <w:rFonts w:ascii="Consolas" w:eastAsia="宋体" w:hAnsi="Consolas" w:cs="Consolas"/>
                                <w:iCs/>
                                <w:color w:val="0000F0"/>
                              </w:rPr>
                              <w:t>j,r</w:t>
                            </w:r>
                            <w:proofErr w:type="spellEnd"/>
                            <w:proofErr w:type="gramEnd"/>
                            <w:r w:rsidRPr="00FD2792">
                              <w:rPr>
                                <w:rFonts w:ascii="Consolas" w:eastAsia="宋体" w:hAnsi="Consolas" w:cs="Consolas"/>
                                <w:iCs/>
                                <w:color w:val="0000F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DA4BA7" id="Rectangle 8" o:spid="_x0000_s1028" style="position:absolute;left:0;text-align:left;margin-left:159.5pt;margin-top:30pt;width:78pt;height: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" fillcolor="white [3201]" strokecolor="white [3212]" strokeweight="1pt">
                <v:textbox>
                  <w:txbxContent>
                    <w:p w14:paraId="188CABC1" w14:textId="5BA4A300" w:rsidR="009B7C17" w:rsidRPr="00FD2792" w:rsidRDefault="009B7C17" w:rsidP="003436CF">
                      <w:pPr>
                        <w:spacing w:after="0" w:line="240" w:lineRule="auto"/>
                        <w:jc w:val="center"/>
                        <w:rPr>
                          <w:rFonts w:ascii="Consolas" w:eastAsia="SimSun" w:hAnsi="Consolas" w:cs="Consolas"/>
                          <w:iCs/>
                          <w:color w:val="0000F0"/>
                        </w:rPr>
                      </w:pPr>
                      <w:r w:rsidRPr="00FD2792">
                        <w:rPr>
                          <w:rFonts w:ascii="Consolas" w:eastAsia="SimSun" w:hAnsi="Consolas" w:cs="Consolas"/>
                          <w:iCs/>
                          <w:color w:val="0000F0"/>
                        </w:rPr>
                        <w:t>qo(j,r)</w:t>
                      </w:r>
                    </w:p>
                  </w:txbxContent>
                </v:textbox>
              </v:rect>
            </w:pict>
          </mc:Fallback>
        </mc:AlternateContent>
      </w:r>
      <w:r w:rsidR="00C82C70" w:rsidRPr="00C82C70">
        <w:rPr>
          <w:rFonts w:ascii="Times New Roman" w:hAnsi="Times New Roman" w:cs="Times New Roman"/>
          <w:sz w:val="24"/>
          <w:szCs w:val="24"/>
        </w:rPr>
        <w:t xml:space="preserve">Figure </w:t>
      </w:r>
      <w:r w:rsidR="00D60FAF">
        <w:rPr>
          <w:rFonts w:ascii="Times New Roman" w:hAnsi="Times New Roman" w:cs="Times New Roman" w:hint="eastAsia"/>
          <w:sz w:val="24"/>
          <w:szCs w:val="24"/>
        </w:rPr>
        <w:t>2</w:t>
      </w:r>
      <w:r w:rsidR="00C82C70" w:rsidRPr="00C82C70">
        <w:rPr>
          <w:rFonts w:ascii="Times New Roman" w:hAnsi="Times New Roman" w:cs="Times New Roman"/>
          <w:sz w:val="24"/>
          <w:szCs w:val="24"/>
        </w:rPr>
        <w:t>: Production structure in GTAP-E</w:t>
      </w:r>
      <w:r>
        <w:rPr>
          <w:rFonts w:ascii="Times New Roman" w:hAnsi="Times New Roman" w:cs="Times New Roman"/>
          <w:sz w:val="24"/>
          <w:szCs w:val="24"/>
        </w:rPr>
        <w:t xml:space="preserve"> model</w:t>
      </w:r>
      <w:r w:rsidR="00C82C70" w:rsidRPr="00C82C70">
        <w:rPr>
          <w:rFonts w:ascii="Times New Roman" w:hAnsi="Times New Roman" w:cs="Times New Roman"/>
          <w:sz w:val="24"/>
          <w:szCs w:val="24"/>
        </w:rPr>
        <w:br/>
      </w:r>
      <w:r w:rsidR="00C82C70">
        <w:rPr>
          <w:rFonts w:ascii="Consolas" w:eastAsia="宋体" w:hAnsi="Consolas" w:cs="Consolas"/>
          <w:i/>
          <w:iCs/>
          <w:color w:val="0000F0"/>
          <w:sz w:val="26"/>
          <w:szCs w:val="26"/>
        </w:rPr>
        <w:t xml:space="preserve">    </w:t>
      </w:r>
      <w:r w:rsidR="00C82C70">
        <w:rPr>
          <w:rFonts w:ascii="Consolas" w:eastAsia="宋体" w:hAnsi="Consolas" w:cs="Consolas"/>
          <w:i/>
          <w:iCs/>
          <w:color w:val="0000F0"/>
          <w:sz w:val="26"/>
          <w:szCs w:val="26"/>
        </w:rPr>
        <w:br/>
      </w:r>
      <w:r w:rsidR="00C82C70" w:rsidRPr="00C82C70">
        <w:rPr>
          <w:rFonts w:ascii="Consolas" w:eastAsia="宋体" w:hAnsi="Consolas" w:cs="Consolas"/>
          <w:iCs/>
          <w:color w:val="0000F0"/>
          <w:sz w:val="26"/>
          <w:szCs w:val="26"/>
        </w:rPr>
        <w:br/>
      </w:r>
      <w:r w:rsidR="00C82C70">
        <w:rPr>
          <w:rFonts w:ascii="Consolas" w:eastAsia="宋体" w:hAnsi="Consolas" w:cs="Consolas"/>
          <w:i/>
          <w:iCs/>
          <w:color w:val="0000F0"/>
          <w:sz w:val="26"/>
          <w:szCs w:val="26"/>
        </w:rPr>
        <w:t xml:space="preserve">                 </w:t>
      </w:r>
      <w:r w:rsidR="00C82C70">
        <w:rPr>
          <w:rFonts w:ascii="Consolas" w:eastAsia="宋体" w:hAnsi="Consolas" w:cs="Consolas"/>
          <w:iCs/>
          <w:color w:val="0000F0"/>
          <w:sz w:val="26"/>
          <w:szCs w:val="26"/>
        </w:rPr>
        <w:t xml:space="preserve">    </w:t>
      </w:r>
    </w:p>
    <w:p w14:paraId="64E0A828" w14:textId="4D51CBDE" w:rsidR="00052577"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05DE2F2A" wp14:editId="0178214A">
                <wp:simplePos x="0" y="0"/>
                <wp:positionH relativeFrom="margin">
                  <wp:posOffset>2730500</wp:posOffset>
                </wp:positionH>
                <wp:positionV relativeFrom="paragraph">
                  <wp:posOffset>1978025</wp:posOffset>
                </wp:positionV>
                <wp:extent cx="1238250" cy="323850"/>
                <wp:effectExtent l="0" t="0" r="19050" b="19050"/>
                <wp:wrapNone/>
                <wp:docPr id="1932130981" name="Rectangle 1932130981"/>
                <wp:cNvGraphicFramePr/>
                <a:graphic xmlns:a="http://schemas.openxmlformats.org/drawingml/2006/main">
                  <a:graphicData uri="http://schemas.microsoft.com/office/word/2010/wordprocessingShape">
                    <wps:wsp>
                      <wps:cNvSpPr/>
                      <wps:spPr>
                        <a:xfrm>
                          <a:off x="0" y="0"/>
                          <a:ext cx="123825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4565255" w14:textId="1B2E43ED" w:rsidR="009B7C17" w:rsidRPr="003436CF" w:rsidRDefault="009B7C17" w:rsidP="00052577">
                            <w:pPr>
                              <w:spacing w:after="0" w:line="240" w:lineRule="auto"/>
                              <w:jc w:val="center"/>
                              <w:rPr>
                                <w:sz w:val="20"/>
                                <w:szCs w:val="20"/>
                              </w:rPr>
                            </w:pPr>
                            <w:r w:rsidRPr="003436CF">
                              <w:rPr>
                                <w:rFonts w:ascii="Consolas" w:eastAsia="宋体" w:hAnsi="Consolas" w:cs="Consolas"/>
                                <w:i/>
                                <w:iCs/>
                                <w:color w:val="0000F0"/>
                                <w:sz w:val="20"/>
                                <w:szCs w:val="20"/>
                              </w:rPr>
                              <w:t>&lt;-----</w:t>
                            </w:r>
                            <w:r>
                              <w:rPr>
                                <w:rFonts w:ascii="Consolas" w:eastAsia="宋体" w:hAnsi="Consolas" w:cs="Consolas"/>
                                <w:i/>
                                <w:iCs/>
                                <w:color w:val="0000F0"/>
                                <w:sz w:val="20"/>
                                <w:szCs w:val="20"/>
                              </w:rPr>
                              <w:t>----</w:t>
                            </w:r>
                            <w:r w:rsidRPr="003436CF">
                              <w:rPr>
                                <w:rFonts w:ascii="Consolas" w:eastAsia="宋体" w:hAnsi="Consolas" w:cs="Consolas"/>
                                <w:i/>
                                <w:iCs/>
                                <w:color w:val="0000F0"/>
                                <w:sz w:val="20"/>
                                <w:szCs w:val="20"/>
                              </w:rPr>
                              <w:t xml:space="preserve"> 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E2F2A" id="Rectangle 1932130981" o:spid="_x0000_s1029" style="position:absolute;left:0;text-align:left;margin-left:215pt;margin-top:155.75pt;width:97.5pt;height:25.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" fillcolor="white [3201]" strokecolor="white [3212]" strokeweight="1pt">
                <v:textbox>
                  <w:txbxContent>
                    <w:p w14:paraId="04565255" w14:textId="1B2E43ED" w:rsidR="009B7C17" w:rsidRPr="003436CF" w:rsidRDefault="009B7C17" w:rsidP="00052577">
                      <w:pPr>
                        <w:spacing w:after="0" w:line="240" w:lineRule="auto"/>
                        <w:jc w:val="center"/>
                        <w:rPr>
                          <w:sz w:val="20"/>
                          <w:szCs w:val="20"/>
                        </w:rPr>
                      </w:pPr>
                      <w:r w:rsidRPr="003436CF">
                        <w:rPr>
                          <w:rFonts w:ascii="Consolas" w:eastAsia="SimSun" w:hAnsi="Consolas" w:cs="Consolas"/>
                          <w:i/>
                          <w:iCs/>
                          <w:color w:val="0000F0"/>
                          <w:sz w:val="20"/>
                          <w:szCs w:val="20"/>
                        </w:rPr>
                        <w:t>&lt;-----</w:t>
                      </w:r>
                      <w:r>
                        <w:rPr>
                          <w:rFonts w:ascii="Consolas" w:eastAsia="SimSun" w:hAnsi="Consolas" w:cs="Consolas"/>
                          <w:i/>
                          <w:iCs/>
                          <w:color w:val="0000F0"/>
                          <w:sz w:val="20"/>
                          <w:szCs w:val="20"/>
                        </w:rPr>
                        <w:t>----</w:t>
                      </w:r>
                      <w:r w:rsidRPr="003436CF">
                        <w:rPr>
                          <w:rFonts w:ascii="Consolas" w:eastAsia="SimSun" w:hAnsi="Consolas" w:cs="Consolas"/>
                          <w:i/>
                          <w:iCs/>
                          <w:color w:val="0000F0"/>
                          <w:sz w:val="20"/>
                          <w:szCs w:val="20"/>
                        </w:rPr>
                        <w:t xml:space="preserve"> CES</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5E287FA9" wp14:editId="446CAD6B">
                <wp:simplePos x="0" y="0"/>
                <wp:positionH relativeFrom="column">
                  <wp:posOffset>2463800</wp:posOffset>
                </wp:positionH>
                <wp:positionV relativeFrom="paragraph">
                  <wp:posOffset>1990725</wp:posOffset>
                </wp:positionV>
                <wp:extent cx="190500" cy="254000"/>
                <wp:effectExtent l="0" t="0" r="19050" b="31750"/>
                <wp:wrapNone/>
                <wp:docPr id="1932130978" name="Straight Connector 1932130978"/>
                <wp:cNvGraphicFramePr/>
                <a:graphic xmlns:a="http://schemas.openxmlformats.org/drawingml/2006/main">
                  <a:graphicData uri="http://schemas.microsoft.com/office/word/2010/wordprocessingShape">
                    <wps:wsp>
                      <wps:cNvCnPr/>
                      <wps:spPr>
                        <a:xfrm>
                          <a:off x="0" y="0"/>
                          <a:ext cx="190500" cy="254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D6F48" id="Straight Connector 193213097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pt,156.75pt" to="209pt,1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47B8D94A" wp14:editId="3D1212AB">
                <wp:simplePos x="0" y="0"/>
                <wp:positionH relativeFrom="column">
                  <wp:posOffset>1974850</wp:posOffset>
                </wp:positionH>
                <wp:positionV relativeFrom="paragraph">
                  <wp:posOffset>1978025</wp:posOffset>
                </wp:positionV>
                <wp:extent cx="254000" cy="241300"/>
                <wp:effectExtent l="0" t="0" r="31750" b="25400"/>
                <wp:wrapNone/>
                <wp:docPr id="1932130977" name="Straight Connector 1932130977"/>
                <wp:cNvGraphicFramePr/>
                <a:graphic xmlns:a="http://schemas.openxmlformats.org/drawingml/2006/main">
                  <a:graphicData uri="http://schemas.microsoft.com/office/word/2010/wordprocessingShape">
                    <wps:wsp>
                      <wps:cNvCnPr/>
                      <wps:spPr>
                        <a:xfrm flipH="1">
                          <a:off x="0" y="0"/>
                          <a:ext cx="254000" cy="241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B0468" id="Straight Connector 193213097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pt,155.75pt" to="175.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6CA58C65" wp14:editId="36FDF980">
                <wp:simplePos x="0" y="0"/>
                <wp:positionH relativeFrom="margin">
                  <wp:posOffset>2514600</wp:posOffset>
                </wp:positionH>
                <wp:positionV relativeFrom="paragraph">
                  <wp:posOffset>1241425</wp:posOffset>
                </wp:positionV>
                <wp:extent cx="1530350" cy="368300"/>
                <wp:effectExtent l="0" t="0" r="12700" b="12700"/>
                <wp:wrapNone/>
                <wp:docPr id="1932130976" name="Rectangle 1932130976"/>
                <wp:cNvGraphicFramePr/>
                <a:graphic xmlns:a="http://schemas.openxmlformats.org/drawingml/2006/main">
                  <a:graphicData uri="http://schemas.microsoft.com/office/word/2010/wordprocessingShape">
                    <wps:wsp>
                      <wps:cNvSpPr/>
                      <wps:spPr>
                        <a:xfrm>
                          <a:off x="0" y="0"/>
                          <a:ext cx="1530350" cy="368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8226279" w14:textId="77777777" w:rsidR="009B7C17" w:rsidRDefault="009B7C17" w:rsidP="000875D3">
                            <w:pPr>
                              <w:spacing w:after="0" w:line="240" w:lineRule="auto"/>
                              <w:jc w:val="center"/>
                              <w:rPr>
                                <w:rFonts w:ascii="Consolas" w:eastAsia="宋体" w:hAnsi="Consolas" w:cs="Consolas"/>
                                <w:i/>
                                <w:iCs/>
                                <w:color w:val="0000F0"/>
                                <w:sz w:val="20"/>
                                <w:szCs w:val="20"/>
                              </w:rPr>
                            </w:pPr>
                            <w:r>
                              <w:rPr>
                                <w:rFonts w:ascii="Consolas" w:eastAsia="宋体" w:hAnsi="Consolas" w:cs="Consolas"/>
                                <w:i/>
                                <w:iCs/>
                                <w:color w:val="0000F0"/>
                                <w:sz w:val="20"/>
                                <w:szCs w:val="20"/>
                              </w:rPr>
                              <w:t xml:space="preserve">Capital energy </w:t>
                            </w:r>
                            <w:proofErr w:type="gramStart"/>
                            <w:r>
                              <w:rPr>
                                <w:rFonts w:ascii="Consolas" w:eastAsia="宋体" w:hAnsi="Consolas" w:cs="Consolas"/>
                                <w:i/>
                                <w:iCs/>
                                <w:color w:val="0000F0"/>
                                <w:sz w:val="20"/>
                                <w:szCs w:val="20"/>
                              </w:rPr>
                              <w:t>nest</w:t>
                            </w:r>
                            <w:proofErr w:type="gramEnd"/>
                          </w:p>
                          <w:p w14:paraId="48594AFE" w14:textId="121587ED" w:rsidR="009B7C17" w:rsidRPr="003436CF" w:rsidRDefault="009B7C17" w:rsidP="000875D3">
                            <w:pPr>
                              <w:spacing w:after="0" w:line="240" w:lineRule="auto"/>
                              <w:jc w:val="center"/>
                              <w:rPr>
                                <w:sz w:val="20"/>
                                <w:szCs w:val="20"/>
                              </w:rPr>
                            </w:pPr>
                            <w:r w:rsidRPr="003436CF">
                              <w:rPr>
                                <w:rFonts w:ascii="Consolas" w:eastAsia="宋体" w:hAnsi="Consolas" w:cs="Consolas"/>
                                <w:i/>
                                <w:iCs/>
                                <w:color w:val="0000F0"/>
                                <w:sz w:val="20"/>
                                <w:szCs w:val="20"/>
                              </w:rPr>
                              <w:t>&lt;-----</w:t>
                            </w:r>
                            <w:r>
                              <w:rPr>
                                <w:rFonts w:ascii="Consolas" w:eastAsia="宋体" w:hAnsi="Consolas" w:cs="Consolas"/>
                                <w:i/>
                                <w:iCs/>
                                <w:color w:val="0000F0"/>
                                <w:sz w:val="20"/>
                                <w:szCs w:val="20"/>
                              </w:rPr>
                              <w:t>---------</w:t>
                            </w:r>
                            <w:r w:rsidRPr="003436CF">
                              <w:rPr>
                                <w:rFonts w:ascii="Consolas" w:eastAsia="宋体" w:hAnsi="Consolas" w:cs="Consolas"/>
                                <w:i/>
                                <w:iCs/>
                                <w:color w:val="0000F0"/>
                                <w:sz w:val="20"/>
                                <w:szCs w:val="20"/>
                              </w:rPr>
                              <w:t xml:space="preserve"> 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58C65" id="Rectangle 1932130976" o:spid="_x0000_s1030" style="position:absolute;left:0;text-align:left;margin-left:198pt;margin-top:97.75pt;width:120.5pt;height:2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" fillcolor="white [3201]" strokecolor="white [3212]" strokeweight="1pt">
                <v:textbox>
                  <w:txbxContent>
                    <w:p w14:paraId="68226279" w14:textId="77777777" w:rsidR="009B7C17" w:rsidRDefault="009B7C17" w:rsidP="000875D3">
                      <w:pPr>
                        <w:spacing w:after="0" w:line="240" w:lineRule="auto"/>
                        <w:jc w:val="center"/>
                        <w:rPr>
                          <w:rFonts w:ascii="Consolas" w:eastAsia="SimSun" w:hAnsi="Consolas" w:cs="Consolas"/>
                          <w:i/>
                          <w:iCs/>
                          <w:color w:val="0000F0"/>
                          <w:sz w:val="20"/>
                          <w:szCs w:val="20"/>
                        </w:rPr>
                      </w:pPr>
                      <w:r>
                        <w:rPr>
                          <w:rFonts w:ascii="Consolas" w:eastAsia="SimSun" w:hAnsi="Consolas" w:cs="Consolas"/>
                          <w:i/>
                          <w:iCs/>
                          <w:color w:val="0000F0"/>
                          <w:sz w:val="20"/>
                          <w:szCs w:val="20"/>
                        </w:rPr>
                        <w:t>Capital energy nest</w:t>
                      </w:r>
                    </w:p>
                    <w:p w14:paraId="48594AFE" w14:textId="121587ED" w:rsidR="009B7C17" w:rsidRPr="003436CF" w:rsidRDefault="009B7C17" w:rsidP="000875D3">
                      <w:pPr>
                        <w:spacing w:after="0" w:line="240" w:lineRule="auto"/>
                        <w:jc w:val="center"/>
                        <w:rPr>
                          <w:sz w:val="20"/>
                          <w:szCs w:val="20"/>
                        </w:rPr>
                      </w:pPr>
                      <w:r w:rsidRPr="003436CF">
                        <w:rPr>
                          <w:rFonts w:ascii="Consolas" w:eastAsia="SimSun" w:hAnsi="Consolas" w:cs="Consolas"/>
                          <w:i/>
                          <w:iCs/>
                          <w:color w:val="0000F0"/>
                          <w:sz w:val="20"/>
                          <w:szCs w:val="20"/>
                        </w:rPr>
                        <w:t>&lt;-----</w:t>
                      </w:r>
                      <w:r>
                        <w:rPr>
                          <w:rFonts w:ascii="Consolas" w:eastAsia="SimSun" w:hAnsi="Consolas" w:cs="Consolas"/>
                          <w:i/>
                          <w:iCs/>
                          <w:color w:val="0000F0"/>
                          <w:sz w:val="20"/>
                          <w:szCs w:val="20"/>
                        </w:rPr>
                        <w:t>---------</w:t>
                      </w:r>
                      <w:r w:rsidRPr="003436CF">
                        <w:rPr>
                          <w:rFonts w:ascii="Consolas" w:eastAsia="SimSun" w:hAnsi="Consolas" w:cs="Consolas"/>
                          <w:i/>
                          <w:iCs/>
                          <w:color w:val="0000F0"/>
                          <w:sz w:val="20"/>
                          <w:szCs w:val="20"/>
                        </w:rPr>
                        <w:t xml:space="preserve"> CES</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08662904" wp14:editId="0ADCA9C5">
                <wp:simplePos x="0" y="0"/>
                <wp:positionH relativeFrom="margin">
                  <wp:posOffset>1797050</wp:posOffset>
                </wp:positionH>
                <wp:positionV relativeFrom="paragraph">
                  <wp:posOffset>1706245</wp:posOffset>
                </wp:positionV>
                <wp:extent cx="1606550" cy="273050"/>
                <wp:effectExtent l="0" t="0" r="12700" b="12700"/>
                <wp:wrapNone/>
                <wp:docPr id="31" name="Rectangle 31"/>
                <wp:cNvGraphicFramePr/>
                <a:graphic xmlns:a="http://schemas.openxmlformats.org/drawingml/2006/main">
                  <a:graphicData uri="http://schemas.microsoft.com/office/word/2010/wordprocessingShape">
                    <wps:wsp>
                      <wps:cNvSpPr/>
                      <wps:spPr>
                        <a:xfrm>
                          <a:off x="0" y="0"/>
                          <a:ext cx="16065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A887787" w14:textId="4D95D907" w:rsidR="009B7C17" w:rsidRPr="000875D3" w:rsidRDefault="009B7C17" w:rsidP="000875D3">
                            <w:pPr>
                              <w:spacing w:after="0" w:line="240" w:lineRule="auto"/>
                              <w:jc w:val="center"/>
                              <w:rPr>
                                <w:rFonts w:ascii="Consolas" w:eastAsia="宋体" w:hAnsi="Consolas" w:cs="Consolas"/>
                                <w:iCs/>
                                <w:color w:val="0000F0"/>
                              </w:rPr>
                            </w:pPr>
                            <w:r w:rsidRPr="000875D3">
                              <w:rPr>
                                <w:rFonts w:ascii="Consolas" w:eastAsia="宋体" w:hAnsi="Consolas" w:cs="Consolas"/>
                                <w:iCs/>
                                <w:color w:val="0000F0"/>
                              </w:rPr>
                              <w:t xml:space="preserve">Energy </w:t>
                            </w:r>
                            <w:r>
                              <w:rPr>
                                <w:rFonts w:ascii="Consolas" w:eastAsia="宋体" w:hAnsi="Consolas" w:cs="Consolas"/>
                                <w:iCs/>
                                <w:color w:val="0000F0"/>
                              </w:rPr>
                              <w:t>subproduct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62904" id="Rectangle 31" o:spid="_x0000_s1031" style="position:absolute;left:0;text-align:left;margin-left:141.5pt;margin-top:134.35pt;width:126.5pt;height:2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" fillcolor="white [3201]" strokecolor="white [3212]" strokeweight="1pt">
                <v:textbox>
                  <w:txbxContent>
                    <w:p w14:paraId="7A887787" w14:textId="4D95D907" w:rsidR="009B7C17" w:rsidRPr="000875D3" w:rsidRDefault="009B7C17" w:rsidP="000875D3">
                      <w:pPr>
                        <w:spacing w:after="0" w:line="240" w:lineRule="auto"/>
                        <w:jc w:val="center"/>
                        <w:rPr>
                          <w:rFonts w:ascii="Consolas" w:eastAsia="SimSun" w:hAnsi="Consolas" w:cs="Consolas"/>
                          <w:iCs/>
                          <w:color w:val="0000F0"/>
                        </w:rPr>
                      </w:pPr>
                      <w:r w:rsidRPr="000875D3">
                        <w:rPr>
                          <w:rFonts w:ascii="Consolas" w:eastAsia="SimSun" w:hAnsi="Consolas" w:cs="Consolas"/>
                          <w:iCs/>
                          <w:color w:val="0000F0"/>
                        </w:rPr>
                        <w:t xml:space="preserve">Energy </w:t>
                      </w:r>
                      <w:r>
                        <w:rPr>
                          <w:rFonts w:ascii="Consolas" w:eastAsia="SimSun" w:hAnsi="Consolas" w:cs="Consolas"/>
                          <w:iCs/>
                          <w:color w:val="0000F0"/>
                        </w:rPr>
                        <w:t>subproduct</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6FDC640" wp14:editId="2BA29C8B">
                <wp:simplePos x="0" y="0"/>
                <wp:positionH relativeFrom="column">
                  <wp:posOffset>2260600</wp:posOffset>
                </wp:positionH>
                <wp:positionV relativeFrom="paragraph">
                  <wp:posOffset>1323975</wp:posOffset>
                </wp:positionV>
                <wp:extent cx="273050" cy="323850"/>
                <wp:effectExtent l="0" t="0" r="31750" b="19050"/>
                <wp:wrapNone/>
                <wp:docPr id="29" name="Straight Connector 29"/>
                <wp:cNvGraphicFramePr/>
                <a:graphic xmlns:a="http://schemas.openxmlformats.org/drawingml/2006/main">
                  <a:graphicData uri="http://schemas.microsoft.com/office/word/2010/wordprocessingShape">
                    <wps:wsp>
                      <wps:cNvCnPr/>
                      <wps:spPr>
                        <a:xfrm>
                          <a:off x="0" y="0"/>
                          <a:ext cx="27305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4F9CF" id="Straight Connector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pt,104.25pt" to="199.5pt,1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3698B931" wp14:editId="1617344E">
                <wp:simplePos x="0" y="0"/>
                <wp:positionH relativeFrom="margin">
                  <wp:posOffset>1270000</wp:posOffset>
                </wp:positionH>
                <wp:positionV relativeFrom="paragraph">
                  <wp:posOffset>1573530</wp:posOffset>
                </wp:positionV>
                <wp:extent cx="514350" cy="273050"/>
                <wp:effectExtent l="0" t="0" r="19050" b="12700"/>
                <wp:wrapNone/>
                <wp:docPr id="30" name="Rectangle 30"/>
                <wp:cNvGraphicFramePr/>
                <a:graphic xmlns:a="http://schemas.openxmlformats.org/drawingml/2006/main">
                  <a:graphicData uri="http://schemas.microsoft.com/office/word/2010/wordprocessingShape">
                    <wps:wsp>
                      <wps:cNvSpPr/>
                      <wps:spPr>
                        <a:xfrm>
                          <a:off x="0" y="0"/>
                          <a:ext cx="5143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BED99C0" w14:textId="7F083FE7" w:rsidR="009B7C17" w:rsidRPr="003436CF" w:rsidRDefault="009B7C17" w:rsidP="000875D3">
                            <w:pPr>
                              <w:spacing w:after="0" w:line="240" w:lineRule="auto"/>
                              <w:jc w:val="center"/>
                            </w:pPr>
                            <w:r>
                              <w:rPr>
                                <w:rFonts w:ascii="Consolas" w:eastAsia="宋体" w:hAnsi="Consolas" w:cs="Consolas"/>
                                <w:iCs/>
                                <w:color w:val="0000F0"/>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8B931" id="Rectangle 30" o:spid="_x0000_s1032" style="position:absolute;left:0;text-align:left;margin-left:100pt;margin-top:123.9pt;width:40.5pt;height:2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" fillcolor="white [3201]" strokecolor="white [3212]" strokeweight="1pt">
                <v:textbox>
                  <w:txbxContent>
                    <w:p w14:paraId="6BED99C0" w14:textId="7F083FE7" w:rsidR="009B7C17" w:rsidRPr="003436CF" w:rsidRDefault="009B7C17" w:rsidP="000875D3">
                      <w:pPr>
                        <w:spacing w:after="0" w:line="240" w:lineRule="auto"/>
                        <w:jc w:val="center"/>
                      </w:pPr>
                      <w:r>
                        <w:rPr>
                          <w:rFonts w:ascii="Consolas" w:eastAsia="SimSun" w:hAnsi="Consolas" w:cs="Consolas"/>
                          <w:iCs/>
                          <w:color w:val="0000F0"/>
                        </w:rPr>
                        <w:t>K</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FCF8CFE" wp14:editId="04F74D2F">
                <wp:simplePos x="0" y="0"/>
                <wp:positionH relativeFrom="column">
                  <wp:posOffset>1682750</wp:posOffset>
                </wp:positionH>
                <wp:positionV relativeFrom="paragraph">
                  <wp:posOffset>1318895</wp:posOffset>
                </wp:positionV>
                <wp:extent cx="190500" cy="234950"/>
                <wp:effectExtent l="0" t="0" r="19050" b="31750"/>
                <wp:wrapNone/>
                <wp:docPr id="28" name="Straight Connector 28"/>
                <wp:cNvGraphicFramePr/>
                <a:graphic xmlns:a="http://schemas.openxmlformats.org/drawingml/2006/main">
                  <a:graphicData uri="http://schemas.microsoft.com/office/word/2010/wordprocessingShape">
                    <wps:wsp>
                      <wps:cNvCnPr/>
                      <wps:spPr>
                        <a:xfrm flipH="1">
                          <a:off x="0" y="0"/>
                          <a:ext cx="190500"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B58E1" id="Straight Connector 2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103.85pt" to="147.5pt,1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F26D212" wp14:editId="42635E39">
                <wp:simplePos x="0" y="0"/>
                <wp:positionH relativeFrom="margin">
                  <wp:posOffset>1574800</wp:posOffset>
                </wp:positionH>
                <wp:positionV relativeFrom="paragraph">
                  <wp:posOffset>898525</wp:posOffset>
                </wp:positionV>
                <wp:extent cx="1066800" cy="4000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066800" cy="400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1CD45AB" w14:textId="333CF1F9" w:rsidR="009B7C17" w:rsidRPr="003436CF" w:rsidRDefault="009B7C17" w:rsidP="008D437F">
                            <w:pPr>
                              <w:spacing w:after="0" w:line="240" w:lineRule="auto"/>
                              <w:jc w:val="center"/>
                            </w:pPr>
                            <w:r>
                              <w:rPr>
                                <w:rFonts w:ascii="Consolas" w:eastAsia="宋体" w:hAnsi="Consolas" w:cs="Consolas"/>
                                <w:iCs/>
                                <w:color w:val="0000F0"/>
                              </w:rPr>
                              <w:t>K-E subproduct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6D212" id="Rectangle 22" o:spid="_x0000_s1033" style="position:absolute;left:0;text-align:left;margin-left:124pt;margin-top:70.75pt;width:84pt;height:3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" fillcolor="white [3201]" strokecolor="white [3212]" strokeweight="1pt">
                <v:textbox>
                  <w:txbxContent>
                    <w:p w14:paraId="61CD45AB" w14:textId="333CF1F9" w:rsidR="009B7C17" w:rsidRPr="003436CF" w:rsidRDefault="009B7C17" w:rsidP="008D437F">
                      <w:pPr>
                        <w:spacing w:after="0" w:line="240" w:lineRule="auto"/>
                        <w:jc w:val="center"/>
                      </w:pPr>
                      <w:r>
                        <w:rPr>
                          <w:rFonts w:ascii="Consolas" w:eastAsia="SimSun" w:hAnsi="Consolas" w:cs="Consolas"/>
                          <w:iCs/>
                          <w:color w:val="0000F0"/>
                        </w:rPr>
                        <w:t>K-E subproduct</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F8FC408" wp14:editId="1C2B2D6D">
                <wp:simplePos x="0" y="0"/>
                <wp:positionH relativeFrom="column">
                  <wp:posOffset>1504950</wp:posOffset>
                </wp:positionH>
                <wp:positionV relativeFrom="paragraph">
                  <wp:posOffset>498475</wp:posOffset>
                </wp:positionV>
                <wp:extent cx="330200" cy="36195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33020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5B83E"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39.25pt" to="144.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FA11867" wp14:editId="4FDBBB9E">
                <wp:simplePos x="0" y="0"/>
                <wp:positionH relativeFrom="column">
                  <wp:posOffset>1371600</wp:posOffset>
                </wp:positionH>
                <wp:positionV relativeFrom="paragraph">
                  <wp:posOffset>511175</wp:posOffset>
                </wp:positionV>
                <wp:extent cx="6350" cy="431800"/>
                <wp:effectExtent l="0" t="0" r="31750" b="25400"/>
                <wp:wrapNone/>
                <wp:docPr id="17" name="Straight Connector 17"/>
                <wp:cNvGraphicFramePr/>
                <a:graphic xmlns:a="http://schemas.openxmlformats.org/drawingml/2006/main">
                  <a:graphicData uri="http://schemas.microsoft.com/office/word/2010/wordprocessingShape">
                    <wps:wsp>
                      <wps:cNvCnPr/>
                      <wps:spPr>
                        <a:xfrm flipH="1">
                          <a:off x="0" y="0"/>
                          <a:ext cx="6350" cy="431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1FD21" id="Straight Connector 1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40.25pt" to="108.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727DD6C" wp14:editId="6720B293">
                <wp:simplePos x="0" y="0"/>
                <wp:positionH relativeFrom="column">
                  <wp:posOffset>774700</wp:posOffset>
                </wp:positionH>
                <wp:positionV relativeFrom="paragraph">
                  <wp:posOffset>492125</wp:posOffset>
                </wp:positionV>
                <wp:extent cx="482600" cy="412750"/>
                <wp:effectExtent l="0" t="0" r="31750" b="25400"/>
                <wp:wrapNone/>
                <wp:docPr id="15" name="Straight Connector 15"/>
                <wp:cNvGraphicFramePr/>
                <a:graphic xmlns:a="http://schemas.openxmlformats.org/drawingml/2006/main">
                  <a:graphicData uri="http://schemas.microsoft.com/office/word/2010/wordprocessingShape">
                    <wps:wsp>
                      <wps:cNvCnPr/>
                      <wps:spPr>
                        <a:xfrm flipH="1">
                          <a:off x="0" y="0"/>
                          <a:ext cx="482600" cy="412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82CDA" id="Straight Connector 1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38.75pt" to="99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B7E2B41" wp14:editId="46EDD4F4">
                <wp:simplePos x="0" y="0"/>
                <wp:positionH relativeFrom="margin">
                  <wp:posOffset>438150</wp:posOffset>
                </wp:positionH>
                <wp:positionV relativeFrom="paragraph">
                  <wp:posOffset>950595</wp:posOffset>
                </wp:positionV>
                <wp:extent cx="514350" cy="273050"/>
                <wp:effectExtent l="0" t="0" r="19050" b="12700"/>
                <wp:wrapNone/>
                <wp:docPr id="19" name="Rectangle 19"/>
                <wp:cNvGraphicFramePr/>
                <a:graphic xmlns:a="http://schemas.openxmlformats.org/drawingml/2006/main">
                  <a:graphicData uri="http://schemas.microsoft.com/office/word/2010/wordprocessingShape">
                    <wps:wsp>
                      <wps:cNvSpPr/>
                      <wps:spPr>
                        <a:xfrm>
                          <a:off x="0" y="0"/>
                          <a:ext cx="5143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71D9919" w14:textId="5DFF8142" w:rsidR="009B7C17" w:rsidRPr="003436CF" w:rsidRDefault="009B7C17" w:rsidP="008D437F">
                            <w:pPr>
                              <w:spacing w:after="0" w:line="240" w:lineRule="auto"/>
                              <w:jc w:val="center"/>
                            </w:pPr>
                            <w:r>
                              <w:rPr>
                                <w:rFonts w:ascii="Consolas" w:eastAsia="宋体" w:hAnsi="Consolas" w:cs="Consolas"/>
                                <w:iCs/>
                                <w:color w:val="0000F0"/>
                              </w:rPr>
                              <w:t>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E2B41" id="Rectangle 19" o:spid="_x0000_s1034" style="position:absolute;left:0;text-align:left;margin-left:34.5pt;margin-top:74.85pt;width:40.5pt;height:2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" fillcolor="white [3201]" strokecolor="white [3212]" strokeweight="1pt">
                <v:textbox>
                  <w:txbxContent>
                    <w:p w14:paraId="771D9919" w14:textId="5DFF8142" w:rsidR="009B7C17" w:rsidRPr="003436CF" w:rsidRDefault="009B7C17" w:rsidP="008D437F">
                      <w:pPr>
                        <w:spacing w:after="0" w:line="240" w:lineRule="auto"/>
                        <w:jc w:val="center"/>
                      </w:pPr>
                      <w:r>
                        <w:rPr>
                          <w:rFonts w:ascii="Consolas" w:eastAsia="SimSun" w:hAnsi="Consolas" w:cs="Consolas"/>
                          <w:iCs/>
                          <w:color w:val="0000F0"/>
                        </w:rPr>
                        <w:t>Land</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FA1B425" wp14:editId="7BC516D0">
                <wp:simplePos x="0" y="0"/>
                <wp:positionH relativeFrom="margin">
                  <wp:posOffset>965200</wp:posOffset>
                </wp:positionH>
                <wp:positionV relativeFrom="paragraph">
                  <wp:posOffset>975995</wp:posOffset>
                </wp:positionV>
                <wp:extent cx="698500" cy="273050"/>
                <wp:effectExtent l="0" t="0" r="25400" b="12700"/>
                <wp:wrapNone/>
                <wp:docPr id="21" name="Rectangle 21"/>
                <wp:cNvGraphicFramePr/>
                <a:graphic xmlns:a="http://schemas.openxmlformats.org/drawingml/2006/main">
                  <a:graphicData uri="http://schemas.microsoft.com/office/word/2010/wordprocessingShape">
                    <wps:wsp>
                      <wps:cNvSpPr/>
                      <wps:spPr>
                        <a:xfrm>
                          <a:off x="0" y="0"/>
                          <a:ext cx="69850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CA376BD" w14:textId="70FD2B34" w:rsidR="009B7C17" w:rsidRPr="003436CF" w:rsidRDefault="009B7C17" w:rsidP="008D437F">
                            <w:pPr>
                              <w:spacing w:after="0" w:line="240" w:lineRule="auto"/>
                              <w:jc w:val="center"/>
                            </w:pPr>
                            <w:r>
                              <w:rPr>
                                <w:rFonts w:ascii="Consolas" w:eastAsia="宋体" w:hAnsi="Consolas" w:cs="Consolas"/>
                                <w:iCs/>
                                <w:color w:val="0000F0"/>
                              </w:rPr>
                              <w:t>Labour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B425" id="Rectangle 21" o:spid="_x0000_s1035" style="position:absolute;left:0;text-align:left;margin-left:76pt;margin-top:76.85pt;width:55pt;height:2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" fillcolor="white [3201]" strokecolor="white [3212]" strokeweight="1pt">
                <v:textbox>
                  <w:txbxContent>
                    <w:p w14:paraId="4CA376BD" w14:textId="70FD2B34" w:rsidR="009B7C17" w:rsidRPr="003436CF" w:rsidRDefault="009B7C17" w:rsidP="008D437F">
                      <w:pPr>
                        <w:spacing w:after="0" w:line="240" w:lineRule="auto"/>
                        <w:jc w:val="center"/>
                      </w:pPr>
                      <w:r>
                        <w:rPr>
                          <w:rFonts w:ascii="Consolas" w:eastAsia="SimSun" w:hAnsi="Consolas" w:cs="Consolas"/>
                          <w:iCs/>
                          <w:color w:val="0000F0"/>
                        </w:rPr>
                        <w:t>Labour</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C457A2C" wp14:editId="2CA11350">
                <wp:simplePos x="0" y="0"/>
                <wp:positionH relativeFrom="margin">
                  <wp:posOffset>3143250</wp:posOffset>
                </wp:positionH>
                <wp:positionV relativeFrom="paragraph">
                  <wp:posOffset>918845</wp:posOffset>
                </wp:positionV>
                <wp:extent cx="825500" cy="273050"/>
                <wp:effectExtent l="0" t="0" r="12700" b="12700"/>
                <wp:wrapNone/>
                <wp:docPr id="25" name="Rectangle 25"/>
                <wp:cNvGraphicFramePr/>
                <a:graphic xmlns:a="http://schemas.openxmlformats.org/drawingml/2006/main">
                  <a:graphicData uri="http://schemas.microsoft.com/office/word/2010/wordprocessingShape">
                    <wps:wsp>
                      <wps:cNvSpPr/>
                      <wps:spPr>
                        <a:xfrm>
                          <a:off x="0" y="0"/>
                          <a:ext cx="82550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BDB58B6" w14:textId="2F8D9AA2" w:rsidR="009B7C17" w:rsidRPr="003436CF" w:rsidRDefault="009B7C17" w:rsidP="000875D3">
                            <w:pPr>
                              <w:spacing w:after="0" w:line="240" w:lineRule="auto"/>
                              <w:jc w:val="center"/>
                            </w:pPr>
                            <w:r>
                              <w:rPr>
                                <w:rFonts w:ascii="Consolas" w:eastAsia="宋体" w:hAnsi="Consolas" w:cs="Consolas"/>
                                <w:iCs/>
                                <w:color w:val="0000F0"/>
                              </w:rPr>
                              <w:t>Domestic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57A2C" id="Rectangle 25" o:spid="_x0000_s1036" style="position:absolute;left:0;text-align:left;margin-left:247.5pt;margin-top:72.35pt;width:65pt;height:2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" fillcolor="white [3201]" strokecolor="white [3212]" strokeweight="1pt">
                <v:textbox>
                  <w:txbxContent>
                    <w:p w14:paraId="6BDB58B6" w14:textId="2F8D9AA2" w:rsidR="009B7C17" w:rsidRPr="003436CF" w:rsidRDefault="009B7C17" w:rsidP="000875D3">
                      <w:pPr>
                        <w:spacing w:after="0" w:line="240" w:lineRule="auto"/>
                        <w:jc w:val="center"/>
                      </w:pPr>
                      <w:r>
                        <w:rPr>
                          <w:rFonts w:ascii="Consolas" w:eastAsia="SimSun" w:hAnsi="Consolas" w:cs="Consolas"/>
                          <w:iCs/>
                          <w:color w:val="0000F0"/>
                        </w:rPr>
                        <w:t>Domestic</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57CD004" wp14:editId="0A3264DA">
                <wp:simplePos x="0" y="0"/>
                <wp:positionH relativeFrom="margin">
                  <wp:posOffset>4102100</wp:posOffset>
                </wp:positionH>
                <wp:positionV relativeFrom="paragraph">
                  <wp:posOffset>944245</wp:posOffset>
                </wp:positionV>
                <wp:extent cx="749300" cy="273050"/>
                <wp:effectExtent l="0" t="0" r="12700" b="12700"/>
                <wp:wrapNone/>
                <wp:docPr id="26" name="Rectangle 26"/>
                <wp:cNvGraphicFramePr/>
                <a:graphic xmlns:a="http://schemas.openxmlformats.org/drawingml/2006/main">
                  <a:graphicData uri="http://schemas.microsoft.com/office/word/2010/wordprocessingShape">
                    <wps:wsp>
                      <wps:cNvSpPr/>
                      <wps:spPr>
                        <a:xfrm>
                          <a:off x="0" y="0"/>
                          <a:ext cx="74930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73415B6" w14:textId="3E66014D" w:rsidR="009B7C17" w:rsidRPr="003436CF" w:rsidRDefault="009B7C17" w:rsidP="000875D3">
                            <w:pPr>
                              <w:spacing w:after="0" w:line="240" w:lineRule="auto"/>
                              <w:jc w:val="center"/>
                            </w:pPr>
                            <w:r>
                              <w:rPr>
                                <w:rFonts w:ascii="Consolas" w:eastAsia="宋体" w:hAnsi="Consolas" w:cs="Consolas"/>
                                <w:iCs/>
                                <w:color w:val="0000F0"/>
                              </w:rPr>
                              <w:t>Foreign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D004" id="Rectangle 26" o:spid="_x0000_s1037" style="position:absolute;left:0;text-align:left;margin-left:323pt;margin-top:74.35pt;width:59pt;height:2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" fillcolor="white [3201]" strokecolor="white [3212]" strokeweight="1pt">
                <v:textbox>
                  <w:txbxContent>
                    <w:p w14:paraId="473415B6" w14:textId="3E66014D" w:rsidR="009B7C17" w:rsidRPr="003436CF" w:rsidRDefault="009B7C17" w:rsidP="000875D3">
                      <w:pPr>
                        <w:spacing w:after="0" w:line="240" w:lineRule="auto"/>
                        <w:jc w:val="center"/>
                      </w:pPr>
                      <w:r>
                        <w:rPr>
                          <w:rFonts w:ascii="Consolas" w:eastAsia="SimSun" w:hAnsi="Consolas" w:cs="Consolas"/>
                          <w:iCs/>
                          <w:color w:val="0000F0"/>
                        </w:rPr>
                        <w:t>Foreign</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7373AB3" wp14:editId="54D4D07A">
                <wp:simplePos x="0" y="0"/>
                <wp:positionH relativeFrom="column">
                  <wp:posOffset>4095750</wp:posOffset>
                </wp:positionH>
                <wp:positionV relativeFrom="paragraph">
                  <wp:posOffset>556895</wp:posOffset>
                </wp:positionV>
                <wp:extent cx="247650" cy="336550"/>
                <wp:effectExtent l="0" t="0" r="19050" b="25400"/>
                <wp:wrapNone/>
                <wp:docPr id="24" name="Straight Connector 24"/>
                <wp:cNvGraphicFramePr/>
                <a:graphic xmlns:a="http://schemas.openxmlformats.org/drawingml/2006/main">
                  <a:graphicData uri="http://schemas.microsoft.com/office/word/2010/wordprocessingShape">
                    <wps:wsp>
                      <wps:cNvCnPr/>
                      <wps:spPr>
                        <a:xfrm>
                          <a:off x="0" y="0"/>
                          <a:ext cx="247650" cy="336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F1577" id="Straight Connector 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43.85pt" to="342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27CF660" wp14:editId="5D9680C6">
                <wp:simplePos x="0" y="0"/>
                <wp:positionH relativeFrom="column">
                  <wp:posOffset>3613150</wp:posOffset>
                </wp:positionH>
                <wp:positionV relativeFrom="paragraph">
                  <wp:posOffset>544195</wp:posOffset>
                </wp:positionV>
                <wp:extent cx="241300" cy="361950"/>
                <wp:effectExtent l="0" t="0" r="25400" b="19050"/>
                <wp:wrapNone/>
                <wp:docPr id="23" name="Straight Connector 23"/>
                <wp:cNvGraphicFramePr/>
                <a:graphic xmlns:a="http://schemas.openxmlformats.org/drawingml/2006/main">
                  <a:graphicData uri="http://schemas.microsoft.com/office/word/2010/wordprocessingShape">
                    <wps:wsp>
                      <wps:cNvCnPr/>
                      <wps:spPr>
                        <a:xfrm flipH="1">
                          <a:off x="0" y="0"/>
                          <a:ext cx="24130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BA78E" id="Straight Connector 23"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pt,42.85pt" to="303.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" strokecolor="#4472c4 [3204]" strokeweight=".5pt">
                <v:stroke joinstyle="miter"/>
              </v:line>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1A1F76B" wp14:editId="396C9A79">
                <wp:simplePos x="0" y="0"/>
                <wp:positionH relativeFrom="margin">
                  <wp:posOffset>4368800</wp:posOffset>
                </wp:positionH>
                <wp:positionV relativeFrom="paragraph">
                  <wp:posOffset>525145</wp:posOffset>
                </wp:positionV>
                <wp:extent cx="908050" cy="323850"/>
                <wp:effectExtent l="0" t="0" r="25400" b="19050"/>
                <wp:wrapNone/>
                <wp:docPr id="27" name="Rectangle 27"/>
                <wp:cNvGraphicFramePr/>
                <a:graphic xmlns:a="http://schemas.openxmlformats.org/drawingml/2006/main">
                  <a:graphicData uri="http://schemas.microsoft.com/office/word/2010/wordprocessingShape">
                    <wps:wsp>
                      <wps:cNvSpPr/>
                      <wps:spPr>
                        <a:xfrm>
                          <a:off x="0" y="0"/>
                          <a:ext cx="90805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0E29384" w14:textId="77777777" w:rsidR="009B7C17" w:rsidRPr="003436CF" w:rsidRDefault="009B7C17" w:rsidP="000875D3">
                            <w:pPr>
                              <w:spacing w:after="0" w:line="240" w:lineRule="auto"/>
                              <w:jc w:val="center"/>
                              <w:rPr>
                                <w:sz w:val="20"/>
                                <w:szCs w:val="20"/>
                              </w:rPr>
                            </w:pPr>
                            <w:r w:rsidRPr="003436CF">
                              <w:rPr>
                                <w:rFonts w:ascii="Consolas" w:eastAsia="宋体" w:hAnsi="Consolas" w:cs="Consolas"/>
                                <w:i/>
                                <w:iCs/>
                                <w:color w:val="0000F0"/>
                                <w:sz w:val="20"/>
                                <w:szCs w:val="20"/>
                              </w:rPr>
                              <w:t>&lt;----- 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1F76B" id="Rectangle 27" o:spid="_x0000_s1038" style="position:absolute;left:0;text-align:left;margin-left:344pt;margin-top:41.35pt;width:71.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" fillcolor="white [3201]" strokecolor="white [3212]" strokeweight="1pt">
                <v:textbox>
                  <w:txbxContent>
                    <w:p w14:paraId="20E29384" w14:textId="77777777" w:rsidR="009B7C17" w:rsidRPr="003436CF" w:rsidRDefault="009B7C17" w:rsidP="000875D3">
                      <w:pPr>
                        <w:spacing w:after="0" w:line="240" w:lineRule="auto"/>
                        <w:jc w:val="center"/>
                        <w:rPr>
                          <w:sz w:val="20"/>
                          <w:szCs w:val="20"/>
                        </w:rPr>
                      </w:pPr>
                      <w:r w:rsidRPr="003436CF">
                        <w:rPr>
                          <w:rFonts w:ascii="Consolas" w:eastAsia="SimSun" w:hAnsi="Consolas" w:cs="Consolas"/>
                          <w:i/>
                          <w:iCs/>
                          <w:color w:val="0000F0"/>
                          <w:sz w:val="20"/>
                          <w:szCs w:val="20"/>
                        </w:rPr>
                        <w:t>&lt;----- CES</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1E5F8BD" wp14:editId="1A5069F7">
                <wp:simplePos x="0" y="0"/>
                <wp:positionH relativeFrom="margin">
                  <wp:posOffset>3092450</wp:posOffset>
                </wp:positionH>
                <wp:positionV relativeFrom="paragraph">
                  <wp:posOffset>226695</wp:posOffset>
                </wp:positionV>
                <wp:extent cx="1562100" cy="349250"/>
                <wp:effectExtent l="0" t="0" r="19050" b="12700"/>
                <wp:wrapNone/>
                <wp:docPr id="12" name="Rectangle 12"/>
                <wp:cNvGraphicFramePr/>
                <a:graphic xmlns:a="http://schemas.openxmlformats.org/drawingml/2006/main">
                  <a:graphicData uri="http://schemas.microsoft.com/office/word/2010/wordprocessingShape">
                    <wps:wsp>
                      <wps:cNvSpPr/>
                      <wps:spPr>
                        <a:xfrm>
                          <a:off x="0" y="0"/>
                          <a:ext cx="1562100" cy="3492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2F0FF61" w14:textId="026827E0" w:rsidR="009B7C17" w:rsidRPr="003436CF" w:rsidRDefault="009B7C17" w:rsidP="003436CF">
                            <w:pPr>
                              <w:spacing w:after="0" w:line="240" w:lineRule="auto"/>
                              <w:jc w:val="center"/>
                            </w:pPr>
                            <w:r>
                              <w:rPr>
                                <w:rFonts w:ascii="Consolas" w:eastAsia="宋体" w:hAnsi="Consolas" w:cs="Consolas"/>
                                <w:iCs/>
                                <w:color w:val="0000F0"/>
                              </w:rPr>
                              <w:t>Non-energy 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5F8BD" id="Rectangle 12" o:spid="_x0000_s1039" style="position:absolute;left:0;text-align:left;margin-left:243.5pt;margin-top:17.85pt;width:123pt;height:2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" fillcolor="white [3201]" strokecolor="white [3212]" strokeweight="1pt">
                <v:textbox>
                  <w:txbxContent>
                    <w:p w14:paraId="72F0FF61" w14:textId="026827E0" w:rsidR="009B7C17" w:rsidRPr="003436CF" w:rsidRDefault="009B7C17" w:rsidP="003436CF">
                      <w:pPr>
                        <w:spacing w:after="0" w:line="240" w:lineRule="auto"/>
                        <w:jc w:val="center"/>
                      </w:pPr>
                      <w:r>
                        <w:rPr>
                          <w:rFonts w:ascii="Consolas" w:eastAsia="SimSun" w:hAnsi="Consolas" w:cs="Consolas"/>
                          <w:iCs/>
                          <w:color w:val="0000F0"/>
                        </w:rPr>
                        <w:t>Non-energy inputs</w:t>
                      </w:r>
                    </w:p>
                  </w:txbxContent>
                </v:textbox>
                <w10:wrap anchorx="margin"/>
              </v:rect>
            </w:pict>
          </mc:Fallback>
        </mc:AlternateContent>
      </w:r>
      <w:r w:rsidR="00A97D71">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57681D4" wp14:editId="675C2A6A">
                <wp:simplePos x="0" y="0"/>
                <wp:positionH relativeFrom="margin">
                  <wp:posOffset>-254000</wp:posOffset>
                </wp:positionH>
                <wp:positionV relativeFrom="paragraph">
                  <wp:posOffset>79375</wp:posOffset>
                </wp:positionV>
                <wp:extent cx="1092200" cy="920750"/>
                <wp:effectExtent l="0" t="0" r="12700" b="12700"/>
                <wp:wrapNone/>
                <wp:docPr id="18" name="Rectangle 18"/>
                <wp:cNvGraphicFramePr/>
                <a:graphic xmlns:a="http://schemas.openxmlformats.org/drawingml/2006/main">
                  <a:graphicData uri="http://schemas.microsoft.com/office/word/2010/wordprocessingShape">
                    <wps:wsp>
                      <wps:cNvSpPr/>
                      <wps:spPr>
                        <a:xfrm>
                          <a:off x="0" y="0"/>
                          <a:ext cx="1092200" cy="920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F86E0DF" w14:textId="55D40F6E" w:rsidR="009B7C17" w:rsidRPr="003436CF" w:rsidRDefault="009B7C17" w:rsidP="008D437F">
                            <w:pPr>
                              <w:spacing w:after="0" w:line="240" w:lineRule="auto"/>
                              <w:jc w:val="center"/>
                              <w:rPr>
                                <w:sz w:val="20"/>
                                <w:szCs w:val="20"/>
                              </w:rPr>
                            </w:pPr>
                            <w:r>
                              <w:rPr>
                                <w:rFonts w:ascii="Consolas" w:eastAsia="宋体" w:hAnsi="Consolas" w:cs="Consolas"/>
                                <w:i/>
                                <w:iCs/>
                                <w:color w:val="0000F0"/>
                                <w:sz w:val="20"/>
                                <w:szCs w:val="20"/>
                              </w:rPr>
                              <w:t xml:space="preserve">Value added energy nest </w:t>
                            </w:r>
                            <w:r w:rsidRPr="008D437F">
                              <w:rPr>
                                <w:rFonts w:ascii="Consolas" w:eastAsia="宋体" w:hAnsi="Consolas" w:cs="Consolas"/>
                                <w:i/>
                                <w:iCs/>
                                <w:color w:val="0000F0"/>
                                <w:sz w:val="20"/>
                                <w:szCs w:val="20"/>
                              </w:rPr>
                              <w:t xml:space="preserve">CES </w:t>
                            </w:r>
                            <w:r>
                              <w:rPr>
                                <w:rFonts w:ascii="Consolas" w:eastAsia="宋体" w:hAnsi="Consolas" w:cs="Consolas"/>
                                <w:i/>
                                <w:iCs/>
                                <w:color w:val="0000F0"/>
                                <w:sz w:val="20"/>
                                <w:szCs w:val="20"/>
                              </w:rPr>
                              <w:t>--</w:t>
                            </w:r>
                            <w:r w:rsidRPr="008D437F">
                              <w:rPr>
                                <w:rFonts w:ascii="Consolas" w:eastAsia="宋体" w:hAnsi="Consolas" w:cs="Consolas"/>
                                <w:i/>
                                <w:iCs/>
                                <w:color w:val="0000F0"/>
                                <w:sz w:val="20"/>
                                <w:szCs w:val="20"/>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681D4" id="Rectangle 18" o:spid="_x0000_s1040" style="position:absolute;left:0;text-align:left;margin-left:-20pt;margin-top:6.25pt;width:86pt;height:7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" fillcolor="white [3201]" strokecolor="white [3212]" strokeweight="1pt">
                <v:textbox>
                  <w:txbxContent>
                    <w:p w14:paraId="7F86E0DF" w14:textId="55D40F6E" w:rsidR="009B7C17" w:rsidRPr="003436CF" w:rsidRDefault="009B7C17" w:rsidP="008D437F">
                      <w:pPr>
                        <w:spacing w:after="0" w:line="240" w:lineRule="auto"/>
                        <w:jc w:val="center"/>
                        <w:rPr>
                          <w:sz w:val="20"/>
                          <w:szCs w:val="20"/>
                        </w:rPr>
                      </w:pPr>
                      <w:r>
                        <w:rPr>
                          <w:rFonts w:ascii="Consolas" w:eastAsia="SimSun" w:hAnsi="Consolas" w:cs="Consolas"/>
                          <w:i/>
                          <w:iCs/>
                          <w:color w:val="0000F0"/>
                          <w:sz w:val="20"/>
                          <w:szCs w:val="20"/>
                        </w:rPr>
                        <w:t xml:space="preserve">Value added energy nest </w:t>
                      </w:r>
                      <w:r w:rsidRPr="008D437F">
                        <w:rPr>
                          <w:rFonts w:ascii="Consolas" w:eastAsia="SimSun" w:hAnsi="Consolas" w:cs="Consolas"/>
                          <w:i/>
                          <w:iCs/>
                          <w:color w:val="0000F0"/>
                          <w:sz w:val="20"/>
                          <w:szCs w:val="20"/>
                        </w:rPr>
                        <w:t xml:space="preserve">CES </w:t>
                      </w:r>
                      <w:r>
                        <w:rPr>
                          <w:rFonts w:ascii="Consolas" w:eastAsia="SimSun" w:hAnsi="Consolas" w:cs="Consolas"/>
                          <w:i/>
                          <w:iCs/>
                          <w:color w:val="0000F0"/>
                          <w:sz w:val="20"/>
                          <w:szCs w:val="20"/>
                        </w:rPr>
                        <w:t>--</w:t>
                      </w:r>
                      <w:r w:rsidRPr="008D437F">
                        <w:rPr>
                          <w:rFonts w:ascii="Consolas" w:eastAsia="SimSun" w:hAnsi="Consolas" w:cs="Consolas"/>
                          <w:i/>
                          <w:iCs/>
                          <w:color w:val="0000F0"/>
                          <w:sz w:val="20"/>
                          <w:szCs w:val="20"/>
                        </w:rPr>
                        <w:t>-----&gt;</w:t>
                      </w:r>
                    </w:p>
                  </w:txbxContent>
                </v:textbox>
                <w10:wrap anchorx="margin"/>
              </v:rect>
            </w:pict>
          </mc:Fallback>
        </mc:AlternateContent>
      </w:r>
      <w:r w:rsidR="008D437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21CA736" wp14:editId="4F05F565">
                <wp:simplePos x="0" y="0"/>
                <wp:positionH relativeFrom="margin">
                  <wp:posOffset>749300</wp:posOffset>
                </wp:positionH>
                <wp:positionV relativeFrom="paragraph">
                  <wp:posOffset>188595</wp:posOffset>
                </wp:positionV>
                <wp:extent cx="1447800" cy="3619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447800" cy="361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CC3C641" w14:textId="0A518C62" w:rsidR="009B7C17" w:rsidRPr="003436CF" w:rsidRDefault="009B7C17" w:rsidP="003436CF">
                            <w:pPr>
                              <w:spacing w:after="0" w:line="240" w:lineRule="auto"/>
                              <w:jc w:val="center"/>
                            </w:pPr>
                            <w:r>
                              <w:rPr>
                                <w:rFonts w:ascii="Consolas" w:eastAsia="宋体" w:hAnsi="Consolas" w:cs="Consolas"/>
                                <w:iCs/>
                                <w:color w:val="0000F0"/>
                              </w:rPr>
                              <w:t>Endowment-energy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CA736" id="Rectangle 11" o:spid="_x0000_s1041" style="position:absolute;left:0;text-align:left;margin-left:59pt;margin-top:14.85pt;width:114pt;height:2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" fillcolor="white [3201]" strokecolor="white [3212]" strokeweight="1pt">
                <v:textbox>
                  <w:txbxContent>
                    <w:p w14:paraId="7CC3C641" w14:textId="0A518C62" w:rsidR="009B7C17" w:rsidRPr="003436CF" w:rsidRDefault="009B7C17" w:rsidP="003436CF">
                      <w:pPr>
                        <w:spacing w:after="0" w:line="240" w:lineRule="auto"/>
                        <w:jc w:val="center"/>
                      </w:pPr>
                      <w:r>
                        <w:rPr>
                          <w:rFonts w:ascii="Consolas" w:eastAsia="SimSun" w:hAnsi="Consolas" w:cs="Consolas"/>
                          <w:iCs/>
                          <w:color w:val="0000F0"/>
                        </w:rPr>
                        <w:t>Endowment-energy</w:t>
                      </w:r>
                    </w:p>
                  </w:txbxContent>
                </v:textbox>
                <w10:wrap anchorx="margin"/>
              </v:rect>
            </w:pict>
          </mc:Fallback>
        </mc:AlternateContent>
      </w:r>
      <w:r w:rsidR="003436CF">
        <w:rPr>
          <w:rFonts w:ascii="Consolas" w:eastAsia="宋体" w:hAnsi="Consolas" w:cs="Consolas"/>
          <w:i/>
          <w:iCs/>
          <w:color w:val="0000F0"/>
          <w:sz w:val="26"/>
          <w:szCs w:val="26"/>
        </w:rP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t xml:space="preserve">                  </w:t>
      </w:r>
      <w:r w:rsidR="00C82C70">
        <w:rPr>
          <w:rFonts w:ascii="Consolas" w:eastAsia="宋体" w:hAnsi="Consolas" w:cs="Consolas"/>
          <w:i/>
          <w:iCs/>
          <w:color w:val="0000F0"/>
          <w:sz w:val="26"/>
          <w:szCs w:val="26"/>
        </w:rPr>
        <w:br/>
      </w:r>
      <w:r w:rsidR="00C82C70" w:rsidRPr="008D437F">
        <w:rPr>
          <w:rFonts w:ascii="Consolas" w:eastAsia="宋体" w:hAnsi="Consolas" w:cs="Consolas"/>
          <w:iCs/>
          <w:color w:val="0000F0"/>
        </w:rPr>
        <w:br/>
      </w:r>
      <w:r w:rsidR="00C82C70">
        <w:rPr>
          <w:rFonts w:ascii="Consolas" w:eastAsia="宋体" w:hAnsi="Consolas" w:cs="Consolas"/>
          <w:i/>
          <w:iCs/>
          <w:color w:val="0000F0"/>
          <w:sz w:val="26"/>
          <w:szCs w:val="26"/>
        </w:rPr>
        <w:t xml:space="preserve">                                                           </w:t>
      </w:r>
      <w:r w:rsidR="00C82C70">
        <w:rPr>
          <w:rFonts w:ascii="Consolas" w:eastAsia="宋体" w:hAnsi="Consolas" w:cs="Consolas"/>
          <w:i/>
          <w:iCs/>
          <w:color w:val="0000F0"/>
          <w:sz w:val="26"/>
          <w:szCs w:val="26"/>
        </w:rPr>
        <w:br/>
      </w:r>
      <w:r w:rsidR="00C82C70">
        <w:rPr>
          <w:rFonts w:ascii="Consolas" w:eastAsia="宋体" w:hAnsi="Consolas" w:cs="Consolas"/>
          <w:i/>
          <w:iCs/>
          <w:color w:val="0000F0"/>
          <w:sz w:val="26"/>
          <w:szCs w:val="26"/>
        </w:rPr>
        <w:br/>
        <w:t xml:space="preserve">                            </w:t>
      </w:r>
      <w:r w:rsidR="00052577">
        <w:rPr>
          <w:rFonts w:ascii="Consolas" w:eastAsia="宋体" w:hAnsi="Consolas" w:cs="Consolas"/>
          <w:i/>
          <w:iCs/>
          <w:color w:val="0000F0"/>
          <w:sz w:val="26"/>
          <w:szCs w:val="26"/>
        </w:rPr>
        <w:t xml:space="preserve">                  </w:t>
      </w:r>
      <w:r w:rsidR="00C82C70">
        <w:rPr>
          <w:rFonts w:ascii="Consolas" w:eastAsia="宋体" w:hAnsi="Consolas" w:cs="Consolas"/>
          <w:i/>
          <w:iCs/>
          <w:color w:val="0000F0"/>
          <w:sz w:val="26"/>
          <w:szCs w:val="26"/>
        </w:rPr>
        <w:t xml:space="preserve">                                                             </w:t>
      </w:r>
    </w:p>
    <w:p w14:paraId="2ADBCFB9" w14:textId="7B6B785F" w:rsidR="00052577" w:rsidRDefault="00052577" w:rsidP="008D437F">
      <w:pPr>
        <w:spacing w:after="0" w:line="240" w:lineRule="auto"/>
        <w:jc w:val="center"/>
        <w:rPr>
          <w:rFonts w:ascii="Consolas" w:eastAsia="宋体" w:hAnsi="Consolas" w:cs="Consolas"/>
          <w:i/>
          <w:iCs/>
          <w:color w:val="0000F0"/>
          <w:sz w:val="26"/>
          <w:szCs w:val="26"/>
        </w:rPr>
      </w:pPr>
    </w:p>
    <w:p w14:paraId="58DF2764" w14:textId="64F5D649" w:rsidR="00052577"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24CC0822" wp14:editId="2E1BF6CB">
                <wp:simplePos x="0" y="0"/>
                <wp:positionH relativeFrom="margin">
                  <wp:posOffset>1073150</wp:posOffset>
                </wp:positionH>
                <wp:positionV relativeFrom="paragraph">
                  <wp:posOffset>6350</wp:posOffset>
                </wp:positionV>
                <wp:extent cx="1117600" cy="273050"/>
                <wp:effectExtent l="0" t="0" r="25400" b="12700"/>
                <wp:wrapNone/>
                <wp:docPr id="1932130979" name="Rectangle 1932130979"/>
                <wp:cNvGraphicFramePr/>
                <a:graphic xmlns:a="http://schemas.openxmlformats.org/drawingml/2006/main">
                  <a:graphicData uri="http://schemas.microsoft.com/office/word/2010/wordprocessingShape">
                    <wps:wsp>
                      <wps:cNvSpPr/>
                      <wps:spPr>
                        <a:xfrm>
                          <a:off x="0" y="0"/>
                          <a:ext cx="111760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3381D70" w14:textId="1EB2F643" w:rsidR="009B7C17" w:rsidRPr="003436CF" w:rsidRDefault="009B7C17" w:rsidP="00143958">
                            <w:pPr>
                              <w:spacing w:after="0" w:line="240" w:lineRule="auto"/>
                              <w:jc w:val="center"/>
                            </w:pPr>
                            <w:r>
                              <w:rPr>
                                <w:rFonts w:ascii="Consolas" w:eastAsia="宋体" w:hAnsi="Consolas" w:cs="Consolas"/>
                                <w:iCs/>
                                <w:color w:val="0000F0"/>
                              </w:rPr>
                              <w:t>Electricity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C0822" id="Rectangle 1932130979" o:spid="_x0000_s1042" style="position:absolute;left:0;text-align:left;margin-left:84.5pt;margin-top:.5pt;width:88pt;height:21.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" fillcolor="white [3201]" strokecolor="white [3212]" strokeweight="1pt">
                <v:textbox>
                  <w:txbxContent>
                    <w:p w14:paraId="73381D70" w14:textId="1EB2F643" w:rsidR="009B7C17" w:rsidRPr="003436CF" w:rsidRDefault="009B7C17" w:rsidP="00143958">
                      <w:pPr>
                        <w:spacing w:after="0" w:line="240" w:lineRule="auto"/>
                        <w:jc w:val="center"/>
                      </w:pPr>
                      <w:r>
                        <w:rPr>
                          <w:rFonts w:ascii="Consolas" w:eastAsia="SimSun" w:hAnsi="Consolas" w:cs="Consolas"/>
                          <w:iCs/>
                          <w:color w:val="0000F0"/>
                        </w:rPr>
                        <w:t>Electricity</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A7CF08F" wp14:editId="48D72014">
                <wp:simplePos x="0" y="0"/>
                <wp:positionH relativeFrom="margin">
                  <wp:posOffset>2139950</wp:posOffset>
                </wp:positionH>
                <wp:positionV relativeFrom="paragraph">
                  <wp:posOffset>5080</wp:posOffset>
                </wp:positionV>
                <wp:extent cx="2057400" cy="317500"/>
                <wp:effectExtent l="0" t="0" r="19050" b="25400"/>
                <wp:wrapNone/>
                <wp:docPr id="1932130980" name="Rectangle 1932130980"/>
                <wp:cNvGraphicFramePr/>
                <a:graphic xmlns:a="http://schemas.openxmlformats.org/drawingml/2006/main">
                  <a:graphicData uri="http://schemas.microsoft.com/office/word/2010/wordprocessingShape">
                    <wps:wsp>
                      <wps:cNvSpPr/>
                      <wps:spPr>
                        <a:xfrm>
                          <a:off x="0" y="0"/>
                          <a:ext cx="2057400" cy="317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0F5A0C2" w14:textId="5D92490D" w:rsidR="009B7C17" w:rsidRPr="003436CF" w:rsidRDefault="009B7C17" w:rsidP="00143958">
                            <w:pPr>
                              <w:spacing w:after="0" w:line="240" w:lineRule="auto"/>
                              <w:jc w:val="center"/>
                            </w:pPr>
                            <w:r>
                              <w:rPr>
                                <w:rFonts w:ascii="Consolas" w:eastAsia="宋体" w:hAnsi="Consolas" w:cs="Consolas"/>
                                <w:iCs/>
                                <w:color w:val="0000F0"/>
                              </w:rPr>
                              <w:t>Non-Electricity 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CF08F" id="Rectangle 1932130980" o:spid="_x0000_s1043" style="position:absolute;left:0;text-align:left;margin-left:168.5pt;margin-top:.4pt;width:162pt;height: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" fillcolor="white [3201]" strokecolor="white [3212]" strokeweight="1pt">
                <v:textbox>
                  <w:txbxContent>
                    <w:p w14:paraId="50F5A0C2" w14:textId="5D92490D" w:rsidR="009B7C17" w:rsidRPr="003436CF" w:rsidRDefault="009B7C17" w:rsidP="00143958">
                      <w:pPr>
                        <w:spacing w:after="0" w:line="240" w:lineRule="auto"/>
                        <w:jc w:val="center"/>
                      </w:pPr>
                      <w:r>
                        <w:rPr>
                          <w:rFonts w:ascii="Consolas" w:eastAsia="SimSun" w:hAnsi="Consolas" w:cs="Consolas"/>
                          <w:iCs/>
                          <w:color w:val="0000F0"/>
                        </w:rPr>
                        <w:t>Non-Electricity energy</w:t>
                      </w:r>
                    </w:p>
                  </w:txbxContent>
                </v:textbox>
                <w10:wrap anchorx="margin"/>
              </v:rect>
            </w:pict>
          </mc:Fallback>
        </mc:AlternateContent>
      </w:r>
    </w:p>
    <w:p w14:paraId="37A6ACC4" w14:textId="58B04AB9" w:rsidR="00052577"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62C0DF90" wp14:editId="08FF93A2">
                <wp:simplePos x="0" y="0"/>
                <wp:positionH relativeFrom="margin">
                  <wp:posOffset>3079750</wp:posOffset>
                </wp:positionH>
                <wp:positionV relativeFrom="paragraph">
                  <wp:posOffset>142240</wp:posOffset>
                </wp:positionV>
                <wp:extent cx="527050" cy="412750"/>
                <wp:effectExtent l="0" t="0" r="25400" b="25400"/>
                <wp:wrapNone/>
                <wp:docPr id="1932130988" name="Straight Connector 1932130988"/>
                <wp:cNvGraphicFramePr/>
                <a:graphic xmlns:a="http://schemas.openxmlformats.org/drawingml/2006/main">
                  <a:graphicData uri="http://schemas.microsoft.com/office/word/2010/wordprocessingShape">
                    <wps:wsp>
                      <wps:cNvCnPr/>
                      <wps:spPr>
                        <a:xfrm>
                          <a:off x="0" y="0"/>
                          <a:ext cx="527050" cy="412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503B6" id="Straight Connector 1932130988" o:spid="_x0000_s1026" style="position:absolute;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2.5pt,11.2pt" to="284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" strokecolor="#4472c4 [3204]" strokeweight=".5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254E8A53" wp14:editId="4ADEDDB3">
                <wp:simplePos x="0" y="0"/>
                <wp:positionH relativeFrom="margin">
                  <wp:posOffset>2241550</wp:posOffset>
                </wp:positionH>
                <wp:positionV relativeFrom="paragraph">
                  <wp:posOffset>135890</wp:posOffset>
                </wp:positionV>
                <wp:extent cx="533400" cy="381000"/>
                <wp:effectExtent l="0" t="0" r="19050" b="19050"/>
                <wp:wrapNone/>
                <wp:docPr id="1932130982" name="Straight Connector 1932130982"/>
                <wp:cNvGraphicFramePr/>
                <a:graphic xmlns:a="http://schemas.openxmlformats.org/drawingml/2006/main">
                  <a:graphicData uri="http://schemas.microsoft.com/office/word/2010/wordprocessingShape">
                    <wps:wsp>
                      <wps:cNvCnPr/>
                      <wps:spPr>
                        <a:xfrm flipH="1">
                          <a:off x="0" y="0"/>
                          <a:ext cx="53340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D01D0" id="Straight Connector 1932130982" o:spid="_x0000_s1026" style="position:absolute;flip:x;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5pt,10.7pt" to="218.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" strokecolor="#4472c4 [3204]" strokeweight=".5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DEFAF91" wp14:editId="73F5C8D1">
                <wp:simplePos x="0" y="0"/>
                <wp:positionH relativeFrom="margin">
                  <wp:posOffset>1225550</wp:posOffset>
                </wp:positionH>
                <wp:positionV relativeFrom="paragraph">
                  <wp:posOffset>116840</wp:posOffset>
                </wp:positionV>
                <wp:extent cx="1162050" cy="298450"/>
                <wp:effectExtent l="0" t="0" r="19050" b="25400"/>
                <wp:wrapNone/>
                <wp:docPr id="1932130995" name="Rectangle 1932130995"/>
                <wp:cNvGraphicFramePr/>
                <a:graphic xmlns:a="http://schemas.openxmlformats.org/drawingml/2006/main">
                  <a:graphicData uri="http://schemas.microsoft.com/office/word/2010/wordprocessingShape">
                    <wps:wsp>
                      <wps:cNvSpPr/>
                      <wps:spPr>
                        <a:xfrm>
                          <a:off x="0" y="0"/>
                          <a:ext cx="1162050" cy="2984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7E4EC3C" w14:textId="369FB41A" w:rsidR="009B7C17" w:rsidRPr="003436CF" w:rsidRDefault="009B7C17" w:rsidP="00FD2792">
                            <w:pPr>
                              <w:spacing w:after="0" w:line="240" w:lineRule="auto"/>
                              <w:jc w:val="center"/>
                              <w:rPr>
                                <w:sz w:val="20"/>
                                <w:szCs w:val="20"/>
                              </w:rPr>
                            </w:pPr>
                            <w:r w:rsidRPr="008D437F">
                              <w:rPr>
                                <w:rFonts w:ascii="Consolas" w:eastAsia="宋体" w:hAnsi="Consolas" w:cs="Consolas"/>
                                <w:i/>
                                <w:iCs/>
                                <w:color w:val="0000F0"/>
                                <w:sz w:val="20"/>
                                <w:szCs w:val="20"/>
                              </w:rPr>
                              <w:t xml:space="preserve">CES </w:t>
                            </w:r>
                            <w:r>
                              <w:rPr>
                                <w:rFonts w:ascii="Consolas" w:eastAsia="宋体" w:hAnsi="Consolas" w:cs="Consolas"/>
                                <w:i/>
                                <w:iCs/>
                                <w:color w:val="0000F0"/>
                                <w:sz w:val="20"/>
                                <w:szCs w:val="20"/>
                              </w:rPr>
                              <w:t>------</w:t>
                            </w:r>
                            <w:r w:rsidRPr="008D437F">
                              <w:rPr>
                                <w:rFonts w:ascii="Consolas" w:eastAsia="宋体" w:hAnsi="Consolas" w:cs="Consolas"/>
                                <w:i/>
                                <w:iCs/>
                                <w:color w:val="0000F0"/>
                                <w:sz w:val="20"/>
                                <w:szCs w:val="20"/>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FAF91" id="Rectangle 1932130995" o:spid="_x0000_s1044" style="position:absolute;left:0;text-align:left;margin-left:96.5pt;margin-top:9.2pt;width:91.5pt;height:2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" fillcolor="white [3201]" strokecolor="white [3212]" strokeweight="1pt">
                <v:textbox>
                  <w:txbxContent>
                    <w:p w14:paraId="17E4EC3C" w14:textId="369FB41A" w:rsidR="009B7C17" w:rsidRPr="003436CF" w:rsidRDefault="009B7C17" w:rsidP="00FD2792">
                      <w:pPr>
                        <w:spacing w:after="0" w:line="240" w:lineRule="auto"/>
                        <w:jc w:val="center"/>
                        <w:rPr>
                          <w:sz w:val="20"/>
                          <w:szCs w:val="20"/>
                        </w:rPr>
                      </w:pPr>
                      <w:r w:rsidRPr="008D437F">
                        <w:rPr>
                          <w:rFonts w:ascii="Consolas" w:eastAsia="SimSun" w:hAnsi="Consolas" w:cs="Consolas"/>
                          <w:i/>
                          <w:iCs/>
                          <w:color w:val="0000F0"/>
                          <w:sz w:val="20"/>
                          <w:szCs w:val="20"/>
                        </w:rPr>
                        <w:t xml:space="preserve">CES </w:t>
                      </w:r>
                      <w:r>
                        <w:rPr>
                          <w:rFonts w:ascii="Consolas" w:eastAsia="SimSun" w:hAnsi="Consolas" w:cs="Consolas"/>
                          <w:i/>
                          <w:iCs/>
                          <w:color w:val="0000F0"/>
                          <w:sz w:val="20"/>
                          <w:szCs w:val="20"/>
                        </w:rPr>
                        <w:t>------</w:t>
                      </w:r>
                      <w:r w:rsidRPr="008D437F">
                        <w:rPr>
                          <w:rFonts w:ascii="Consolas" w:eastAsia="SimSun" w:hAnsi="Consolas" w:cs="Consolas"/>
                          <w:i/>
                          <w:iCs/>
                          <w:color w:val="0000F0"/>
                          <w:sz w:val="20"/>
                          <w:szCs w:val="20"/>
                        </w:rPr>
                        <w:t>--&gt;</w:t>
                      </w:r>
                    </w:p>
                  </w:txbxContent>
                </v:textbox>
                <w10:wrap anchorx="margin"/>
              </v:rect>
            </w:pict>
          </mc:Fallback>
        </mc:AlternateContent>
      </w:r>
    </w:p>
    <w:p w14:paraId="080DEE4F" w14:textId="0BBFFB20" w:rsidR="00A97D71"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7D96EA9" wp14:editId="5C8FB101">
                <wp:simplePos x="0" y="0"/>
                <wp:positionH relativeFrom="margin">
                  <wp:posOffset>1530350</wp:posOffset>
                </wp:positionH>
                <wp:positionV relativeFrom="paragraph">
                  <wp:posOffset>383540</wp:posOffset>
                </wp:positionV>
                <wp:extent cx="1371600" cy="273050"/>
                <wp:effectExtent l="0" t="0" r="19050" b="12700"/>
                <wp:wrapNone/>
                <wp:docPr id="1932130985" name="Rectangle 1932130985"/>
                <wp:cNvGraphicFramePr/>
                <a:graphic xmlns:a="http://schemas.openxmlformats.org/drawingml/2006/main">
                  <a:graphicData uri="http://schemas.microsoft.com/office/word/2010/wordprocessingShape">
                    <wps:wsp>
                      <wps:cNvSpPr/>
                      <wps:spPr>
                        <a:xfrm>
                          <a:off x="0" y="0"/>
                          <a:ext cx="137160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09038CE" w14:textId="3F11C0BD" w:rsidR="009B7C17" w:rsidRPr="00052577" w:rsidRDefault="009B7C17" w:rsidP="00052577">
                            <w:pPr>
                              <w:spacing w:after="0" w:line="240" w:lineRule="auto"/>
                              <w:jc w:val="center"/>
                              <w:rPr>
                                <w:rFonts w:ascii="Consolas" w:eastAsia="宋体" w:hAnsi="Consolas" w:cs="Consolas"/>
                                <w:iCs/>
                                <w:color w:val="0000F0"/>
                              </w:rPr>
                            </w:pPr>
                            <w:r w:rsidRPr="00052577">
                              <w:rPr>
                                <w:rFonts w:ascii="Consolas" w:eastAsia="宋体" w:hAnsi="Consolas" w:cs="Consolas"/>
                                <w:iCs/>
                                <w:color w:val="0000F0"/>
                              </w:rPr>
                              <w:t>Non-coal</w:t>
                            </w:r>
                            <w:r>
                              <w:rPr>
                                <w:rFonts w:ascii="Consolas" w:eastAsia="宋体" w:hAnsi="Consolas" w:cs="Consolas"/>
                                <w:iCs/>
                                <w:color w:val="0000F0"/>
                              </w:rPr>
                              <w:t xml:space="preserve"> 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96EA9" id="Rectangle 1932130985" o:spid="_x0000_s1045" style="position:absolute;left:0;text-align:left;margin-left:120.5pt;margin-top:30.2pt;width:108pt;height:21.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" fillcolor="white [3201]" strokecolor="white [3212]" strokeweight="1pt">
                <v:textbox>
                  <w:txbxContent>
                    <w:p w14:paraId="409038CE" w14:textId="3F11C0BD" w:rsidR="009B7C17" w:rsidRPr="00052577" w:rsidRDefault="009B7C17" w:rsidP="00052577">
                      <w:pPr>
                        <w:spacing w:after="0" w:line="240" w:lineRule="auto"/>
                        <w:jc w:val="center"/>
                        <w:rPr>
                          <w:rFonts w:ascii="Consolas" w:eastAsia="SimSun" w:hAnsi="Consolas" w:cs="Consolas"/>
                          <w:iCs/>
                          <w:color w:val="0000F0"/>
                        </w:rPr>
                      </w:pPr>
                      <w:r w:rsidRPr="00052577">
                        <w:rPr>
                          <w:rFonts w:ascii="Consolas" w:eastAsia="SimSun" w:hAnsi="Consolas" w:cs="Consolas"/>
                          <w:iCs/>
                          <w:color w:val="0000F0"/>
                        </w:rPr>
                        <w:t>Non-coal</w:t>
                      </w:r>
                      <w:r>
                        <w:rPr>
                          <w:rFonts w:ascii="Consolas" w:eastAsia="SimSun" w:hAnsi="Consolas" w:cs="Consolas"/>
                          <w:iCs/>
                          <w:color w:val="0000F0"/>
                        </w:rPr>
                        <w:t xml:space="preserve"> energy</w:t>
                      </w:r>
                    </w:p>
                  </w:txbxContent>
                </v:textbox>
                <w10:wrap anchorx="margin"/>
              </v:rect>
            </w:pict>
          </mc:Fallback>
        </mc:AlternateContent>
      </w:r>
      <w:r w:rsidR="00C82C70">
        <w:rPr>
          <w:rFonts w:ascii="Consolas" w:eastAsia="宋体" w:hAnsi="Consolas" w:cs="Consolas"/>
          <w:i/>
          <w:iCs/>
          <w:color w:val="0000F0"/>
          <w:sz w:val="26"/>
          <w:szCs w:val="26"/>
        </w:rPr>
        <w:t xml:space="preserve">                            </w:t>
      </w:r>
      <w:r w:rsidR="00C82C70">
        <w:rPr>
          <w:rFonts w:ascii="Consolas" w:eastAsia="宋体" w:hAnsi="Consolas" w:cs="Consolas"/>
          <w:i/>
          <w:iCs/>
          <w:color w:val="0000F0"/>
          <w:sz w:val="26"/>
          <w:szCs w:val="26"/>
        </w:rPr>
        <w:br/>
        <w:t xml:space="preserve">              </w:t>
      </w:r>
    </w:p>
    <w:p w14:paraId="08087A7F" w14:textId="766D91F8" w:rsidR="00A97D71"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51E3600" wp14:editId="31948F94">
                <wp:simplePos x="0" y="0"/>
                <wp:positionH relativeFrom="margin">
                  <wp:posOffset>3390900</wp:posOffset>
                </wp:positionH>
                <wp:positionV relativeFrom="paragraph">
                  <wp:posOffset>8255</wp:posOffset>
                </wp:positionV>
                <wp:extent cx="514350" cy="273050"/>
                <wp:effectExtent l="0" t="0" r="19050" b="12700"/>
                <wp:wrapNone/>
                <wp:docPr id="1932130986" name="Rectangle 1932130986"/>
                <wp:cNvGraphicFramePr/>
                <a:graphic xmlns:a="http://schemas.openxmlformats.org/drawingml/2006/main">
                  <a:graphicData uri="http://schemas.microsoft.com/office/word/2010/wordprocessingShape">
                    <wps:wsp>
                      <wps:cNvSpPr/>
                      <wps:spPr>
                        <a:xfrm>
                          <a:off x="0" y="0"/>
                          <a:ext cx="5143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A76951B" w14:textId="09501370" w:rsidR="009B7C17" w:rsidRPr="003436CF" w:rsidRDefault="009B7C17" w:rsidP="00052577">
                            <w:pPr>
                              <w:spacing w:after="0" w:line="240" w:lineRule="auto"/>
                              <w:jc w:val="center"/>
                            </w:pPr>
                            <w:r>
                              <w:rPr>
                                <w:rFonts w:ascii="Consolas" w:eastAsia="宋体" w:hAnsi="Consolas" w:cs="Consolas"/>
                                <w:iCs/>
                                <w:color w:val="0000F0"/>
                              </w:rPr>
                              <w:t>Coal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E3600" id="Rectangle 1932130986" o:spid="_x0000_s1046" style="position:absolute;left:0;text-align:left;margin-left:267pt;margin-top:.65pt;width:40.5pt;height:21.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" fillcolor="white [3201]" strokecolor="white [3212]" strokeweight="1pt">
                <v:textbox>
                  <w:txbxContent>
                    <w:p w14:paraId="7A76951B" w14:textId="09501370" w:rsidR="009B7C17" w:rsidRPr="003436CF" w:rsidRDefault="009B7C17" w:rsidP="00052577">
                      <w:pPr>
                        <w:spacing w:after="0" w:line="240" w:lineRule="auto"/>
                        <w:jc w:val="center"/>
                      </w:pPr>
                      <w:r>
                        <w:rPr>
                          <w:rFonts w:ascii="Consolas" w:eastAsia="SimSun" w:hAnsi="Consolas" w:cs="Consolas"/>
                          <w:iCs/>
                          <w:color w:val="0000F0"/>
                        </w:rPr>
                        <w:t>Coal</w:t>
                      </w:r>
                    </w:p>
                  </w:txbxContent>
                </v:textbox>
                <w10:wrap anchorx="margin"/>
              </v:rect>
            </w:pict>
          </mc:Fallback>
        </mc:AlternateContent>
      </w:r>
    </w:p>
    <w:p w14:paraId="172CF525" w14:textId="2C0459CC" w:rsidR="00A97D71"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690728C6" wp14:editId="2E3AA1E0">
                <wp:simplePos x="0" y="0"/>
                <wp:positionH relativeFrom="margin">
                  <wp:posOffset>2908300</wp:posOffset>
                </wp:positionH>
                <wp:positionV relativeFrom="paragraph">
                  <wp:posOffset>67310</wp:posOffset>
                </wp:positionV>
                <wp:extent cx="1174750" cy="323850"/>
                <wp:effectExtent l="0" t="0" r="25400" b="19050"/>
                <wp:wrapNone/>
                <wp:docPr id="1932130994" name="Rectangle 1932130994"/>
                <wp:cNvGraphicFramePr/>
                <a:graphic xmlns:a="http://schemas.openxmlformats.org/drawingml/2006/main">
                  <a:graphicData uri="http://schemas.microsoft.com/office/word/2010/wordprocessingShape">
                    <wps:wsp>
                      <wps:cNvSpPr/>
                      <wps:spPr>
                        <a:xfrm>
                          <a:off x="0" y="0"/>
                          <a:ext cx="117475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27BBC37" w14:textId="34E03156" w:rsidR="009B7C17" w:rsidRPr="003436CF" w:rsidRDefault="009B7C17" w:rsidP="00FD2792">
                            <w:pPr>
                              <w:spacing w:after="0" w:line="240" w:lineRule="auto"/>
                              <w:jc w:val="center"/>
                              <w:rPr>
                                <w:sz w:val="20"/>
                                <w:szCs w:val="20"/>
                              </w:rPr>
                            </w:pPr>
                            <w:r w:rsidRPr="003436CF">
                              <w:rPr>
                                <w:rFonts w:ascii="Consolas" w:eastAsia="宋体" w:hAnsi="Consolas" w:cs="Consolas"/>
                                <w:i/>
                                <w:iCs/>
                                <w:color w:val="0000F0"/>
                                <w:sz w:val="20"/>
                                <w:szCs w:val="20"/>
                              </w:rPr>
                              <w:t>&lt;-----</w:t>
                            </w:r>
                            <w:r>
                              <w:rPr>
                                <w:rFonts w:ascii="Consolas" w:eastAsia="宋体" w:hAnsi="Consolas" w:cs="Consolas"/>
                                <w:i/>
                                <w:iCs/>
                                <w:color w:val="0000F0"/>
                                <w:sz w:val="20"/>
                                <w:szCs w:val="20"/>
                              </w:rPr>
                              <w:t>---</w:t>
                            </w:r>
                            <w:r w:rsidRPr="003436CF">
                              <w:rPr>
                                <w:rFonts w:ascii="Consolas" w:eastAsia="宋体" w:hAnsi="Consolas" w:cs="Consolas"/>
                                <w:i/>
                                <w:iCs/>
                                <w:color w:val="0000F0"/>
                                <w:sz w:val="20"/>
                                <w:szCs w:val="20"/>
                              </w:rPr>
                              <w:t xml:space="preserve"> 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28C6" id="Rectangle 1932130994" o:spid="_x0000_s1047" style="position:absolute;left:0;text-align:left;margin-left:229pt;margin-top:5.3pt;width:92.5pt;height:2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" fillcolor="white [3201]" strokecolor="white [3212]" strokeweight="1pt">
                <v:textbox>
                  <w:txbxContent>
                    <w:p w14:paraId="427BBC37" w14:textId="34E03156" w:rsidR="009B7C17" w:rsidRPr="003436CF" w:rsidRDefault="009B7C17" w:rsidP="00FD2792">
                      <w:pPr>
                        <w:spacing w:after="0" w:line="240" w:lineRule="auto"/>
                        <w:jc w:val="center"/>
                        <w:rPr>
                          <w:sz w:val="20"/>
                          <w:szCs w:val="20"/>
                        </w:rPr>
                      </w:pPr>
                      <w:r w:rsidRPr="003436CF">
                        <w:rPr>
                          <w:rFonts w:ascii="Consolas" w:eastAsia="SimSun" w:hAnsi="Consolas" w:cs="Consolas"/>
                          <w:i/>
                          <w:iCs/>
                          <w:color w:val="0000F0"/>
                          <w:sz w:val="20"/>
                          <w:szCs w:val="20"/>
                        </w:rPr>
                        <w:t>&lt;-----</w:t>
                      </w:r>
                      <w:r>
                        <w:rPr>
                          <w:rFonts w:ascii="Consolas" w:eastAsia="SimSun" w:hAnsi="Consolas" w:cs="Consolas"/>
                          <w:i/>
                          <w:iCs/>
                          <w:color w:val="0000F0"/>
                          <w:sz w:val="20"/>
                          <w:szCs w:val="20"/>
                        </w:rPr>
                        <w:t>---</w:t>
                      </w:r>
                      <w:r w:rsidRPr="003436CF">
                        <w:rPr>
                          <w:rFonts w:ascii="Consolas" w:eastAsia="SimSun" w:hAnsi="Consolas" w:cs="Consolas"/>
                          <w:i/>
                          <w:iCs/>
                          <w:color w:val="0000F0"/>
                          <w:sz w:val="20"/>
                          <w:szCs w:val="20"/>
                        </w:rPr>
                        <w:t xml:space="preserve"> CES</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54A32AD5" wp14:editId="3842DCE0">
                <wp:simplePos x="0" y="0"/>
                <wp:positionH relativeFrom="column">
                  <wp:posOffset>2616200</wp:posOffset>
                </wp:positionH>
                <wp:positionV relativeFrom="paragraph">
                  <wp:posOffset>80010</wp:posOffset>
                </wp:positionV>
                <wp:extent cx="323850" cy="374650"/>
                <wp:effectExtent l="0" t="0" r="19050" b="25400"/>
                <wp:wrapNone/>
                <wp:docPr id="1932130984" name="Straight Connector 1932130984"/>
                <wp:cNvGraphicFramePr/>
                <a:graphic xmlns:a="http://schemas.openxmlformats.org/drawingml/2006/main">
                  <a:graphicData uri="http://schemas.microsoft.com/office/word/2010/wordprocessingShape">
                    <wps:wsp>
                      <wps:cNvCnPr/>
                      <wps:spPr>
                        <a:xfrm>
                          <a:off x="0" y="0"/>
                          <a:ext cx="323850" cy="374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34F81" id="Straight Connector 193213098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6.3pt" to="231.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" strokecolor="#4472c4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446706C" wp14:editId="0C9EB654">
                <wp:simplePos x="0" y="0"/>
                <wp:positionH relativeFrom="column">
                  <wp:posOffset>2305050</wp:posOffset>
                </wp:positionH>
                <wp:positionV relativeFrom="paragraph">
                  <wp:posOffset>124460</wp:posOffset>
                </wp:positionV>
                <wp:extent cx="6350" cy="400050"/>
                <wp:effectExtent l="0" t="0" r="31750" b="19050"/>
                <wp:wrapNone/>
                <wp:docPr id="1932130990" name="Straight Connector 1932130990"/>
                <wp:cNvGraphicFramePr/>
                <a:graphic xmlns:a="http://schemas.openxmlformats.org/drawingml/2006/main">
                  <a:graphicData uri="http://schemas.microsoft.com/office/word/2010/wordprocessingShape">
                    <wps:wsp>
                      <wps:cNvCnPr/>
                      <wps:spPr>
                        <a:xfrm flipH="1">
                          <a:off x="0" y="0"/>
                          <a:ext cx="635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8BBA5" id="Straight Connector 1932130990"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9.8pt" to="182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" strokecolor="#4472c4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9676C39" wp14:editId="3EF0C999">
                <wp:simplePos x="0" y="0"/>
                <wp:positionH relativeFrom="column">
                  <wp:posOffset>1612900</wp:posOffset>
                </wp:positionH>
                <wp:positionV relativeFrom="paragraph">
                  <wp:posOffset>105410</wp:posOffset>
                </wp:positionV>
                <wp:extent cx="349250" cy="304800"/>
                <wp:effectExtent l="0" t="0" r="31750" b="19050"/>
                <wp:wrapNone/>
                <wp:docPr id="1932130987" name="Straight Connector 1932130987"/>
                <wp:cNvGraphicFramePr/>
                <a:graphic xmlns:a="http://schemas.openxmlformats.org/drawingml/2006/main">
                  <a:graphicData uri="http://schemas.microsoft.com/office/word/2010/wordprocessingShape">
                    <wps:wsp>
                      <wps:cNvCnPr/>
                      <wps:spPr>
                        <a:xfrm flipH="1">
                          <a:off x="0" y="0"/>
                          <a:ext cx="34925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039F2" id="Straight Connector 1932130987"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pt,8.3pt" to="154.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" strokecolor="#4472c4 [3204]" strokeweight=".5pt">
                <v:stroke joinstyle="miter"/>
              </v:line>
            </w:pict>
          </mc:Fallback>
        </mc:AlternateContent>
      </w:r>
    </w:p>
    <w:p w14:paraId="57A74436" w14:textId="1909E78A" w:rsidR="00A97D71" w:rsidRDefault="00A97D71" w:rsidP="008D437F">
      <w:pPr>
        <w:spacing w:after="0" w:line="240" w:lineRule="auto"/>
        <w:jc w:val="center"/>
        <w:rPr>
          <w:rFonts w:ascii="Consolas" w:eastAsia="宋体" w:hAnsi="Consolas" w:cs="Consolas"/>
          <w:i/>
          <w:iCs/>
          <w:color w:val="0000F0"/>
          <w:sz w:val="26"/>
          <w:szCs w:val="26"/>
        </w:rPr>
      </w:pPr>
    </w:p>
    <w:p w14:paraId="78076194" w14:textId="70277231" w:rsidR="00CD7863" w:rsidRDefault="00CD7863" w:rsidP="008D437F">
      <w:pPr>
        <w:spacing w:after="0" w:line="240" w:lineRule="auto"/>
        <w:jc w:val="center"/>
        <w:rPr>
          <w:rFonts w:ascii="Consolas" w:eastAsia="宋体" w:hAnsi="Consolas" w:cs="Consolas"/>
          <w:i/>
          <w:iCs/>
          <w:color w:val="0000F0"/>
          <w:sz w:val="26"/>
          <w:szCs w:val="26"/>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68C03224" wp14:editId="0AC7B86E">
                <wp:simplePos x="0" y="0"/>
                <wp:positionH relativeFrom="margin">
                  <wp:posOffset>1035050</wp:posOffset>
                </wp:positionH>
                <wp:positionV relativeFrom="paragraph">
                  <wp:posOffset>139065</wp:posOffset>
                </wp:positionV>
                <wp:extent cx="933450" cy="273050"/>
                <wp:effectExtent l="0" t="0" r="19050" b="12700"/>
                <wp:wrapNone/>
                <wp:docPr id="1932130989" name="Rectangle 1932130989"/>
                <wp:cNvGraphicFramePr/>
                <a:graphic xmlns:a="http://schemas.openxmlformats.org/drawingml/2006/main">
                  <a:graphicData uri="http://schemas.microsoft.com/office/word/2010/wordprocessingShape">
                    <wps:wsp>
                      <wps:cNvSpPr/>
                      <wps:spPr>
                        <a:xfrm>
                          <a:off x="0" y="0"/>
                          <a:ext cx="9334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146F9CB" w14:textId="5AB9C4DC" w:rsidR="009B7C17" w:rsidRPr="00052577" w:rsidRDefault="009B7C17" w:rsidP="008A6D7A">
                            <w:pPr>
                              <w:spacing w:after="0" w:line="240" w:lineRule="auto"/>
                              <w:jc w:val="center"/>
                              <w:rPr>
                                <w:rFonts w:ascii="Consolas" w:eastAsia="宋体" w:hAnsi="Consolas" w:cs="Consolas"/>
                                <w:iCs/>
                                <w:color w:val="0000F0"/>
                              </w:rPr>
                            </w:pPr>
                            <w:r>
                              <w:rPr>
                                <w:rFonts w:ascii="Consolas" w:eastAsia="宋体" w:hAnsi="Consolas" w:cs="Consolas"/>
                                <w:iCs/>
                                <w:color w:val="0000F0"/>
                              </w:rPr>
                              <w:t>Crude oil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03224" id="Rectangle 1932130989" o:spid="_x0000_s1048" style="position:absolute;left:0;text-align:left;margin-left:81.5pt;margin-top:10.95pt;width:73.5pt;height:21.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" fillcolor="white [3201]" strokecolor="white [3212]" strokeweight="1pt">
                <v:textbox>
                  <w:txbxContent>
                    <w:p w14:paraId="5146F9CB" w14:textId="5AB9C4DC" w:rsidR="009B7C17" w:rsidRPr="00052577" w:rsidRDefault="009B7C17" w:rsidP="008A6D7A">
                      <w:pPr>
                        <w:spacing w:after="0" w:line="240" w:lineRule="auto"/>
                        <w:jc w:val="center"/>
                        <w:rPr>
                          <w:rFonts w:ascii="Consolas" w:eastAsia="SimSun" w:hAnsi="Consolas" w:cs="Consolas"/>
                          <w:iCs/>
                          <w:color w:val="0000F0"/>
                        </w:rPr>
                      </w:pPr>
                      <w:r>
                        <w:rPr>
                          <w:rFonts w:ascii="Consolas" w:eastAsia="SimSun" w:hAnsi="Consolas" w:cs="Consolas"/>
                          <w:iCs/>
                          <w:color w:val="0000F0"/>
                        </w:rPr>
                        <w:t>Crude oil</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425894E9" wp14:editId="475758C7">
                <wp:simplePos x="0" y="0"/>
                <wp:positionH relativeFrom="margin">
                  <wp:posOffset>2076450</wp:posOffset>
                </wp:positionH>
                <wp:positionV relativeFrom="paragraph">
                  <wp:posOffset>127000</wp:posOffset>
                </wp:positionV>
                <wp:extent cx="476250" cy="273050"/>
                <wp:effectExtent l="0" t="0" r="19050" b="12700"/>
                <wp:wrapNone/>
                <wp:docPr id="1932130993" name="Rectangle 1932130993"/>
                <wp:cNvGraphicFramePr/>
                <a:graphic xmlns:a="http://schemas.openxmlformats.org/drawingml/2006/main">
                  <a:graphicData uri="http://schemas.microsoft.com/office/word/2010/wordprocessingShape">
                    <wps:wsp>
                      <wps:cNvSpPr/>
                      <wps:spPr>
                        <a:xfrm>
                          <a:off x="0" y="0"/>
                          <a:ext cx="4762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2F999D1" w14:textId="0A90BD5B" w:rsidR="009B7C17" w:rsidRPr="00052577" w:rsidRDefault="009B7C17" w:rsidP="008A6D7A">
                            <w:pPr>
                              <w:spacing w:after="0" w:line="240" w:lineRule="auto"/>
                              <w:jc w:val="center"/>
                              <w:rPr>
                                <w:rFonts w:ascii="Consolas" w:eastAsia="宋体" w:hAnsi="Consolas" w:cs="Consolas"/>
                                <w:iCs/>
                                <w:color w:val="0000F0"/>
                              </w:rPr>
                            </w:pPr>
                            <w:r>
                              <w:rPr>
                                <w:rFonts w:ascii="Consolas" w:eastAsia="宋体" w:hAnsi="Consolas" w:cs="Consolas"/>
                                <w:iCs/>
                                <w:color w:val="0000F0"/>
                              </w:rPr>
                              <w:t>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894E9" id="Rectangle 1932130993" o:spid="_x0000_s1049" style="position:absolute;left:0;text-align:left;margin-left:163.5pt;margin-top:10pt;width:37.5pt;height:21.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" fillcolor="white [3201]" strokecolor="white [3212]" strokeweight="1pt">
                <v:textbox>
                  <w:txbxContent>
                    <w:p w14:paraId="62F999D1" w14:textId="0A90BD5B" w:rsidR="009B7C17" w:rsidRPr="00052577" w:rsidRDefault="009B7C17" w:rsidP="008A6D7A">
                      <w:pPr>
                        <w:spacing w:after="0" w:line="240" w:lineRule="auto"/>
                        <w:jc w:val="center"/>
                        <w:rPr>
                          <w:rFonts w:ascii="Consolas" w:eastAsia="SimSun" w:hAnsi="Consolas" w:cs="Consolas"/>
                          <w:iCs/>
                          <w:color w:val="0000F0"/>
                        </w:rPr>
                      </w:pPr>
                      <w:r>
                        <w:rPr>
                          <w:rFonts w:ascii="Consolas" w:eastAsia="SimSun" w:hAnsi="Consolas" w:cs="Consolas"/>
                          <w:iCs/>
                          <w:color w:val="0000F0"/>
                        </w:rPr>
                        <w:t>Gas</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5F002684" wp14:editId="18FD1834">
                <wp:simplePos x="0" y="0"/>
                <wp:positionH relativeFrom="margin">
                  <wp:posOffset>2565400</wp:posOffset>
                </wp:positionH>
                <wp:positionV relativeFrom="paragraph">
                  <wp:posOffset>120650</wp:posOffset>
                </wp:positionV>
                <wp:extent cx="1466850" cy="273050"/>
                <wp:effectExtent l="0" t="0" r="19050" b="12700"/>
                <wp:wrapNone/>
                <wp:docPr id="1932130992" name="Rectangle 1932130992"/>
                <wp:cNvGraphicFramePr/>
                <a:graphic xmlns:a="http://schemas.openxmlformats.org/drawingml/2006/main">
                  <a:graphicData uri="http://schemas.microsoft.com/office/word/2010/wordprocessingShape">
                    <wps:wsp>
                      <wps:cNvSpPr/>
                      <wps:spPr>
                        <a:xfrm>
                          <a:off x="0" y="0"/>
                          <a:ext cx="1466850" cy="273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6430599" w14:textId="41DE5932" w:rsidR="009B7C17" w:rsidRPr="00052577" w:rsidRDefault="009B7C17" w:rsidP="008A6D7A">
                            <w:pPr>
                              <w:spacing w:after="0" w:line="240" w:lineRule="auto"/>
                              <w:jc w:val="center"/>
                              <w:rPr>
                                <w:rFonts w:ascii="Consolas" w:eastAsia="宋体" w:hAnsi="Consolas" w:cs="Consolas"/>
                                <w:iCs/>
                                <w:color w:val="0000F0"/>
                              </w:rPr>
                            </w:pPr>
                            <w:r>
                              <w:rPr>
                                <w:rFonts w:ascii="Consolas" w:eastAsia="宋体" w:hAnsi="Consolas" w:cs="Consolas"/>
                                <w:iCs/>
                                <w:color w:val="0000F0"/>
                              </w:rPr>
                              <w:t>Petrol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02684" id="Rectangle 1932130992" o:spid="_x0000_s1050" style="position:absolute;left:0;text-align:left;margin-left:202pt;margin-top:9.5pt;width:115.5pt;height:2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" fillcolor="white [3201]" strokecolor="white [3212]" strokeweight="1pt">
                <v:textbox>
                  <w:txbxContent>
                    <w:p w14:paraId="66430599" w14:textId="41DE5932" w:rsidR="009B7C17" w:rsidRPr="00052577" w:rsidRDefault="009B7C17" w:rsidP="008A6D7A">
                      <w:pPr>
                        <w:spacing w:after="0" w:line="240" w:lineRule="auto"/>
                        <w:jc w:val="center"/>
                        <w:rPr>
                          <w:rFonts w:ascii="Consolas" w:eastAsia="SimSun" w:hAnsi="Consolas" w:cs="Consolas"/>
                          <w:iCs/>
                          <w:color w:val="0000F0"/>
                        </w:rPr>
                      </w:pPr>
                      <w:r>
                        <w:rPr>
                          <w:rFonts w:ascii="Consolas" w:eastAsia="SimSun" w:hAnsi="Consolas" w:cs="Consolas"/>
                          <w:iCs/>
                          <w:color w:val="0000F0"/>
                        </w:rPr>
                        <w:t>Petrol products</w:t>
                      </w:r>
                    </w:p>
                  </w:txbxContent>
                </v:textbox>
                <w10:wrap anchorx="margin"/>
              </v:rect>
            </w:pict>
          </mc:Fallback>
        </mc:AlternateContent>
      </w:r>
      <w:r w:rsidR="00C82C70">
        <w:rPr>
          <w:rFonts w:ascii="Consolas" w:eastAsia="宋体" w:hAnsi="Consolas" w:cs="Consolas"/>
          <w:i/>
          <w:iCs/>
          <w:color w:val="0000F0"/>
          <w:sz w:val="26"/>
          <w:szCs w:val="26"/>
        </w:rPr>
        <w:t xml:space="preserve">   </w:t>
      </w:r>
    </w:p>
    <w:p w14:paraId="3D2C9391" w14:textId="0B3DB27A" w:rsidR="00CD7863" w:rsidRDefault="00CD7863" w:rsidP="008D437F">
      <w:pPr>
        <w:spacing w:after="0" w:line="240" w:lineRule="auto"/>
        <w:jc w:val="center"/>
        <w:rPr>
          <w:rFonts w:ascii="Consolas" w:eastAsia="宋体" w:hAnsi="Consolas" w:cs="Consolas"/>
          <w:i/>
          <w:iCs/>
          <w:color w:val="0000F0"/>
          <w:sz w:val="26"/>
          <w:szCs w:val="26"/>
        </w:rPr>
      </w:pPr>
    </w:p>
    <w:p w14:paraId="2587A9DF" w14:textId="77777777" w:rsidR="00BE2BD2" w:rsidRDefault="00BE2BD2" w:rsidP="008D437F">
      <w:pPr>
        <w:spacing w:after="0" w:line="240" w:lineRule="auto"/>
        <w:jc w:val="center"/>
        <w:rPr>
          <w:rFonts w:ascii="Times New Roman" w:eastAsia="宋体" w:hAnsi="Times New Roman" w:cs="Times New Roman"/>
          <w:iCs/>
          <w:color w:val="000000" w:themeColor="text1"/>
          <w:sz w:val="20"/>
          <w:szCs w:val="20"/>
        </w:rPr>
      </w:pPr>
    </w:p>
    <w:p w14:paraId="2F56FC72" w14:textId="09A8C7E4" w:rsidR="00C82C70" w:rsidRPr="00CD7F87" w:rsidRDefault="008548CB" w:rsidP="008D437F">
      <w:pPr>
        <w:spacing w:after="0" w:line="240" w:lineRule="auto"/>
        <w:jc w:val="center"/>
        <w:rPr>
          <w:rFonts w:ascii="Times New Roman" w:hAnsi="Times New Roman" w:cs="Times New Roman"/>
          <w:sz w:val="20"/>
          <w:szCs w:val="20"/>
        </w:rPr>
      </w:pPr>
      <w:r w:rsidRPr="00CD7F87">
        <w:rPr>
          <w:rFonts w:ascii="Times New Roman" w:eastAsia="宋体" w:hAnsi="Times New Roman" w:cs="Times New Roman"/>
          <w:iCs/>
          <w:color w:val="000000" w:themeColor="text1"/>
          <w:sz w:val="20"/>
          <w:szCs w:val="20"/>
        </w:rPr>
        <w:t>Source:</w:t>
      </w:r>
      <w:sdt>
        <w:sdtPr>
          <w:rPr>
            <w:rFonts w:ascii="Times New Roman" w:eastAsia="宋体" w:hAnsi="Times New Roman" w:cs="Times New Roman"/>
            <w:iCs/>
            <w:color w:val="000000"/>
            <w:sz w:val="20"/>
            <w:szCs w:val="20"/>
          </w:rPr>
          <w:tag w:val="MENDELEY_CITATION_v3_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"/>
          <w:id w:val="-1042973383"/>
          <w:placeholder>
            <w:docPart w:val="DefaultPlaceholder_-1854013440"/>
          </w:placeholder>
        </w:sdtPr>
        <w:sdtEndPr/>
        <w:sdtContent>
          <w:r w:rsidR="0063640C" w:rsidRPr="0063640C">
            <w:rPr>
              <w:rFonts w:ascii="Times New Roman" w:eastAsia="宋体" w:hAnsi="Times New Roman" w:cs="Times New Roman"/>
              <w:iCs/>
              <w:color w:val="000000"/>
              <w:sz w:val="20"/>
              <w:szCs w:val="20"/>
            </w:rPr>
            <w:t>(</w:t>
          </w:r>
          <w:proofErr w:type="spellStart"/>
          <w:r w:rsidR="0063640C" w:rsidRPr="0063640C">
            <w:rPr>
              <w:rFonts w:ascii="Times New Roman" w:eastAsia="宋体" w:hAnsi="Times New Roman" w:cs="Times New Roman"/>
              <w:iCs/>
              <w:color w:val="000000"/>
              <w:sz w:val="20"/>
              <w:szCs w:val="20"/>
            </w:rPr>
            <w:t>Burniaux</w:t>
          </w:r>
          <w:proofErr w:type="spellEnd"/>
          <w:r w:rsidR="0063640C" w:rsidRPr="0063640C">
            <w:rPr>
              <w:rFonts w:ascii="Times New Roman" w:eastAsia="宋体" w:hAnsi="Times New Roman" w:cs="Times New Roman"/>
              <w:iCs/>
              <w:color w:val="000000"/>
              <w:sz w:val="20"/>
              <w:szCs w:val="20"/>
            </w:rPr>
            <w:t xml:space="preserve"> and Truong, 2002)</w:t>
          </w:r>
        </w:sdtContent>
      </w:sdt>
      <w:r w:rsidRPr="00CD7F87">
        <w:rPr>
          <w:rFonts w:ascii="Consolas" w:eastAsia="宋体" w:hAnsi="Consolas" w:cs="Consolas" w:hint="eastAsia"/>
          <w:i/>
          <w:iCs/>
          <w:color w:val="0000F0"/>
          <w:sz w:val="20"/>
          <w:szCs w:val="20"/>
        </w:rPr>
        <w:t xml:space="preserve"> </w:t>
      </w:r>
      <w:r w:rsidR="00C82C70" w:rsidRPr="00CD7F87">
        <w:rPr>
          <w:rFonts w:ascii="Consolas" w:eastAsia="宋体" w:hAnsi="Consolas" w:cs="Consolas"/>
          <w:i/>
          <w:iCs/>
          <w:color w:val="0000F0"/>
          <w:sz w:val="20"/>
          <w:szCs w:val="20"/>
        </w:rPr>
        <w:t xml:space="preserve">                                                                        </w:t>
      </w:r>
    </w:p>
    <w:p w14:paraId="0C16FEC9" w14:textId="1525B28F" w:rsidR="008037C8" w:rsidRPr="008037C8" w:rsidRDefault="008037C8" w:rsidP="008037C8">
      <w:pPr>
        <w:pStyle w:val="Heading2"/>
        <w:rPr>
          <w:rFonts w:ascii="Times New Roman" w:hAnsi="Times New Roman" w:cs="Times New Roman"/>
          <w:sz w:val="24"/>
          <w:szCs w:val="24"/>
        </w:rPr>
      </w:pPr>
      <w:r w:rsidRPr="008037C8">
        <w:rPr>
          <w:rFonts w:ascii="Times New Roman" w:hAnsi="Times New Roman" w:cs="Times New Roman"/>
          <w:sz w:val="24"/>
          <w:szCs w:val="24"/>
        </w:rPr>
        <w:lastRenderedPageBreak/>
        <w:t>Data</w:t>
      </w:r>
    </w:p>
    <w:p w14:paraId="67A3CE7A" w14:textId="77777777" w:rsidR="009E6D88" w:rsidRPr="009E6D88" w:rsidRDefault="009E6D88" w:rsidP="009E6D88">
      <w:pPr>
        <w:jc w:val="both"/>
        <w:rPr>
          <w:rFonts w:ascii="Times New Roman" w:hAnsi="Times New Roman" w:cs="Times New Roman"/>
          <w:sz w:val="24"/>
          <w:szCs w:val="24"/>
        </w:rPr>
      </w:pPr>
      <w:r w:rsidRPr="009E6D88">
        <w:rPr>
          <w:rFonts w:ascii="Times New Roman" w:hAnsi="Times New Roman" w:cs="Times New Roman"/>
          <w:sz w:val="24"/>
          <w:szCs w:val="24"/>
        </w:rPr>
        <w:t>The database utilized for this study is the recently released GTAP11-E database, comprising 2017 data for 160 regions and 65 sectors. To align with the research objectives, the original 160 regions in the database will be aggregated into 16 regions. These regions are Australia (AUS), China (CHN), Japan (JPN), South Korea (KOR), Mongolia (MNG), Indonesia (IDN), Singapore (SGP), Thailand (THA), Vietnam (VNM), India (IND), United States of America (USA), Russia (RUS), the rest of East Asia (REA), the rest of South-East Asia (RSEA), the European Union (REU), and the rest of the world (ROW).</w:t>
      </w:r>
    </w:p>
    <w:p w14:paraId="12351E73" w14:textId="77777777" w:rsidR="009E6D88" w:rsidRPr="009E6D88" w:rsidRDefault="009E6D88" w:rsidP="009E6D88">
      <w:pPr>
        <w:jc w:val="both"/>
        <w:rPr>
          <w:rFonts w:ascii="Times New Roman" w:hAnsi="Times New Roman" w:cs="Times New Roman"/>
          <w:sz w:val="24"/>
          <w:szCs w:val="24"/>
        </w:rPr>
      </w:pPr>
      <w:r w:rsidRPr="009E6D88">
        <w:rPr>
          <w:rFonts w:ascii="Times New Roman" w:hAnsi="Times New Roman" w:cs="Times New Roman"/>
          <w:sz w:val="24"/>
          <w:szCs w:val="24"/>
        </w:rPr>
        <w:t xml:space="preserve">The aggregation of regions in this manner is based on the purpose of our study, which aims to investigate the economic implications of phasing out coal-fired power generation in China, Japan, and South Korea on these three countries, as well as other countries in East Asia, </w:t>
      </w:r>
      <w:proofErr w:type="gramStart"/>
      <w:r w:rsidRPr="009E6D88">
        <w:rPr>
          <w:rFonts w:ascii="Times New Roman" w:hAnsi="Times New Roman" w:cs="Times New Roman"/>
          <w:sz w:val="24"/>
          <w:szCs w:val="24"/>
        </w:rPr>
        <w:t>South East</w:t>
      </w:r>
      <w:proofErr w:type="gramEnd"/>
      <w:r w:rsidRPr="009E6D88">
        <w:rPr>
          <w:rFonts w:ascii="Times New Roman" w:hAnsi="Times New Roman" w:cs="Times New Roman"/>
          <w:sz w:val="24"/>
          <w:szCs w:val="24"/>
        </w:rPr>
        <w:t xml:space="preserve"> Asia, and the rest of the world. Therefore, China, Japan, and South Korea are maintained as individual regions. Mongolia, Indonesia, Russia, and Australia are retained as individual regions due to their significant roles as coal exporters in the international market. Likewise, the USA, India, and Vietnam, being major coal importers, are treated as individual regions. Thailand and Singapore, as significant economies in </w:t>
      </w:r>
      <w:proofErr w:type="gramStart"/>
      <w:r w:rsidRPr="009E6D88">
        <w:rPr>
          <w:rFonts w:ascii="Times New Roman" w:hAnsi="Times New Roman" w:cs="Times New Roman"/>
          <w:sz w:val="24"/>
          <w:szCs w:val="24"/>
        </w:rPr>
        <w:t>South East</w:t>
      </w:r>
      <w:proofErr w:type="gramEnd"/>
      <w:r w:rsidRPr="009E6D88">
        <w:rPr>
          <w:rFonts w:ascii="Times New Roman" w:hAnsi="Times New Roman" w:cs="Times New Roman"/>
          <w:sz w:val="24"/>
          <w:szCs w:val="24"/>
        </w:rPr>
        <w:t xml:space="preserve"> Asia, are also kept as individual regions. The remaining regions in East Asia, </w:t>
      </w:r>
      <w:proofErr w:type="gramStart"/>
      <w:r w:rsidRPr="009E6D88">
        <w:rPr>
          <w:rFonts w:ascii="Times New Roman" w:hAnsi="Times New Roman" w:cs="Times New Roman"/>
          <w:sz w:val="24"/>
          <w:szCs w:val="24"/>
        </w:rPr>
        <w:t>South East</w:t>
      </w:r>
      <w:proofErr w:type="gramEnd"/>
      <w:r w:rsidRPr="009E6D88">
        <w:rPr>
          <w:rFonts w:ascii="Times New Roman" w:hAnsi="Times New Roman" w:cs="Times New Roman"/>
          <w:sz w:val="24"/>
          <w:szCs w:val="24"/>
        </w:rPr>
        <w:t xml:space="preserve"> Asia, and the European Union are aggregated into three grouped regions. Subsequently, the remaining regions are consolidated into one region: the rest of the world (ROW).</w:t>
      </w:r>
    </w:p>
    <w:p w14:paraId="41BE1CF6" w14:textId="61C80634" w:rsidR="008037C8" w:rsidRDefault="008037C8" w:rsidP="008037C8">
      <w:pPr>
        <w:pStyle w:val="Heading2"/>
        <w:rPr>
          <w:rFonts w:ascii="Times New Roman" w:hAnsi="Times New Roman" w:cs="Times New Roman"/>
          <w:sz w:val="24"/>
          <w:szCs w:val="24"/>
        </w:rPr>
      </w:pPr>
      <w:r w:rsidRPr="008037C8">
        <w:rPr>
          <w:rFonts w:ascii="Times New Roman" w:hAnsi="Times New Roman" w:cs="Times New Roman"/>
          <w:sz w:val="24"/>
          <w:szCs w:val="24"/>
        </w:rPr>
        <w:t>Scenario and closure design</w:t>
      </w:r>
    </w:p>
    <w:p w14:paraId="751AFDEE" w14:textId="18BEEFCE" w:rsidR="00944CC7" w:rsidRPr="00944CC7" w:rsidRDefault="003F512B" w:rsidP="009E6D88">
      <w:pPr>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"/>
          <w:id w:val="1041401543"/>
          <w:placeholder>
            <w:docPart w:val="C933AEC2DF2346AC9137B270740E961C"/>
          </w:placeholder>
        </w:sdtPr>
        <w:sdtEndPr/>
        <w:sdtContent>
          <w:r w:rsidR="0063640C" w:rsidRPr="0063640C">
            <w:rPr>
              <w:rFonts w:ascii="Times New Roman" w:hAnsi="Times New Roman" w:cs="Times New Roman"/>
              <w:color w:val="000000"/>
              <w:sz w:val="24"/>
              <w:szCs w:val="24"/>
            </w:rPr>
            <w:t>(Climate Analytics, 2015)</w:t>
          </w:r>
        </w:sdtContent>
      </w:sdt>
      <w:r w:rsidR="009B0864" w:rsidRPr="009B0864">
        <w:rPr>
          <w:rFonts w:ascii="Times New Roman" w:hAnsi="Times New Roman" w:cs="Times New Roman" w:hint="eastAsia"/>
          <w:sz w:val="24"/>
          <w:szCs w:val="24"/>
        </w:rPr>
        <w:t xml:space="preserve"> </w:t>
      </w:r>
      <w:r w:rsidR="009B0864" w:rsidRPr="009B0864">
        <w:rPr>
          <w:rFonts w:ascii="Times New Roman" w:hAnsi="Times New Roman" w:cs="Times New Roman"/>
          <w:sz w:val="24"/>
          <w:szCs w:val="24"/>
        </w:rPr>
        <w:t>emphasizes the importance of phasing out coal rapidly to meet the Paris Agreement objectives.</w:t>
      </w:r>
      <w:r w:rsidR="009B0864" w:rsidRPr="009B0864">
        <w:rPr>
          <w:rFonts w:ascii="Times New Roman" w:hAnsi="Times New Roman" w:cs="Times New Roman" w:hint="eastAsia"/>
          <w:sz w:val="24"/>
          <w:szCs w:val="24"/>
        </w:rPr>
        <w:t xml:space="preserve"> </w:t>
      </w:r>
      <w:r w:rsidR="009B0864">
        <w:rPr>
          <w:rFonts w:ascii="Times New Roman" w:hAnsi="Times New Roman" w:cs="Times New Roman"/>
          <w:sz w:val="24"/>
          <w:szCs w:val="24"/>
        </w:rPr>
        <w:t>However, t</w:t>
      </w:r>
      <w:r w:rsidR="009B0864" w:rsidRPr="00594F22">
        <w:rPr>
          <w:rFonts w:ascii="Times New Roman" w:hAnsi="Times New Roman" w:cs="Times New Roman"/>
          <w:sz w:val="24"/>
          <w:szCs w:val="24"/>
        </w:rPr>
        <w:t>he effectiveness of transitioning away from coal power significantly hinges on the affordability of alternative energy sources. Currently, there's a gap in reliable forecasts regarding the cost of non-fossil fuel-based, particularly renewable, energy production. A notable challenge is the expense associated with integrating these systems into our current infrastructure, largely due to the unknown costs of long-term storage solutions.</w:t>
      </w:r>
      <w:r w:rsidR="00944CC7" w:rsidRPr="00944CC7">
        <w:rPr>
          <w:rFonts w:ascii="Arial" w:hAnsi="Arial" w:cs="Arial"/>
          <w:color w:val="333333"/>
          <w:sz w:val="32"/>
          <w:szCs w:val="32"/>
          <w:bdr w:val="none" w:sz="0" w:space="0" w:color="auto" w:frame="1"/>
          <w:shd w:val="clear" w:color="auto" w:fill="FFFFFF"/>
        </w:rPr>
        <w:t xml:space="preserve"> </w:t>
      </w:r>
      <w:r w:rsidR="00944CC7" w:rsidRPr="00944CC7">
        <w:rPr>
          <w:rFonts w:ascii="Times New Roman" w:hAnsi="Times New Roman" w:cs="Times New Roman"/>
          <w:sz w:val="24"/>
          <w:szCs w:val="24"/>
        </w:rPr>
        <w:t>(</w:t>
      </w:r>
      <w:r w:rsidR="00944CC7">
        <w:rPr>
          <w:rFonts w:ascii="Times New Roman" w:hAnsi="Times New Roman" w:cs="Times New Roman"/>
          <w:sz w:val="24"/>
          <w:szCs w:val="24"/>
        </w:rPr>
        <w:t xml:space="preserve">I am </w:t>
      </w:r>
      <w:r w:rsidR="00944CC7" w:rsidRPr="00944CC7">
        <w:rPr>
          <w:rFonts w:ascii="Times New Roman" w:hAnsi="Times New Roman" w:cs="Times New Roman"/>
          <w:sz w:val="24"/>
          <w:szCs w:val="24"/>
        </w:rPr>
        <w:t>not sure whether this information is suitable here: In 2020, the </w:t>
      </w:r>
      <w:hyperlink r:id="rId11" w:tgtFrame="_blank" w:history="1">
        <w:r w:rsidR="00944CC7" w:rsidRPr="00944CC7">
          <w:rPr>
            <w:rFonts w:ascii="Times New Roman" w:hAnsi="Times New Roman" w:cs="Times New Roman"/>
            <w:sz w:val="24"/>
            <w:szCs w:val="24"/>
          </w:rPr>
          <w:t>IEA</w:t>
        </w:r>
      </w:hyperlink>
      <w:hyperlink r:id="rId12" w:tgtFrame="_blank" w:history="1">
        <w:r w:rsidR="00944CC7" w:rsidRPr="00944CC7">
          <w:rPr>
            <w:rFonts w:ascii="Times New Roman" w:hAnsi="Times New Roman" w:cs="Times New Roman"/>
            <w:sz w:val="24"/>
            <w:szCs w:val="24"/>
          </w:rPr>
          <w:t> calculated that</w:t>
        </w:r>
      </w:hyperlink>
      <w:r w:rsidR="00944CC7" w:rsidRPr="00944CC7">
        <w:rPr>
          <w:rFonts w:ascii="Times New Roman" w:hAnsi="Times New Roman" w:cs="Times New Roman"/>
          <w:sz w:val="24"/>
          <w:szCs w:val="24"/>
        </w:rPr>
        <w:t> coal was the most expensive power source in the U.S., with an estimated cost of $110 per megawatt-hour (MWh). Natural gas cost $45/MWh, while nuclear cost $75/MWh and utility-</w:t>
      </w:r>
      <w:r w:rsidR="00944CC7">
        <w:rPr>
          <w:rFonts w:ascii="Times New Roman" w:hAnsi="Times New Roman" w:cs="Times New Roman"/>
          <w:sz w:val="24"/>
          <w:szCs w:val="24"/>
        </w:rPr>
        <w:t>scale solar power cost $44/MWh.)</w:t>
      </w:r>
      <w:r w:rsidR="00944CC7" w:rsidRPr="00944CC7">
        <w:rPr>
          <w:rFonts w:ascii="Times New Roman" w:hAnsi="Times New Roman" w:cs="Times New Roman"/>
          <w:sz w:val="24"/>
          <w:szCs w:val="24"/>
        </w:rPr>
        <w:t> </w:t>
      </w:r>
    </w:p>
    <w:p w14:paraId="459355FF" w14:textId="7AFE7CFC" w:rsidR="00FC7B25" w:rsidRPr="00594F22" w:rsidRDefault="00594F22" w:rsidP="00FC7B25">
      <w:pPr>
        <w:jc w:val="both"/>
        <w:rPr>
          <w:rFonts w:ascii="Times New Roman" w:hAnsi="Times New Roman" w:cs="Times New Roman"/>
          <w:sz w:val="24"/>
          <w:szCs w:val="24"/>
        </w:rPr>
      </w:pPr>
      <w:r w:rsidRPr="00594F22">
        <w:rPr>
          <w:rFonts w:ascii="Times New Roman" w:hAnsi="Times New Roman" w:cs="Times New Roman"/>
          <w:sz w:val="24"/>
          <w:szCs w:val="24"/>
        </w:rPr>
        <w:t>Given this backdrop, t</w:t>
      </w:r>
      <w:r w:rsidR="009B0864" w:rsidRPr="00594F22">
        <w:rPr>
          <w:rFonts w:ascii="Times New Roman" w:hAnsi="Times New Roman" w:cs="Times New Roman"/>
          <w:sz w:val="24"/>
          <w:szCs w:val="24"/>
        </w:rPr>
        <w:t xml:space="preserve">o exam the economic implications of phasing out coal power in China, Japan and South Korea, explore this issue, we </w:t>
      </w:r>
      <w:r w:rsidRPr="00594F22">
        <w:rPr>
          <w:rFonts w:ascii="Times New Roman" w:hAnsi="Times New Roman" w:cs="Times New Roman"/>
          <w:sz w:val="24"/>
          <w:szCs w:val="24"/>
        </w:rPr>
        <w:t>designed two policy scenarios</w:t>
      </w:r>
      <w:r w:rsidR="008037C8">
        <w:rPr>
          <w:rFonts w:ascii="Times New Roman" w:hAnsi="Times New Roman" w:cs="Times New Roman"/>
          <w:sz w:val="24"/>
          <w:szCs w:val="24"/>
        </w:rPr>
        <w:t xml:space="preserve">. </w:t>
      </w:r>
      <w:r w:rsidR="00FC7B25">
        <w:rPr>
          <w:rFonts w:ascii="Times New Roman" w:hAnsi="Times New Roman" w:cs="Times New Roman"/>
          <w:sz w:val="24"/>
          <w:szCs w:val="24"/>
        </w:rPr>
        <w:t>U</w:t>
      </w:r>
      <w:r w:rsidR="00FC7B25">
        <w:rPr>
          <w:rFonts w:ascii="Times New Roman" w:hAnsi="Times New Roman" w:cs="Times New Roman" w:hint="eastAsia"/>
          <w:sz w:val="24"/>
          <w:szCs w:val="24"/>
        </w:rPr>
        <w:t xml:space="preserve">nder the </w:t>
      </w:r>
      <w:r w:rsidR="00FC7B25">
        <w:rPr>
          <w:rFonts w:ascii="Times New Roman" w:hAnsi="Times New Roman" w:cs="Times New Roman"/>
          <w:b/>
          <w:bCs/>
          <w:sz w:val="24"/>
          <w:szCs w:val="24"/>
        </w:rPr>
        <w:t xml:space="preserve">Cost </w:t>
      </w:r>
      <w:r w:rsidR="00FC7B25" w:rsidRPr="00594F22">
        <w:rPr>
          <w:rFonts w:ascii="Times New Roman" w:hAnsi="Times New Roman" w:cs="Times New Roman"/>
          <w:b/>
          <w:bCs/>
          <w:sz w:val="24"/>
          <w:szCs w:val="24"/>
        </w:rPr>
        <w:t>Neutral Scenario</w:t>
      </w:r>
      <w:r w:rsidR="00FC7B25">
        <w:rPr>
          <w:rFonts w:ascii="Times New Roman" w:hAnsi="Times New Roman" w:cs="Times New Roman" w:hint="eastAsia"/>
          <w:b/>
          <w:bCs/>
          <w:sz w:val="24"/>
          <w:szCs w:val="24"/>
        </w:rPr>
        <w:t xml:space="preserve"> (CNS)</w:t>
      </w:r>
      <w:r w:rsidR="00FC7B25" w:rsidRPr="00594F22">
        <w:rPr>
          <w:rFonts w:ascii="Times New Roman" w:hAnsi="Times New Roman" w:cs="Times New Roman"/>
          <w:sz w:val="24"/>
          <w:szCs w:val="24"/>
        </w:rPr>
        <w:t>, we assume the cost of alternative energy sources matches that of existing coal power. This scenario relies heavily on advancements in storage technology, making renewable energy economically viable for consumers.</w:t>
      </w:r>
      <w:r w:rsidR="00FC7B25">
        <w:rPr>
          <w:rFonts w:ascii="Times New Roman" w:hAnsi="Times New Roman" w:cs="Times New Roman" w:hint="eastAsia"/>
          <w:sz w:val="24"/>
          <w:szCs w:val="24"/>
        </w:rPr>
        <w:t xml:space="preserve"> Alternatively, under the </w:t>
      </w:r>
      <w:r w:rsidR="00FC7B25" w:rsidRPr="00594F22">
        <w:rPr>
          <w:rFonts w:ascii="Times New Roman" w:hAnsi="Times New Roman" w:cs="Times New Roman"/>
          <w:b/>
          <w:bCs/>
          <w:sz w:val="24"/>
          <w:szCs w:val="24"/>
        </w:rPr>
        <w:t>Renewable Premium Scenario</w:t>
      </w:r>
      <w:r w:rsidR="00FC7B25">
        <w:rPr>
          <w:rFonts w:ascii="Times New Roman" w:hAnsi="Times New Roman" w:cs="Times New Roman" w:hint="eastAsia"/>
          <w:b/>
          <w:bCs/>
          <w:sz w:val="24"/>
          <w:szCs w:val="24"/>
        </w:rPr>
        <w:t xml:space="preserve"> (RPS),</w:t>
      </w:r>
      <w:r w:rsidR="00FC7B25" w:rsidRPr="00594F22">
        <w:rPr>
          <w:rFonts w:ascii="Times New Roman" w:hAnsi="Times New Roman" w:cs="Times New Roman"/>
          <w:sz w:val="24"/>
          <w:szCs w:val="24"/>
        </w:rPr>
        <w:t xml:space="preserve"> renewable energy costs are projected to be 50% higher than coal power for consumers. It's important to note that the production cost of renewable energy is already lower than that of coal. The premium, therefore, arises from the additional costs of integrating renewable sources into the grid to address their intermittent nature, which remains difficult to precisely quantify.</w:t>
      </w:r>
    </w:p>
    <w:p w14:paraId="4BFE8DFA" w14:textId="3E7E7CC8" w:rsidR="009B0864" w:rsidRDefault="008037C8" w:rsidP="009E6D88">
      <w:pPr>
        <w:jc w:val="both"/>
        <w:rPr>
          <w:rFonts w:ascii="Times New Roman" w:hAnsi="Times New Roman" w:cs="Times New Roman"/>
          <w:sz w:val="24"/>
          <w:szCs w:val="24"/>
        </w:rPr>
      </w:pPr>
      <w:r>
        <w:rPr>
          <w:rFonts w:ascii="Times New Roman" w:hAnsi="Times New Roman" w:cs="Times New Roman"/>
          <w:sz w:val="24"/>
          <w:szCs w:val="24"/>
        </w:rPr>
        <w:t>In both scenarios we assume that coal use in the electricity generation is reduced by 100%.</w:t>
      </w:r>
      <w:r w:rsidR="0060358A">
        <w:rPr>
          <w:rFonts w:ascii="Times New Roman" w:hAnsi="Times New Roman" w:cs="Times New Roman"/>
          <w:sz w:val="24"/>
          <w:szCs w:val="24"/>
        </w:rPr>
        <w:t xml:space="preserve"> Since this is a comparative static study and phasing out coal power use is a long term action, </w:t>
      </w:r>
    </w:p>
    <w:p w14:paraId="277C5FEC" w14:textId="77777777" w:rsidR="00FC7B25" w:rsidRDefault="00FC7B25" w:rsidP="009E6D88">
      <w:pPr>
        <w:jc w:val="both"/>
        <w:rPr>
          <w:rFonts w:ascii="Times New Roman" w:hAnsi="Times New Roman" w:cs="Times New Roman"/>
          <w:sz w:val="24"/>
          <w:szCs w:val="24"/>
        </w:rPr>
      </w:pPr>
    </w:p>
    <w:p w14:paraId="18257DE8" w14:textId="320D9E73" w:rsidR="00FC7B25" w:rsidRDefault="00A00A9E" w:rsidP="00726CD6">
      <w:pPr>
        <w:jc w:val="both"/>
        <w:rPr>
          <w:rFonts w:ascii="Times New Roman" w:hAnsi="Times New Roman" w:cs="Times New Roman"/>
          <w:sz w:val="24"/>
          <w:szCs w:val="24"/>
        </w:rPr>
      </w:pPr>
      <w:r w:rsidRPr="009E6D88">
        <w:rPr>
          <w:rFonts w:ascii="Times New Roman" w:hAnsi="Times New Roman" w:cs="Times New Roman"/>
          <w:sz w:val="24"/>
          <w:szCs w:val="24"/>
        </w:rPr>
        <w:lastRenderedPageBreak/>
        <w:t xml:space="preserve">Given China's status as the world's second-largest economy and its role as the largest trading partner for many countries, the phase-out of coal power in China is poised to bring about significant changes to its energy structure. These changes may reverberate throughout China's economy and subsequently impact the economies of other countries. To comprehensively investigate the economic implications of China's independent phase-out of coal power, we further </w:t>
      </w:r>
      <w:r w:rsidR="00FC7B25">
        <w:rPr>
          <w:rFonts w:ascii="Times New Roman" w:hAnsi="Times New Roman" w:cs="Times New Roman" w:hint="eastAsia"/>
          <w:sz w:val="24"/>
          <w:szCs w:val="24"/>
        </w:rPr>
        <w:t xml:space="preserve">consider two cases: </w:t>
      </w:r>
      <w:r w:rsidR="00FC7B25" w:rsidRPr="008037C8">
        <w:rPr>
          <w:rFonts w:ascii="Times New Roman" w:hAnsi="Times New Roman" w:cs="Times New Roman"/>
          <w:b/>
          <w:sz w:val="24"/>
          <w:szCs w:val="24"/>
        </w:rPr>
        <w:t>only China phasing out coal power</w:t>
      </w:r>
      <w:r w:rsidR="00FC7B25">
        <w:rPr>
          <w:rFonts w:ascii="Times New Roman" w:hAnsi="Times New Roman" w:cs="Times New Roman" w:hint="eastAsia"/>
          <w:b/>
          <w:sz w:val="24"/>
          <w:szCs w:val="24"/>
        </w:rPr>
        <w:t xml:space="preserve"> and</w:t>
      </w:r>
      <w:r w:rsidR="00FC7B25">
        <w:rPr>
          <w:rFonts w:ascii="Times New Roman" w:hAnsi="Times New Roman" w:cs="Times New Roman" w:hint="eastAsia"/>
          <w:sz w:val="24"/>
          <w:szCs w:val="24"/>
        </w:rPr>
        <w:t xml:space="preserve"> </w:t>
      </w:r>
      <w:r w:rsidR="00FC7B25" w:rsidRPr="008037C8">
        <w:rPr>
          <w:rFonts w:ascii="Times New Roman" w:hAnsi="Times New Roman" w:cs="Times New Roman"/>
          <w:b/>
          <w:sz w:val="24"/>
          <w:szCs w:val="24"/>
        </w:rPr>
        <w:t>China, Japan and South Korea</w:t>
      </w:r>
      <w:r w:rsidR="00FC7B25">
        <w:rPr>
          <w:rFonts w:ascii="Times New Roman" w:hAnsi="Times New Roman" w:cs="Times New Roman" w:hint="eastAsia"/>
          <w:b/>
          <w:sz w:val="24"/>
          <w:szCs w:val="24"/>
        </w:rPr>
        <w:t xml:space="preserve"> (CJK)</w:t>
      </w:r>
      <w:r w:rsidR="00FC7B25" w:rsidRPr="008037C8">
        <w:rPr>
          <w:rFonts w:ascii="Times New Roman" w:hAnsi="Times New Roman" w:cs="Times New Roman"/>
          <w:b/>
          <w:sz w:val="24"/>
          <w:szCs w:val="24"/>
        </w:rPr>
        <w:t xml:space="preserve"> phasing out coal power</w:t>
      </w:r>
      <w:r w:rsidR="00FC7B25">
        <w:rPr>
          <w:rFonts w:ascii="Times New Roman" w:hAnsi="Times New Roman" w:cs="Times New Roman" w:hint="eastAsia"/>
          <w:b/>
          <w:sz w:val="24"/>
          <w:szCs w:val="24"/>
        </w:rPr>
        <w:t xml:space="preserve"> </w:t>
      </w:r>
      <w:r w:rsidR="00FC7B25">
        <w:rPr>
          <w:rFonts w:ascii="Times New Roman" w:hAnsi="Times New Roman" w:cs="Times New Roman"/>
          <w:b/>
          <w:sz w:val="24"/>
          <w:szCs w:val="24"/>
        </w:rPr>
        <w:t>simultaneously</w:t>
      </w:r>
      <w:r w:rsidR="00FC7B25">
        <w:rPr>
          <w:rFonts w:ascii="Times New Roman" w:hAnsi="Times New Roman" w:cs="Times New Roman" w:hint="eastAsia"/>
          <w:b/>
          <w:sz w:val="24"/>
          <w:szCs w:val="24"/>
        </w:rPr>
        <w:t xml:space="preserve"> </w:t>
      </w:r>
      <w:r w:rsidR="00FC7B25" w:rsidRPr="00585AF3">
        <w:rPr>
          <w:rFonts w:ascii="Times New Roman" w:hAnsi="Times New Roman" w:cs="Times New Roman" w:hint="eastAsia"/>
          <w:sz w:val="24"/>
          <w:szCs w:val="24"/>
        </w:rPr>
        <w:t>and end up to</w:t>
      </w:r>
      <w:r w:rsidR="00FC7B25">
        <w:rPr>
          <w:rFonts w:ascii="Times New Roman" w:hAnsi="Times New Roman" w:cs="Times New Roman" w:hint="eastAsia"/>
          <w:b/>
          <w:sz w:val="24"/>
          <w:szCs w:val="24"/>
        </w:rPr>
        <w:t xml:space="preserve"> </w:t>
      </w:r>
      <w:r w:rsidRPr="009E6D88">
        <w:rPr>
          <w:rFonts w:ascii="Times New Roman" w:hAnsi="Times New Roman" w:cs="Times New Roman"/>
          <w:sz w:val="24"/>
          <w:szCs w:val="24"/>
        </w:rPr>
        <w:t>the following four scenarios</w:t>
      </w:r>
      <w:r w:rsidR="00FC7B25">
        <w:rPr>
          <w:rFonts w:ascii="Times New Roman" w:hAnsi="Times New Roman" w:cs="Times New Roman" w:hint="eastAsia"/>
          <w:sz w:val="24"/>
          <w:szCs w:val="24"/>
        </w:rPr>
        <w:t xml:space="preserve"> (Table 1)</w:t>
      </w:r>
      <w:r w:rsidR="00585AF3">
        <w:rPr>
          <w:rFonts w:ascii="Times New Roman" w:hAnsi="Times New Roman" w:cs="Times New Roman"/>
          <w:sz w:val="24"/>
          <w:szCs w:val="24"/>
        </w:rPr>
        <w:t>:</w:t>
      </w:r>
    </w:p>
    <w:p w14:paraId="523275DF" w14:textId="77777777" w:rsidR="00FC7B25" w:rsidRPr="00FC7B25" w:rsidRDefault="00FC7B25" w:rsidP="00CD7F87">
      <w:pPr>
        <w:pStyle w:val="ListParagraph"/>
        <w:jc w:val="center"/>
        <w:rPr>
          <w:rFonts w:ascii="Times New Roman" w:hAnsi="Times New Roman" w:cs="Times New Roman"/>
          <w:sz w:val="24"/>
          <w:szCs w:val="24"/>
        </w:rPr>
      </w:pPr>
      <w:r w:rsidRPr="00FC7B25">
        <w:rPr>
          <w:rFonts w:ascii="Times New Roman" w:hAnsi="Times New Roman" w:cs="Times New Roman" w:hint="eastAsia"/>
          <w:sz w:val="24"/>
          <w:szCs w:val="24"/>
        </w:rPr>
        <w:t>Table 1   Scenario setting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122"/>
        <w:gridCol w:w="3543"/>
        <w:gridCol w:w="1560"/>
        <w:gridCol w:w="1791"/>
      </w:tblGrid>
      <w:tr w:rsidR="00FC7B25" w:rsidRPr="00FC7B25" w14:paraId="2BE3663E" w14:textId="77777777" w:rsidTr="00CD7F87">
        <w:tc>
          <w:tcPr>
            <w:tcW w:w="2122" w:type="dxa"/>
          </w:tcPr>
          <w:p w14:paraId="74E0D835" w14:textId="77777777" w:rsidR="00FC7B25" w:rsidRPr="00FC7B25" w:rsidRDefault="00FC7B25" w:rsidP="009B7C17">
            <w:pPr>
              <w:jc w:val="both"/>
              <w:rPr>
                <w:rFonts w:ascii="Times New Roman" w:hAnsi="Times New Roman" w:cs="Times New Roman"/>
                <w:sz w:val="24"/>
                <w:szCs w:val="24"/>
              </w:rPr>
            </w:pPr>
          </w:p>
        </w:tc>
        <w:tc>
          <w:tcPr>
            <w:tcW w:w="3543" w:type="dxa"/>
          </w:tcPr>
          <w:p w14:paraId="70D34E2E"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Basic setting</w:t>
            </w:r>
          </w:p>
        </w:tc>
        <w:tc>
          <w:tcPr>
            <w:tcW w:w="1560" w:type="dxa"/>
          </w:tcPr>
          <w:p w14:paraId="756B2E53"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O</w:t>
            </w:r>
            <w:r w:rsidRPr="00FC7B25">
              <w:rPr>
                <w:rFonts w:ascii="Times New Roman" w:hAnsi="Times New Roman" w:cs="Times New Roman"/>
                <w:sz w:val="24"/>
                <w:szCs w:val="24"/>
              </w:rPr>
              <w:t>nly China phasing out coal power</w:t>
            </w:r>
          </w:p>
        </w:tc>
        <w:tc>
          <w:tcPr>
            <w:tcW w:w="1791" w:type="dxa"/>
          </w:tcPr>
          <w:p w14:paraId="2BDD0A7C"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 xml:space="preserve">CJK </w:t>
            </w:r>
            <w:r w:rsidRPr="00FC7B25">
              <w:rPr>
                <w:rFonts w:ascii="Times New Roman" w:hAnsi="Times New Roman" w:cs="Times New Roman"/>
                <w:sz w:val="24"/>
                <w:szCs w:val="24"/>
              </w:rPr>
              <w:t>phasing out coal power</w:t>
            </w:r>
            <w:r w:rsidRPr="00FC7B25">
              <w:rPr>
                <w:rFonts w:ascii="Times New Roman" w:hAnsi="Times New Roman" w:cs="Times New Roman" w:hint="eastAsia"/>
                <w:sz w:val="24"/>
                <w:szCs w:val="24"/>
              </w:rPr>
              <w:t xml:space="preserve"> </w:t>
            </w:r>
            <w:r w:rsidRPr="00FC7B25">
              <w:rPr>
                <w:rFonts w:ascii="Times New Roman" w:hAnsi="Times New Roman" w:cs="Times New Roman"/>
                <w:sz w:val="24"/>
                <w:szCs w:val="24"/>
              </w:rPr>
              <w:t>simultaneously</w:t>
            </w:r>
          </w:p>
        </w:tc>
      </w:tr>
      <w:tr w:rsidR="00FC7B25" w:rsidRPr="00FC7B25" w14:paraId="3F1CC32F" w14:textId="77777777" w:rsidTr="00CD7F87">
        <w:tc>
          <w:tcPr>
            <w:tcW w:w="2122" w:type="dxa"/>
          </w:tcPr>
          <w:p w14:paraId="325ED9DE"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sz w:val="24"/>
                <w:szCs w:val="24"/>
              </w:rPr>
              <w:t>CNS: Cost Neutral Scenario</w:t>
            </w:r>
          </w:p>
        </w:tc>
        <w:tc>
          <w:tcPr>
            <w:tcW w:w="3543" w:type="dxa"/>
          </w:tcPr>
          <w:p w14:paraId="7BD8F1D6"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sz w:val="24"/>
                <w:szCs w:val="24"/>
              </w:rPr>
              <w:t>cost of alternative energy sources matches that of existing coal power</w:t>
            </w:r>
          </w:p>
        </w:tc>
        <w:tc>
          <w:tcPr>
            <w:tcW w:w="1560" w:type="dxa"/>
          </w:tcPr>
          <w:p w14:paraId="4CC296ED"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CNS1</w:t>
            </w:r>
          </w:p>
        </w:tc>
        <w:tc>
          <w:tcPr>
            <w:tcW w:w="1791" w:type="dxa"/>
          </w:tcPr>
          <w:p w14:paraId="6024E96C" w14:textId="54E56042"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CNS2</w:t>
            </w:r>
          </w:p>
        </w:tc>
      </w:tr>
      <w:tr w:rsidR="00FC7B25" w:rsidRPr="00FC7B25" w14:paraId="2ABD615A" w14:textId="77777777" w:rsidTr="00CD7F87">
        <w:tc>
          <w:tcPr>
            <w:tcW w:w="2122" w:type="dxa"/>
          </w:tcPr>
          <w:p w14:paraId="5AB7E0A1" w14:textId="37038B0B"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RPS:</w:t>
            </w:r>
            <w:r w:rsidRPr="00FC7B25">
              <w:rPr>
                <w:rFonts w:ascii="Times New Roman" w:hAnsi="Times New Roman" w:cs="Times New Roman"/>
                <w:sz w:val="24"/>
                <w:szCs w:val="24"/>
              </w:rPr>
              <w:t xml:space="preserve"> Renewable Premium Scenario</w:t>
            </w:r>
            <w:r w:rsidRPr="00FC7B25">
              <w:rPr>
                <w:rFonts w:ascii="Times New Roman" w:hAnsi="Times New Roman" w:cs="Times New Roman" w:hint="eastAsia"/>
                <w:sz w:val="24"/>
                <w:szCs w:val="24"/>
              </w:rPr>
              <w:t xml:space="preserve"> </w:t>
            </w:r>
          </w:p>
        </w:tc>
        <w:tc>
          <w:tcPr>
            <w:tcW w:w="3543" w:type="dxa"/>
          </w:tcPr>
          <w:p w14:paraId="5B316BC9" w14:textId="77777777"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sz w:val="24"/>
                <w:szCs w:val="24"/>
              </w:rPr>
              <w:t>renewable energy costs are projected to be 50% higher than coal power for consumers</w:t>
            </w:r>
          </w:p>
        </w:tc>
        <w:tc>
          <w:tcPr>
            <w:tcW w:w="1560" w:type="dxa"/>
          </w:tcPr>
          <w:p w14:paraId="1200F310" w14:textId="4EFD539B"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RPS1</w:t>
            </w:r>
          </w:p>
        </w:tc>
        <w:tc>
          <w:tcPr>
            <w:tcW w:w="1791" w:type="dxa"/>
          </w:tcPr>
          <w:p w14:paraId="497955A6" w14:textId="38EBD814" w:rsidR="00FC7B25" w:rsidRPr="00FC7B25" w:rsidRDefault="00FC7B25" w:rsidP="009B7C17">
            <w:pPr>
              <w:jc w:val="both"/>
              <w:rPr>
                <w:rFonts w:ascii="Times New Roman" w:hAnsi="Times New Roman" w:cs="Times New Roman"/>
                <w:sz w:val="24"/>
                <w:szCs w:val="24"/>
              </w:rPr>
            </w:pPr>
            <w:r w:rsidRPr="00FC7B25">
              <w:rPr>
                <w:rFonts w:ascii="Times New Roman" w:hAnsi="Times New Roman" w:cs="Times New Roman" w:hint="eastAsia"/>
                <w:sz w:val="24"/>
                <w:szCs w:val="24"/>
              </w:rPr>
              <w:t>RPS2</w:t>
            </w:r>
          </w:p>
        </w:tc>
      </w:tr>
    </w:tbl>
    <w:p w14:paraId="5B5AC343" w14:textId="77777777" w:rsidR="00726CD6" w:rsidRDefault="00726CD6" w:rsidP="0060358A">
      <w:pPr>
        <w:jc w:val="both"/>
        <w:rPr>
          <w:rFonts w:ascii="Times New Roman" w:hAnsi="Times New Roman" w:cs="Times New Roman"/>
          <w:sz w:val="24"/>
          <w:szCs w:val="24"/>
        </w:rPr>
      </w:pPr>
    </w:p>
    <w:p w14:paraId="4A39449B" w14:textId="6207ABE8" w:rsidR="0060358A" w:rsidRDefault="006535B3" w:rsidP="0060358A">
      <w:pPr>
        <w:jc w:val="both"/>
        <w:rPr>
          <w:rFonts w:ascii="Times New Roman" w:hAnsi="Times New Roman" w:cs="Times New Roman"/>
          <w:sz w:val="24"/>
          <w:szCs w:val="24"/>
        </w:rPr>
      </w:pPr>
      <w:r w:rsidRPr="004D64D5">
        <w:rPr>
          <w:rFonts w:ascii="Times New Roman" w:hAnsi="Times New Roman" w:cs="Times New Roman"/>
          <w:sz w:val="24"/>
          <w:szCs w:val="24"/>
        </w:rPr>
        <w:t>As this study adopts a comparative static approach</w:t>
      </w:r>
      <w:r>
        <w:rPr>
          <w:rFonts w:ascii="Times New Roman" w:hAnsi="Times New Roman" w:cs="Times New Roman"/>
          <w:sz w:val="24"/>
          <w:szCs w:val="24"/>
        </w:rPr>
        <w:t xml:space="preserve"> and </w:t>
      </w:r>
      <w:r w:rsidRPr="004D64D5">
        <w:rPr>
          <w:rFonts w:ascii="Times New Roman" w:hAnsi="Times New Roman" w:cs="Times New Roman"/>
          <w:sz w:val="24"/>
          <w:szCs w:val="24"/>
        </w:rPr>
        <w:t xml:space="preserve">phasing out coal power is a long-term action, </w:t>
      </w:r>
      <w:r w:rsidR="0060358A">
        <w:rPr>
          <w:rFonts w:ascii="Times New Roman" w:hAnsi="Times New Roman" w:cs="Times New Roman"/>
          <w:sz w:val="24"/>
          <w:szCs w:val="24"/>
        </w:rPr>
        <w:t xml:space="preserve">we </w:t>
      </w:r>
      <w:r w:rsidRPr="004D64D5">
        <w:rPr>
          <w:rFonts w:ascii="Times New Roman" w:hAnsi="Times New Roman" w:cs="Times New Roman"/>
          <w:sz w:val="24"/>
          <w:szCs w:val="24"/>
        </w:rPr>
        <w:t>establish</w:t>
      </w:r>
      <w:r>
        <w:rPr>
          <w:rFonts w:ascii="Times New Roman" w:hAnsi="Times New Roman" w:cs="Times New Roman"/>
          <w:sz w:val="24"/>
          <w:szCs w:val="24"/>
        </w:rPr>
        <w:t xml:space="preserve"> </w:t>
      </w:r>
      <w:r w:rsidR="0060358A">
        <w:rPr>
          <w:rFonts w:ascii="Times New Roman" w:hAnsi="Times New Roman" w:cs="Times New Roman"/>
          <w:sz w:val="24"/>
          <w:szCs w:val="24"/>
        </w:rPr>
        <w:t>a lo</w:t>
      </w:r>
      <w:r>
        <w:rPr>
          <w:rFonts w:ascii="Times New Roman" w:hAnsi="Times New Roman" w:cs="Times New Roman"/>
          <w:sz w:val="24"/>
          <w:szCs w:val="24"/>
        </w:rPr>
        <w:t xml:space="preserve">ng run simulation closure. In this closure, </w:t>
      </w:r>
      <w:r w:rsidR="0060358A">
        <w:rPr>
          <w:rFonts w:ascii="Times New Roman" w:hAnsi="Times New Roman" w:cs="Times New Roman"/>
          <w:sz w:val="24"/>
          <w:szCs w:val="24"/>
        </w:rPr>
        <w:t xml:space="preserve">we assume that </w:t>
      </w:r>
      <w:r w:rsidR="00944CC7">
        <w:rPr>
          <w:rFonts w:ascii="Times New Roman" w:hAnsi="Times New Roman" w:cs="Times New Roman"/>
          <w:sz w:val="24"/>
          <w:szCs w:val="24"/>
        </w:rPr>
        <w:t xml:space="preserve">land, </w:t>
      </w:r>
      <w:r w:rsidR="0060358A">
        <w:rPr>
          <w:rFonts w:ascii="Times New Roman" w:hAnsi="Times New Roman" w:cs="Times New Roman"/>
          <w:sz w:val="24"/>
          <w:szCs w:val="24"/>
        </w:rPr>
        <w:t>natural resource</w:t>
      </w:r>
      <w:r w:rsidR="004D64D5">
        <w:rPr>
          <w:rFonts w:ascii="Times New Roman" w:hAnsi="Times New Roman" w:cs="Times New Roman"/>
          <w:sz w:val="24"/>
          <w:szCs w:val="24"/>
        </w:rPr>
        <w:t>s</w:t>
      </w:r>
      <w:r w:rsidR="00944CC7">
        <w:rPr>
          <w:rFonts w:ascii="Times New Roman" w:hAnsi="Times New Roman" w:cs="Times New Roman"/>
          <w:sz w:val="24"/>
          <w:szCs w:val="24"/>
        </w:rPr>
        <w:t>,</w:t>
      </w:r>
      <w:r w:rsidR="0060358A">
        <w:rPr>
          <w:rFonts w:ascii="Times New Roman" w:hAnsi="Times New Roman" w:cs="Times New Roman"/>
          <w:sz w:val="24"/>
          <w:szCs w:val="24"/>
        </w:rPr>
        <w:t xml:space="preserve"> and empl</w:t>
      </w:r>
      <w:r>
        <w:rPr>
          <w:rFonts w:ascii="Times New Roman" w:hAnsi="Times New Roman" w:cs="Times New Roman"/>
          <w:sz w:val="24"/>
          <w:szCs w:val="24"/>
        </w:rPr>
        <w:t xml:space="preserve">oyment in each region are fixed, </w:t>
      </w:r>
      <w:r w:rsidR="0060358A">
        <w:rPr>
          <w:rFonts w:ascii="Times New Roman" w:hAnsi="Times New Roman" w:cs="Times New Roman"/>
          <w:sz w:val="24"/>
          <w:szCs w:val="24"/>
        </w:rPr>
        <w:t xml:space="preserve">while </w:t>
      </w:r>
      <w:r>
        <w:rPr>
          <w:rFonts w:ascii="Times New Roman" w:hAnsi="Times New Roman" w:cs="Times New Roman"/>
          <w:sz w:val="24"/>
          <w:szCs w:val="24"/>
        </w:rPr>
        <w:t xml:space="preserve">the </w:t>
      </w:r>
      <w:r w:rsidR="0060358A">
        <w:rPr>
          <w:rFonts w:ascii="Times New Roman" w:hAnsi="Times New Roman" w:cs="Times New Roman"/>
          <w:sz w:val="24"/>
          <w:szCs w:val="24"/>
        </w:rPr>
        <w:t>price</w:t>
      </w:r>
      <w:r>
        <w:rPr>
          <w:rFonts w:ascii="Times New Roman" w:hAnsi="Times New Roman" w:cs="Times New Roman"/>
          <w:sz w:val="24"/>
          <w:szCs w:val="24"/>
        </w:rPr>
        <w:t>s</w:t>
      </w:r>
      <w:r w:rsidR="0060358A">
        <w:rPr>
          <w:rFonts w:ascii="Times New Roman" w:hAnsi="Times New Roman" w:cs="Times New Roman"/>
          <w:sz w:val="24"/>
          <w:szCs w:val="24"/>
        </w:rPr>
        <w:t xml:space="preserve"> of land</w:t>
      </w:r>
      <w:r w:rsidR="00944CC7">
        <w:rPr>
          <w:rFonts w:ascii="Times New Roman" w:hAnsi="Times New Roman" w:cs="Times New Roman"/>
          <w:sz w:val="24"/>
          <w:szCs w:val="24"/>
        </w:rPr>
        <w:t>, natural resources</w:t>
      </w:r>
      <w:r w:rsidR="0060358A">
        <w:rPr>
          <w:rFonts w:ascii="Times New Roman" w:hAnsi="Times New Roman" w:cs="Times New Roman"/>
          <w:sz w:val="24"/>
          <w:szCs w:val="24"/>
        </w:rPr>
        <w:t xml:space="preserve"> and real wage</w:t>
      </w:r>
      <w:r w:rsidR="004D64D5">
        <w:rPr>
          <w:rFonts w:ascii="Times New Roman" w:hAnsi="Times New Roman" w:cs="Times New Roman"/>
          <w:sz w:val="24"/>
          <w:szCs w:val="24"/>
        </w:rPr>
        <w:t>s</w:t>
      </w:r>
      <w:r w:rsidR="0060358A">
        <w:rPr>
          <w:rFonts w:ascii="Times New Roman" w:hAnsi="Times New Roman" w:cs="Times New Roman"/>
          <w:sz w:val="24"/>
          <w:szCs w:val="24"/>
        </w:rPr>
        <w:t xml:space="preserve"> can adjust. </w:t>
      </w:r>
      <w:r>
        <w:rPr>
          <w:rFonts w:ascii="Times New Roman" w:hAnsi="Times New Roman" w:cs="Times New Roman"/>
          <w:sz w:val="24"/>
          <w:szCs w:val="24"/>
        </w:rPr>
        <w:t xml:space="preserve">Here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point out that in long term, employment is treated as an exogenous variable because employment </w:t>
      </w:r>
      <w:r w:rsidR="004D64D5">
        <w:rPr>
          <w:rFonts w:ascii="Times New Roman" w:hAnsi="Times New Roman" w:cs="Times New Roman"/>
          <w:sz w:val="24"/>
          <w:szCs w:val="24"/>
        </w:rPr>
        <w:t>is</w:t>
      </w:r>
      <w:r>
        <w:rPr>
          <w:rFonts w:ascii="Times New Roman" w:hAnsi="Times New Roman" w:cs="Times New Roman"/>
          <w:sz w:val="24"/>
          <w:szCs w:val="24"/>
        </w:rPr>
        <w:t xml:space="preserve"> determined by a region’s population growth. </w:t>
      </w:r>
      <w:r w:rsidR="004D64D5">
        <w:rPr>
          <w:rFonts w:ascii="Times New Roman" w:hAnsi="Times New Roman" w:cs="Times New Roman"/>
          <w:sz w:val="24"/>
          <w:szCs w:val="24"/>
        </w:rPr>
        <w:t>Additionally, c</w:t>
      </w:r>
      <w:r w:rsidR="0060358A">
        <w:rPr>
          <w:rFonts w:ascii="Times New Roman" w:hAnsi="Times New Roman" w:cs="Times New Roman"/>
          <w:sz w:val="24"/>
          <w:szCs w:val="24"/>
        </w:rPr>
        <w:t xml:space="preserve">apital </w:t>
      </w:r>
      <w:r w:rsidR="0052200F">
        <w:rPr>
          <w:rFonts w:ascii="Times New Roman" w:hAnsi="Times New Roman" w:cs="Times New Roman"/>
          <w:sz w:val="24"/>
          <w:szCs w:val="24"/>
        </w:rPr>
        <w:t xml:space="preserve">is endogenous and </w:t>
      </w:r>
      <w:r w:rsidR="0060358A">
        <w:rPr>
          <w:rFonts w:ascii="Times New Roman" w:hAnsi="Times New Roman" w:cs="Times New Roman"/>
          <w:sz w:val="24"/>
          <w:szCs w:val="24"/>
        </w:rPr>
        <w:t xml:space="preserve">can </w:t>
      </w:r>
      <w:r w:rsidR="004D64D5">
        <w:rPr>
          <w:rFonts w:ascii="Times New Roman" w:hAnsi="Times New Roman" w:cs="Times New Roman"/>
          <w:sz w:val="24"/>
          <w:szCs w:val="24"/>
        </w:rPr>
        <w:t>adjust</w:t>
      </w:r>
      <w:r w:rsidR="0060358A">
        <w:rPr>
          <w:rFonts w:ascii="Times New Roman" w:hAnsi="Times New Roman" w:cs="Times New Roman"/>
          <w:sz w:val="24"/>
          <w:szCs w:val="24"/>
        </w:rPr>
        <w:t xml:space="preserve"> </w:t>
      </w:r>
      <w:r w:rsidR="004D64D5" w:rsidRPr="004D64D5">
        <w:rPr>
          <w:rFonts w:ascii="Times New Roman" w:hAnsi="Times New Roman" w:cs="Times New Roman"/>
          <w:sz w:val="24"/>
          <w:szCs w:val="24"/>
        </w:rPr>
        <w:t xml:space="preserve">in accordance with changes in the rates of return on capital. </w:t>
      </w:r>
    </w:p>
    <w:bookmarkEnd w:id="3"/>
    <w:p w14:paraId="297FDA9B" w14:textId="416A4406" w:rsidR="007C5A33" w:rsidRPr="00E20856" w:rsidRDefault="007C5A33">
      <w:pPr>
        <w:pStyle w:val="Heading1"/>
        <w:rPr>
          <w:rFonts w:ascii="Times New Roman" w:hAnsi="Times New Roman" w:cs="Times New Roman"/>
        </w:rPr>
      </w:pPr>
      <w:r w:rsidRPr="00E20856">
        <w:rPr>
          <w:rFonts w:ascii="Times New Roman" w:hAnsi="Times New Roman" w:cs="Times New Roman"/>
        </w:rPr>
        <w:t>Simulation results</w:t>
      </w:r>
    </w:p>
    <w:p w14:paraId="24C0761E" w14:textId="3B88EF95" w:rsidR="00B652CD" w:rsidRPr="0044352E" w:rsidRDefault="00B652CD" w:rsidP="00B652CD">
      <w:pPr>
        <w:pStyle w:val="Heading2"/>
        <w:rPr>
          <w:rFonts w:ascii="Times New Roman" w:hAnsi="Times New Roman" w:cs="Times New Roman"/>
          <w:sz w:val="24"/>
          <w:szCs w:val="24"/>
        </w:rPr>
      </w:pPr>
      <w:r w:rsidRPr="0044352E">
        <w:rPr>
          <w:rFonts w:ascii="Times New Roman" w:hAnsi="Times New Roman" w:cs="Times New Roman"/>
          <w:sz w:val="24"/>
          <w:szCs w:val="24"/>
        </w:rPr>
        <w:t>Macro results</w:t>
      </w:r>
    </w:p>
    <w:p w14:paraId="7B197E63" w14:textId="7276B703" w:rsidR="00FC44B5" w:rsidRDefault="00FC44B5" w:rsidP="001053BD">
      <w:pPr>
        <w:jc w:val="both"/>
        <w:rPr>
          <w:rFonts w:ascii="Times New Roman" w:hAnsi="Times New Roman" w:cs="Times New Roman"/>
          <w:sz w:val="24"/>
          <w:szCs w:val="24"/>
        </w:rPr>
      </w:pPr>
      <w:r w:rsidRPr="00FC44B5">
        <w:rPr>
          <w:rFonts w:ascii="Times New Roman" w:hAnsi="Times New Roman" w:cs="Times New Roman"/>
          <w:sz w:val="24"/>
          <w:szCs w:val="24"/>
        </w:rPr>
        <w:t>Table 2 displays the regional impact of phasing out coal on real GDP across four alternative scenarios.</w:t>
      </w:r>
    </w:p>
    <w:p w14:paraId="4CD122EA" w14:textId="4F54951C" w:rsidR="00E20856" w:rsidRDefault="00E20856" w:rsidP="00E20856">
      <w:pPr>
        <w:pStyle w:val="Heading3"/>
        <w:rPr>
          <w:rFonts w:ascii="Times New Roman" w:hAnsi="Times New Roman" w:cs="Times New Roman"/>
          <w:color w:val="auto"/>
        </w:rPr>
      </w:pPr>
      <w:r w:rsidRPr="0044352E">
        <w:rPr>
          <w:rFonts w:ascii="Times New Roman" w:hAnsi="Times New Roman" w:cs="Times New Roman"/>
          <w:color w:val="auto"/>
        </w:rPr>
        <w:t>Cost Neutral Scenario</w:t>
      </w:r>
    </w:p>
    <w:p w14:paraId="7AE925BD" w14:textId="6C8D1FFF" w:rsidR="00F6284D" w:rsidRPr="00F6284D" w:rsidRDefault="00F6284D" w:rsidP="00F6284D">
      <w:pPr>
        <w:pStyle w:val="Heading4"/>
      </w:pPr>
      <w:r>
        <w:t xml:space="preserve">The effects </w:t>
      </w:r>
      <w:proofErr w:type="gramStart"/>
      <w:r>
        <w:t>on</w:t>
      </w:r>
      <w:proofErr w:type="gramEnd"/>
      <w:r>
        <w:t xml:space="preserve"> China, Japan and South Korea</w:t>
      </w:r>
    </w:p>
    <w:p w14:paraId="1BB792C6" w14:textId="34FB08CB" w:rsidR="00FC44B5" w:rsidRDefault="001053BD" w:rsidP="001053BD">
      <w:pPr>
        <w:jc w:val="both"/>
        <w:rPr>
          <w:rFonts w:ascii="Times New Roman" w:hAnsi="Times New Roman" w:cs="Times New Roman"/>
          <w:sz w:val="24"/>
          <w:szCs w:val="24"/>
        </w:rPr>
      </w:pPr>
      <w:bookmarkStart w:id="6" w:name="_Hlk161398406"/>
      <w:r>
        <w:rPr>
          <w:rFonts w:ascii="Times New Roman" w:hAnsi="Times New Roman" w:cs="Times New Roman"/>
          <w:sz w:val="24"/>
          <w:szCs w:val="24"/>
        </w:rPr>
        <w:t>We notice that under the cost neutral scenario</w:t>
      </w:r>
      <w:r w:rsidR="00A257CA">
        <w:rPr>
          <w:rFonts w:ascii="Times New Roman" w:hAnsi="Times New Roman" w:cs="Times New Roman"/>
          <w:sz w:val="24"/>
          <w:szCs w:val="24"/>
        </w:rPr>
        <w:t>s</w:t>
      </w:r>
      <w:r w:rsidR="00B652CD">
        <w:rPr>
          <w:rFonts w:ascii="Times New Roman" w:hAnsi="Times New Roman" w:cs="Times New Roman"/>
          <w:sz w:val="24"/>
          <w:szCs w:val="24"/>
        </w:rPr>
        <w:t xml:space="preserve"> </w:t>
      </w:r>
      <w:r w:rsidR="00B652CD">
        <w:rPr>
          <w:rFonts w:ascii="Times New Roman" w:hAnsi="Times New Roman" w:cs="Times New Roman" w:hint="eastAsia"/>
          <w:sz w:val="24"/>
          <w:szCs w:val="24"/>
        </w:rPr>
        <w:t>CNS</w:t>
      </w:r>
      <w:r w:rsidR="00B652CD">
        <w:rPr>
          <w:rFonts w:ascii="Times New Roman" w:hAnsi="Times New Roman" w:cs="Times New Roman"/>
          <w:sz w:val="24"/>
          <w:szCs w:val="24"/>
        </w:rPr>
        <w:t xml:space="preserve">1 </w:t>
      </w:r>
      <w:r w:rsidR="00B652CD">
        <w:rPr>
          <w:rFonts w:ascii="Times New Roman" w:hAnsi="Times New Roman" w:cs="Times New Roman" w:hint="eastAsia"/>
          <w:sz w:val="24"/>
          <w:szCs w:val="24"/>
        </w:rPr>
        <w:t>a</w:t>
      </w:r>
      <w:r w:rsidR="00B652CD">
        <w:rPr>
          <w:rFonts w:ascii="Times New Roman" w:hAnsi="Times New Roman" w:cs="Times New Roman"/>
          <w:sz w:val="24"/>
          <w:szCs w:val="24"/>
        </w:rPr>
        <w:t>nd CNS2</w:t>
      </w:r>
      <w:r>
        <w:rPr>
          <w:rFonts w:ascii="Times New Roman" w:hAnsi="Times New Roman" w:cs="Times New Roman"/>
          <w:sz w:val="24"/>
          <w:szCs w:val="24"/>
        </w:rPr>
        <w:t>, phasing out coal power generation</w:t>
      </w:r>
      <w:r w:rsidR="00827F64">
        <w:rPr>
          <w:rFonts w:ascii="Times New Roman" w:hAnsi="Times New Roman" w:cs="Times New Roman"/>
          <w:sz w:val="24"/>
          <w:szCs w:val="24"/>
        </w:rPr>
        <w:t xml:space="preserve"> in China, Japan and South Kore</w:t>
      </w:r>
      <w:r w:rsidR="00466083">
        <w:rPr>
          <w:rFonts w:ascii="Times New Roman" w:hAnsi="Times New Roman" w:cs="Times New Roman"/>
          <w:sz w:val="24"/>
          <w:szCs w:val="24"/>
        </w:rPr>
        <w:t xml:space="preserve"> will yield</w:t>
      </w:r>
      <w:r w:rsidR="0027313A">
        <w:rPr>
          <w:rFonts w:ascii="Times New Roman" w:hAnsi="Times New Roman" w:cs="Times New Roman"/>
          <w:sz w:val="24"/>
          <w:szCs w:val="24"/>
        </w:rPr>
        <w:t xml:space="preserve"> mild positive </w:t>
      </w:r>
      <w:r w:rsidR="001D68A4">
        <w:rPr>
          <w:rFonts w:ascii="Times New Roman" w:hAnsi="Times New Roman" w:cs="Times New Roman"/>
          <w:sz w:val="24"/>
          <w:szCs w:val="24"/>
        </w:rPr>
        <w:t xml:space="preserve">effect on their </w:t>
      </w:r>
      <w:r w:rsidR="00466083">
        <w:rPr>
          <w:rFonts w:ascii="Times New Roman" w:hAnsi="Times New Roman" w:cs="Times New Roman"/>
          <w:sz w:val="24"/>
          <w:szCs w:val="24"/>
        </w:rPr>
        <w:t>respective economies. R</w:t>
      </w:r>
      <w:r w:rsidR="001D68A4">
        <w:rPr>
          <w:rFonts w:ascii="Times New Roman" w:hAnsi="Times New Roman" w:cs="Times New Roman"/>
          <w:sz w:val="24"/>
          <w:szCs w:val="24"/>
        </w:rPr>
        <w:t xml:space="preserve">eal GDP will be 1.3%, 0.42% and 0.78% higher for China, Japan and South Korea, respectively, </w:t>
      </w:r>
      <w:r w:rsidR="00466083">
        <w:rPr>
          <w:rFonts w:ascii="Times New Roman" w:hAnsi="Times New Roman" w:cs="Times New Roman"/>
          <w:sz w:val="24"/>
          <w:szCs w:val="24"/>
        </w:rPr>
        <w:t>than the base case scenario (</w:t>
      </w:r>
      <w:r w:rsidR="001D68A4">
        <w:rPr>
          <w:rFonts w:ascii="Times New Roman" w:hAnsi="Times New Roman" w:cs="Times New Roman"/>
          <w:sz w:val="24"/>
          <w:szCs w:val="24"/>
        </w:rPr>
        <w:t>Table 2)</w:t>
      </w:r>
      <w:r w:rsidR="0027313A">
        <w:rPr>
          <w:rFonts w:ascii="Times New Roman" w:hAnsi="Times New Roman" w:cs="Times New Roman"/>
          <w:sz w:val="24"/>
          <w:szCs w:val="24"/>
        </w:rPr>
        <w:t xml:space="preserve">. </w:t>
      </w:r>
    </w:p>
    <w:bookmarkEnd w:id="6"/>
    <w:p w14:paraId="279633F1" w14:textId="0E6946D7" w:rsidR="00466083" w:rsidRPr="00466083" w:rsidRDefault="00466083" w:rsidP="00466083">
      <w:pPr>
        <w:jc w:val="both"/>
        <w:rPr>
          <w:rFonts w:ascii="Times New Roman" w:hAnsi="Times New Roman" w:cs="Times New Roman"/>
          <w:sz w:val="24"/>
          <w:szCs w:val="24"/>
        </w:rPr>
      </w:pPr>
      <w:r w:rsidRPr="00466083">
        <w:rPr>
          <w:rFonts w:ascii="Times New Roman" w:hAnsi="Times New Roman" w:cs="Times New Roman"/>
          <w:sz w:val="24"/>
          <w:szCs w:val="24"/>
        </w:rPr>
        <w:t xml:space="preserve">This outcome may come as a surprise to many observers. Conventionally, the phase-out of coal </w:t>
      </w:r>
      <w:r>
        <w:rPr>
          <w:rFonts w:ascii="Times New Roman" w:hAnsi="Times New Roman" w:cs="Times New Roman"/>
          <w:sz w:val="24"/>
          <w:szCs w:val="24"/>
        </w:rPr>
        <w:t xml:space="preserve">power </w:t>
      </w:r>
      <w:r w:rsidRPr="00466083">
        <w:rPr>
          <w:rFonts w:ascii="Times New Roman" w:hAnsi="Times New Roman" w:cs="Times New Roman"/>
          <w:sz w:val="24"/>
          <w:szCs w:val="24"/>
        </w:rPr>
        <w:t xml:space="preserve">is often associated with downward pressure on a country's economy. As discussed earlier in this chapter, coal has historically played a dominant role in electricity generation since the industrial revolution. Therefore, phasing out coal power generation signifies a significant shift in a country's energy structure, posing substantial challenges to its economy. This viewpoint </w:t>
      </w:r>
      <w:r w:rsidRPr="00466083">
        <w:rPr>
          <w:rFonts w:ascii="Times New Roman" w:hAnsi="Times New Roman" w:cs="Times New Roman"/>
          <w:sz w:val="24"/>
          <w:szCs w:val="24"/>
        </w:rPr>
        <w:lastRenderedPageBreak/>
        <w:t>holds true when considering the costs associated with energy transition resulting from the phase-out of coal power, as illustrated in the last two columns of Table 2.</w:t>
      </w:r>
    </w:p>
    <w:p w14:paraId="6D45A030" w14:textId="60ED0092" w:rsidR="0051090D" w:rsidRDefault="00466083" w:rsidP="00466083">
      <w:pPr>
        <w:jc w:val="both"/>
        <w:rPr>
          <w:rFonts w:ascii="Times New Roman" w:hAnsi="Times New Roman" w:cs="Times New Roman"/>
          <w:sz w:val="24"/>
          <w:szCs w:val="24"/>
        </w:rPr>
      </w:pPr>
      <w:r w:rsidRPr="00466083">
        <w:rPr>
          <w:rFonts w:ascii="Times New Roman" w:hAnsi="Times New Roman" w:cs="Times New Roman"/>
          <w:sz w:val="24"/>
          <w:szCs w:val="24"/>
        </w:rPr>
        <w:t xml:space="preserve">However, under the assumption of cost neutrality—where the costs of replacing coal power are offset by technological improvements, substantial investments in renewable energy, and the availability of cheaper renewable energy sources—our simulation results demonstrate that </w:t>
      </w:r>
      <w:r w:rsidR="00183BE3" w:rsidRPr="00183BE3">
        <w:rPr>
          <w:rFonts w:ascii="Times New Roman" w:hAnsi="Times New Roman" w:cs="Times New Roman"/>
          <w:sz w:val="24"/>
          <w:szCs w:val="24"/>
        </w:rPr>
        <w:t>the</w:t>
      </w:r>
      <w:r w:rsidR="00183BE3">
        <w:rPr>
          <w:rFonts w:ascii="Segoe UI" w:hAnsi="Segoe UI" w:cs="Segoe UI"/>
          <w:color w:val="0D0D0D"/>
          <w:shd w:val="clear" w:color="auto" w:fill="FFFFFF"/>
        </w:rPr>
        <w:t xml:space="preserve"> </w:t>
      </w:r>
      <w:proofErr w:type="gramStart"/>
      <w:r w:rsidR="00183BE3" w:rsidRPr="00183BE3">
        <w:rPr>
          <w:rFonts w:ascii="Times New Roman" w:hAnsi="Times New Roman" w:cs="Times New Roman"/>
          <w:sz w:val="24"/>
          <w:szCs w:val="24"/>
        </w:rPr>
        <w:t xml:space="preserve">discontinuation </w:t>
      </w:r>
      <w:r w:rsidRPr="00466083">
        <w:rPr>
          <w:rFonts w:ascii="Times New Roman" w:hAnsi="Times New Roman" w:cs="Times New Roman"/>
          <w:sz w:val="24"/>
          <w:szCs w:val="24"/>
        </w:rPr>
        <w:t xml:space="preserve"> of</w:t>
      </w:r>
      <w:proofErr w:type="gramEnd"/>
      <w:r w:rsidRPr="00466083">
        <w:rPr>
          <w:rFonts w:ascii="Times New Roman" w:hAnsi="Times New Roman" w:cs="Times New Roman"/>
          <w:sz w:val="24"/>
          <w:szCs w:val="24"/>
        </w:rPr>
        <w:t xml:space="preserve"> coal power </w:t>
      </w:r>
      <w:r>
        <w:rPr>
          <w:rFonts w:ascii="Times New Roman" w:hAnsi="Times New Roman" w:cs="Times New Roman"/>
          <w:sz w:val="24"/>
          <w:szCs w:val="24"/>
        </w:rPr>
        <w:t xml:space="preserve">in these three countries </w:t>
      </w:r>
      <w:r w:rsidRPr="00466083">
        <w:rPr>
          <w:rFonts w:ascii="Times New Roman" w:hAnsi="Times New Roman" w:cs="Times New Roman"/>
          <w:sz w:val="24"/>
          <w:szCs w:val="24"/>
        </w:rPr>
        <w:t xml:space="preserve">can actually benefit the overall economy, albeit marginally. This </w:t>
      </w:r>
      <w:r w:rsidR="00183BE3">
        <w:rPr>
          <w:rFonts w:ascii="Times New Roman" w:hAnsi="Times New Roman" w:cs="Times New Roman"/>
          <w:sz w:val="24"/>
          <w:szCs w:val="24"/>
        </w:rPr>
        <w:t>positive</w:t>
      </w:r>
      <w:r w:rsidRPr="00466083">
        <w:rPr>
          <w:rFonts w:ascii="Times New Roman" w:hAnsi="Times New Roman" w:cs="Times New Roman"/>
          <w:sz w:val="24"/>
          <w:szCs w:val="24"/>
        </w:rPr>
        <w:t xml:space="preserve"> outcome is primarily </w:t>
      </w:r>
      <w:r w:rsidR="00C92FAF">
        <w:rPr>
          <w:rFonts w:ascii="Times New Roman" w:hAnsi="Times New Roman" w:cs="Times New Roman"/>
          <w:sz w:val="24"/>
          <w:szCs w:val="24"/>
        </w:rPr>
        <w:t xml:space="preserve">attributed to structural </w:t>
      </w:r>
      <w:r w:rsidRPr="00466083">
        <w:rPr>
          <w:rFonts w:ascii="Times New Roman" w:hAnsi="Times New Roman" w:cs="Times New Roman"/>
          <w:sz w:val="24"/>
          <w:szCs w:val="24"/>
        </w:rPr>
        <w:t>effects</w:t>
      </w:r>
      <w:r w:rsidR="007444B7">
        <w:rPr>
          <w:rFonts w:ascii="Times New Roman" w:hAnsi="Times New Roman" w:cs="Times New Roman" w:hint="eastAsia"/>
          <w:sz w:val="24"/>
          <w:szCs w:val="24"/>
        </w:rPr>
        <w:t xml:space="preserve"> and the strong assumption that renewable </w:t>
      </w:r>
      <w:r w:rsidR="007444B7">
        <w:rPr>
          <w:rFonts w:ascii="Times New Roman" w:hAnsi="Times New Roman" w:cs="Times New Roman"/>
          <w:sz w:val="24"/>
          <w:szCs w:val="24"/>
        </w:rPr>
        <w:t>electricity</w:t>
      </w:r>
      <w:r w:rsidR="007444B7">
        <w:rPr>
          <w:rFonts w:ascii="Times New Roman" w:hAnsi="Times New Roman" w:cs="Times New Roman" w:hint="eastAsia"/>
          <w:sz w:val="24"/>
          <w:szCs w:val="24"/>
        </w:rPr>
        <w:t xml:space="preserve"> is as cheap as coal power and the </w:t>
      </w:r>
      <w:r w:rsidR="007444B7">
        <w:rPr>
          <w:rFonts w:ascii="Times New Roman" w:hAnsi="Times New Roman" w:cs="Times New Roman"/>
          <w:sz w:val="24"/>
          <w:szCs w:val="24"/>
        </w:rPr>
        <w:t>intermittency</w:t>
      </w:r>
      <w:r w:rsidR="007444B7">
        <w:rPr>
          <w:rFonts w:ascii="Times New Roman" w:hAnsi="Times New Roman" w:cs="Times New Roman" w:hint="eastAsia"/>
          <w:sz w:val="24"/>
          <w:szCs w:val="24"/>
        </w:rPr>
        <w:t xml:space="preserve"> of renewables will not </w:t>
      </w:r>
      <w:r w:rsidR="007444B7">
        <w:rPr>
          <w:rFonts w:ascii="Times New Roman" w:hAnsi="Times New Roman" w:cs="Times New Roman"/>
          <w:sz w:val="24"/>
          <w:szCs w:val="24"/>
        </w:rPr>
        <w:t>cause</w:t>
      </w:r>
      <w:r w:rsidR="007444B7">
        <w:rPr>
          <w:rFonts w:ascii="Times New Roman" w:hAnsi="Times New Roman" w:cs="Times New Roman" w:hint="eastAsia"/>
          <w:sz w:val="24"/>
          <w:szCs w:val="24"/>
        </w:rPr>
        <w:t xml:space="preserve"> problem</w:t>
      </w:r>
      <w:r w:rsidRPr="00466083">
        <w:rPr>
          <w:rFonts w:ascii="Times New Roman" w:hAnsi="Times New Roman" w:cs="Times New Roman"/>
          <w:sz w:val="24"/>
          <w:szCs w:val="24"/>
        </w:rPr>
        <w:t xml:space="preserve">. </w:t>
      </w:r>
    </w:p>
    <w:p w14:paraId="4853722D" w14:textId="025B200A" w:rsidR="00466083" w:rsidRDefault="00466083" w:rsidP="00466083">
      <w:pPr>
        <w:jc w:val="both"/>
        <w:rPr>
          <w:rFonts w:ascii="Times New Roman" w:hAnsi="Times New Roman" w:cs="Times New Roman"/>
          <w:sz w:val="24"/>
          <w:szCs w:val="24"/>
        </w:rPr>
      </w:pPr>
      <w:r w:rsidRPr="00466083">
        <w:rPr>
          <w:rFonts w:ascii="Times New Roman" w:hAnsi="Times New Roman" w:cs="Times New Roman"/>
          <w:sz w:val="24"/>
          <w:szCs w:val="24"/>
        </w:rPr>
        <w:t>The phase-out of coal power will lead to a considerable contraction of the coal sector, triggering a significant structural transformation across the entire economy</w:t>
      </w:r>
      <w:r w:rsidR="00183BE3">
        <w:rPr>
          <w:rFonts w:ascii="Times New Roman" w:hAnsi="Times New Roman" w:cs="Times New Roman"/>
          <w:sz w:val="24"/>
          <w:szCs w:val="24"/>
        </w:rPr>
        <w:t xml:space="preserve">, </w:t>
      </w:r>
      <w:r w:rsidR="00183BE3" w:rsidRPr="00183BE3">
        <w:rPr>
          <w:rFonts w:ascii="Times New Roman" w:hAnsi="Times New Roman" w:cs="Times New Roman"/>
          <w:sz w:val="24"/>
          <w:szCs w:val="24"/>
        </w:rPr>
        <w:t xml:space="preserve">particularly in China. Given the substantial proportion of coal imports by these three Asian economies, as depicted in Figure 1, the cessation of coal power will </w:t>
      </w:r>
      <w:r w:rsidR="000615CC">
        <w:rPr>
          <w:rFonts w:ascii="Times New Roman" w:hAnsi="Times New Roman" w:cs="Times New Roman"/>
          <w:sz w:val="24"/>
          <w:szCs w:val="24"/>
        </w:rPr>
        <w:t>reduce the import price of coal dramatically, which will drag down the aggre</w:t>
      </w:r>
      <w:r w:rsidR="00183BE3">
        <w:rPr>
          <w:rFonts w:ascii="Times New Roman" w:hAnsi="Times New Roman" w:cs="Times New Roman"/>
          <w:sz w:val="24"/>
          <w:szCs w:val="24"/>
        </w:rPr>
        <w:t>gate import price index in these countries</w:t>
      </w:r>
      <w:r w:rsidR="00123B15">
        <w:rPr>
          <w:rFonts w:ascii="Times New Roman" w:hAnsi="Times New Roman" w:cs="Times New Roman"/>
          <w:sz w:val="24"/>
          <w:szCs w:val="24"/>
        </w:rPr>
        <w:t>. Moreover, while</w:t>
      </w:r>
      <w:r w:rsidR="000615CC">
        <w:rPr>
          <w:rFonts w:ascii="Times New Roman" w:hAnsi="Times New Roman" w:cs="Times New Roman"/>
          <w:sz w:val="24"/>
          <w:szCs w:val="24"/>
        </w:rPr>
        <w:t xml:space="preserve"> </w:t>
      </w:r>
      <w:r w:rsidR="00123B15" w:rsidRPr="00123B15">
        <w:rPr>
          <w:rFonts w:ascii="Times New Roman" w:hAnsi="Times New Roman" w:cs="Times New Roman"/>
          <w:sz w:val="24"/>
          <w:szCs w:val="24"/>
        </w:rPr>
        <w:t xml:space="preserve">the lowered coal prices may also depress the export price index of these nations, the reduction in import prices </w:t>
      </w:r>
      <w:r w:rsidR="00123B15">
        <w:rPr>
          <w:rFonts w:ascii="Times New Roman" w:hAnsi="Times New Roman" w:cs="Times New Roman"/>
          <w:sz w:val="24"/>
          <w:szCs w:val="24"/>
        </w:rPr>
        <w:t xml:space="preserve">will be dominant, </w:t>
      </w:r>
      <w:r w:rsidR="00183BE3">
        <w:rPr>
          <w:rFonts w:ascii="Times New Roman" w:hAnsi="Times New Roman" w:cs="Times New Roman"/>
          <w:sz w:val="24"/>
          <w:szCs w:val="24"/>
        </w:rPr>
        <w:t xml:space="preserve">resulting </w:t>
      </w:r>
      <w:r w:rsidR="00123B15">
        <w:rPr>
          <w:rFonts w:ascii="Times New Roman" w:hAnsi="Times New Roman" w:cs="Times New Roman"/>
          <w:sz w:val="24"/>
          <w:szCs w:val="24"/>
        </w:rPr>
        <w:t xml:space="preserve">in </w:t>
      </w:r>
      <w:r w:rsidR="00183BE3">
        <w:rPr>
          <w:rFonts w:ascii="Times New Roman" w:hAnsi="Times New Roman" w:cs="Times New Roman"/>
          <w:sz w:val="24"/>
          <w:szCs w:val="24"/>
        </w:rPr>
        <w:t xml:space="preserve">an improvement of </w:t>
      </w:r>
      <w:r w:rsidR="000615CC">
        <w:rPr>
          <w:rFonts w:ascii="Times New Roman" w:hAnsi="Times New Roman" w:cs="Times New Roman"/>
          <w:sz w:val="24"/>
          <w:szCs w:val="24"/>
        </w:rPr>
        <w:t>terms of trade</w:t>
      </w:r>
      <w:r w:rsidR="0051090D">
        <w:rPr>
          <w:rStyle w:val="FootnoteReference"/>
          <w:rFonts w:ascii="Times New Roman" w:hAnsi="Times New Roman" w:cs="Times New Roman"/>
          <w:sz w:val="24"/>
          <w:szCs w:val="24"/>
        </w:rPr>
        <w:footnoteReference w:id="1"/>
      </w:r>
      <w:r w:rsidR="00123B15">
        <w:rPr>
          <w:rFonts w:ascii="Times New Roman" w:hAnsi="Times New Roman" w:cs="Times New Roman"/>
          <w:sz w:val="24"/>
          <w:szCs w:val="24"/>
        </w:rPr>
        <w:t xml:space="preserve"> for</w:t>
      </w:r>
      <w:r w:rsidR="00183BE3">
        <w:rPr>
          <w:rFonts w:ascii="Times New Roman" w:hAnsi="Times New Roman" w:cs="Times New Roman"/>
          <w:sz w:val="24"/>
          <w:szCs w:val="24"/>
        </w:rPr>
        <w:t xml:space="preserve"> these countries.</w:t>
      </w:r>
      <w:r w:rsidR="000615CC">
        <w:rPr>
          <w:rFonts w:ascii="Times New Roman" w:hAnsi="Times New Roman" w:cs="Times New Roman"/>
          <w:sz w:val="24"/>
          <w:szCs w:val="24"/>
        </w:rPr>
        <w:t xml:space="preserve"> </w:t>
      </w:r>
      <w:r w:rsidR="00123B15">
        <w:rPr>
          <w:rFonts w:ascii="Times New Roman" w:hAnsi="Times New Roman" w:cs="Times New Roman"/>
          <w:sz w:val="24"/>
          <w:szCs w:val="24"/>
        </w:rPr>
        <w:t>Table 3 shows that the terms of trade will be 0.06 higher in China and 0.38% high</w:t>
      </w:r>
      <w:r w:rsidR="0051090D">
        <w:rPr>
          <w:rFonts w:ascii="Times New Roman" w:hAnsi="Times New Roman" w:cs="Times New Roman"/>
          <w:sz w:val="24"/>
          <w:szCs w:val="24"/>
        </w:rPr>
        <w:t>er</w:t>
      </w:r>
      <w:r w:rsidR="00123B15">
        <w:rPr>
          <w:rFonts w:ascii="Times New Roman" w:hAnsi="Times New Roman" w:cs="Times New Roman"/>
          <w:sz w:val="24"/>
          <w:szCs w:val="24"/>
        </w:rPr>
        <w:t xml:space="preserve"> in both Japan and South Korea than the base case scenario.</w:t>
      </w:r>
      <w:r w:rsidR="00D93395">
        <w:rPr>
          <w:rStyle w:val="FootnoteReference"/>
          <w:rFonts w:ascii="Times New Roman" w:hAnsi="Times New Roman" w:cs="Times New Roman"/>
          <w:sz w:val="24"/>
          <w:szCs w:val="24"/>
        </w:rPr>
        <w:footnoteReference w:id="2"/>
      </w:r>
    </w:p>
    <w:p w14:paraId="3D2984E2" w14:textId="1282956B" w:rsidR="000C57E4" w:rsidRPr="001053BD" w:rsidRDefault="000C57E4" w:rsidP="000C57E4">
      <w:pPr>
        <w:jc w:val="center"/>
        <w:rPr>
          <w:rFonts w:ascii="Times New Roman" w:hAnsi="Times New Roman" w:cs="Times New Roman"/>
          <w:sz w:val="24"/>
          <w:szCs w:val="24"/>
        </w:rPr>
      </w:pPr>
      <w:r w:rsidRPr="001053BD">
        <w:rPr>
          <w:rFonts w:ascii="Times New Roman" w:hAnsi="Times New Roman" w:cs="Times New Roman"/>
          <w:sz w:val="24"/>
          <w:szCs w:val="24"/>
        </w:rPr>
        <w:t>Table 2: Impact on real GDP (deviat</w:t>
      </w:r>
      <w:r w:rsidR="0051090D">
        <w:rPr>
          <w:rFonts w:ascii="Times New Roman" w:hAnsi="Times New Roman" w:cs="Times New Roman"/>
          <w:sz w:val="24"/>
          <w:szCs w:val="24"/>
        </w:rPr>
        <w:t xml:space="preserve">ion from the baseline scenario </w:t>
      </w:r>
      <w:r w:rsidRPr="001053BD">
        <w:rPr>
          <w:rFonts w:ascii="Times New Roman" w:hAnsi="Times New Roman" w:cs="Times New Roman"/>
          <w:sz w:val="24"/>
          <w:szCs w:val="24"/>
        </w:rPr>
        <w:t>%)</w:t>
      </w:r>
    </w:p>
    <w:tbl>
      <w:tblPr>
        <w:tblW w:w="7206" w:type="dxa"/>
        <w:jc w:val="center"/>
        <w:tblBorders>
          <w:top w:val="single" w:sz="4" w:space="0" w:color="auto"/>
          <w:bottom w:val="single" w:sz="4" w:space="0" w:color="auto"/>
        </w:tblBorders>
        <w:tblLook w:val="04A0" w:firstRow="1" w:lastRow="0" w:firstColumn="1" w:lastColumn="0" w:noHBand="0" w:noVBand="1"/>
      </w:tblPr>
      <w:tblGrid>
        <w:gridCol w:w="2420"/>
        <w:gridCol w:w="1150"/>
        <w:gridCol w:w="1150"/>
        <w:gridCol w:w="1336"/>
        <w:gridCol w:w="1150"/>
      </w:tblGrid>
      <w:tr w:rsidR="000C57E4" w:rsidRPr="00AC7B07" w14:paraId="5A2E2715" w14:textId="77777777" w:rsidTr="00BF31DB">
        <w:trPr>
          <w:trHeight w:val="304"/>
          <w:jc w:val="center"/>
        </w:trPr>
        <w:tc>
          <w:tcPr>
            <w:tcW w:w="2420" w:type="dxa"/>
            <w:tcBorders>
              <w:top w:val="single" w:sz="4" w:space="0" w:color="auto"/>
              <w:bottom w:val="single" w:sz="4" w:space="0" w:color="auto"/>
              <w:right w:val="single" w:sz="4" w:space="0" w:color="auto"/>
            </w:tcBorders>
            <w:shd w:val="clear" w:color="auto" w:fill="auto"/>
            <w:noWrap/>
            <w:vAlign w:val="bottom"/>
          </w:tcPr>
          <w:p w14:paraId="7CDB9742" w14:textId="77777777" w:rsidR="000C57E4" w:rsidRPr="00AC7B07" w:rsidRDefault="000C57E4" w:rsidP="00BF31DB">
            <w:pPr>
              <w:spacing w:after="0" w:line="240" w:lineRule="auto"/>
              <w:rPr>
                <w:rFonts w:ascii="Times New Roman" w:eastAsia="Times New Roman" w:hAnsi="Times New Roman" w:cs="Times New Roman"/>
                <w:b/>
                <w:color w:val="000000"/>
              </w:rPr>
            </w:pPr>
          </w:p>
        </w:tc>
        <w:tc>
          <w:tcPr>
            <w:tcW w:w="23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46B1EB" w14:textId="77777777" w:rsidR="000C57E4" w:rsidRPr="00AC7B07" w:rsidRDefault="000C57E4" w:rsidP="00BF31D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Cost Neutral Scenario</w:t>
            </w:r>
          </w:p>
        </w:tc>
        <w:tc>
          <w:tcPr>
            <w:tcW w:w="2486" w:type="dxa"/>
            <w:gridSpan w:val="2"/>
            <w:tcBorders>
              <w:top w:val="single" w:sz="4" w:space="0" w:color="auto"/>
              <w:left w:val="single" w:sz="4" w:space="0" w:color="auto"/>
              <w:bottom w:val="single" w:sz="4" w:space="0" w:color="auto"/>
            </w:tcBorders>
            <w:shd w:val="clear" w:color="auto" w:fill="auto"/>
            <w:noWrap/>
            <w:vAlign w:val="center"/>
          </w:tcPr>
          <w:p w14:paraId="2624506D" w14:textId="77777777" w:rsidR="000C57E4" w:rsidRPr="00AC7B07" w:rsidRDefault="000C57E4" w:rsidP="00BF31DB">
            <w:pPr>
              <w:spacing w:after="0" w:line="240" w:lineRule="auto"/>
              <w:jc w:val="center"/>
              <w:rPr>
                <w:rFonts w:ascii="Times New Roman" w:eastAsia="Times New Roman" w:hAnsi="Times New Roman" w:cs="Times New Roman"/>
                <w:b/>
                <w:color w:val="000000"/>
                <w:sz w:val="24"/>
                <w:szCs w:val="24"/>
              </w:rPr>
            </w:pPr>
            <w:r w:rsidRPr="008037C8">
              <w:rPr>
                <w:rFonts w:ascii="Times New Roman" w:hAnsi="Times New Roman" w:cs="Times New Roman"/>
                <w:b/>
                <w:bCs/>
                <w:sz w:val="24"/>
                <w:szCs w:val="24"/>
              </w:rPr>
              <w:t>Renewable Premium Scenario</w:t>
            </w:r>
          </w:p>
        </w:tc>
      </w:tr>
      <w:tr w:rsidR="000C57E4" w:rsidRPr="00AC7B07" w14:paraId="01BA47FD" w14:textId="77777777" w:rsidTr="00BF31DB">
        <w:trPr>
          <w:trHeight w:val="304"/>
          <w:jc w:val="center"/>
        </w:trPr>
        <w:tc>
          <w:tcPr>
            <w:tcW w:w="2420" w:type="dxa"/>
            <w:tcBorders>
              <w:top w:val="single" w:sz="4" w:space="0" w:color="auto"/>
              <w:bottom w:val="single" w:sz="4" w:space="0" w:color="auto"/>
              <w:right w:val="single" w:sz="4" w:space="0" w:color="auto"/>
            </w:tcBorders>
            <w:shd w:val="clear" w:color="auto" w:fill="auto"/>
            <w:noWrap/>
            <w:vAlign w:val="bottom"/>
            <w:hideMark/>
          </w:tcPr>
          <w:p w14:paraId="379E4764" w14:textId="77777777" w:rsidR="000C57E4" w:rsidRPr="00AC7B07" w:rsidRDefault="000C57E4" w:rsidP="00BF31DB">
            <w:pPr>
              <w:spacing w:after="0" w:line="240" w:lineRule="auto"/>
              <w:rPr>
                <w:rFonts w:ascii="Times New Roman" w:eastAsia="Times New Roman" w:hAnsi="Times New Roman" w:cs="Times New Roman"/>
                <w:b/>
                <w:color w:val="000000"/>
              </w:rPr>
            </w:pPr>
            <w:r w:rsidRPr="00AC7B07">
              <w:rPr>
                <w:rFonts w:ascii="Times New Roman" w:eastAsia="Times New Roman" w:hAnsi="Times New Roman" w:cs="Times New Roman"/>
                <w:b/>
                <w:color w:val="000000"/>
              </w:rPr>
              <w:t>Regions</w:t>
            </w:r>
          </w:p>
        </w:tc>
        <w:tc>
          <w:tcPr>
            <w:tcW w:w="1150" w:type="dxa"/>
            <w:tcBorders>
              <w:top w:val="single" w:sz="4" w:space="0" w:color="auto"/>
              <w:left w:val="single" w:sz="4" w:space="0" w:color="auto"/>
              <w:bottom w:val="single" w:sz="4" w:space="0" w:color="auto"/>
            </w:tcBorders>
            <w:shd w:val="clear" w:color="auto" w:fill="auto"/>
            <w:noWrap/>
            <w:vAlign w:val="center"/>
            <w:hideMark/>
          </w:tcPr>
          <w:p w14:paraId="4E259D58" w14:textId="77777777" w:rsidR="000C57E4" w:rsidRPr="00AC7B07" w:rsidRDefault="000C57E4" w:rsidP="00BF31DB">
            <w:pPr>
              <w:spacing w:after="0" w:line="240" w:lineRule="auto"/>
              <w:jc w:val="right"/>
              <w:rPr>
                <w:rFonts w:ascii="Times New Roman" w:eastAsia="Times New Roman" w:hAnsi="Times New Roman" w:cs="Times New Roman"/>
                <w:b/>
                <w:color w:val="000000"/>
                <w:sz w:val="24"/>
                <w:szCs w:val="24"/>
              </w:rPr>
            </w:pPr>
            <w:r w:rsidRPr="00AC7B07">
              <w:rPr>
                <w:rFonts w:ascii="Times New Roman" w:eastAsia="Times New Roman" w:hAnsi="Times New Roman" w:cs="Times New Roman"/>
                <w:b/>
                <w:color w:val="000000"/>
                <w:sz w:val="24"/>
                <w:szCs w:val="24"/>
              </w:rPr>
              <w:t>CNS1</w:t>
            </w:r>
          </w:p>
        </w:tc>
        <w:tc>
          <w:tcPr>
            <w:tcW w:w="1150" w:type="dxa"/>
            <w:tcBorders>
              <w:top w:val="single" w:sz="4" w:space="0" w:color="auto"/>
              <w:bottom w:val="single" w:sz="4" w:space="0" w:color="auto"/>
              <w:right w:val="single" w:sz="4" w:space="0" w:color="auto"/>
            </w:tcBorders>
            <w:shd w:val="clear" w:color="auto" w:fill="auto"/>
            <w:noWrap/>
            <w:vAlign w:val="center"/>
            <w:hideMark/>
          </w:tcPr>
          <w:p w14:paraId="141226E4" w14:textId="77777777" w:rsidR="000C57E4" w:rsidRPr="00AC7B07" w:rsidRDefault="000C57E4" w:rsidP="00BF31DB">
            <w:pPr>
              <w:spacing w:after="0" w:line="240" w:lineRule="auto"/>
              <w:jc w:val="right"/>
              <w:rPr>
                <w:rFonts w:ascii="Times New Roman" w:eastAsia="Times New Roman" w:hAnsi="Times New Roman" w:cs="Times New Roman"/>
                <w:b/>
                <w:color w:val="000000"/>
              </w:rPr>
            </w:pPr>
            <w:r w:rsidRPr="00AC7B07">
              <w:rPr>
                <w:rFonts w:ascii="Times New Roman" w:eastAsia="Times New Roman" w:hAnsi="Times New Roman" w:cs="Times New Roman"/>
                <w:b/>
                <w:color w:val="000000"/>
              </w:rPr>
              <w:t>CNS2</w:t>
            </w:r>
          </w:p>
        </w:tc>
        <w:tc>
          <w:tcPr>
            <w:tcW w:w="1336" w:type="dxa"/>
            <w:tcBorders>
              <w:top w:val="single" w:sz="4" w:space="0" w:color="auto"/>
              <w:left w:val="single" w:sz="4" w:space="0" w:color="auto"/>
              <w:bottom w:val="single" w:sz="4" w:space="0" w:color="auto"/>
            </w:tcBorders>
            <w:shd w:val="clear" w:color="auto" w:fill="auto"/>
            <w:noWrap/>
            <w:vAlign w:val="center"/>
            <w:hideMark/>
          </w:tcPr>
          <w:p w14:paraId="176ABE37" w14:textId="77777777" w:rsidR="000C57E4" w:rsidRPr="00AC7B07" w:rsidRDefault="000C57E4" w:rsidP="00BF31DB">
            <w:pPr>
              <w:spacing w:after="0" w:line="240" w:lineRule="auto"/>
              <w:jc w:val="right"/>
              <w:rPr>
                <w:rFonts w:ascii="Times New Roman" w:eastAsia="Times New Roman" w:hAnsi="Times New Roman" w:cs="Times New Roman"/>
                <w:b/>
                <w:color w:val="000000"/>
                <w:sz w:val="24"/>
                <w:szCs w:val="24"/>
              </w:rPr>
            </w:pPr>
            <w:r w:rsidRPr="00AC7B07">
              <w:rPr>
                <w:rFonts w:ascii="Times New Roman" w:eastAsia="Times New Roman" w:hAnsi="Times New Roman" w:cs="Times New Roman"/>
                <w:b/>
                <w:color w:val="000000"/>
                <w:sz w:val="24"/>
                <w:szCs w:val="24"/>
              </w:rPr>
              <w:t>RPS1</w:t>
            </w:r>
          </w:p>
        </w:tc>
        <w:tc>
          <w:tcPr>
            <w:tcW w:w="1150" w:type="dxa"/>
            <w:tcBorders>
              <w:top w:val="single" w:sz="4" w:space="0" w:color="auto"/>
              <w:bottom w:val="single" w:sz="4" w:space="0" w:color="auto"/>
            </w:tcBorders>
            <w:shd w:val="clear" w:color="auto" w:fill="auto"/>
            <w:noWrap/>
            <w:vAlign w:val="center"/>
            <w:hideMark/>
          </w:tcPr>
          <w:p w14:paraId="750FFF19" w14:textId="77777777" w:rsidR="000C57E4" w:rsidRPr="00AC7B07" w:rsidRDefault="000C57E4" w:rsidP="00BF31DB">
            <w:pPr>
              <w:spacing w:after="0" w:line="240" w:lineRule="auto"/>
              <w:jc w:val="right"/>
              <w:rPr>
                <w:rFonts w:ascii="Times New Roman" w:eastAsia="Times New Roman" w:hAnsi="Times New Roman" w:cs="Times New Roman"/>
                <w:b/>
                <w:color w:val="000000"/>
                <w:sz w:val="24"/>
                <w:szCs w:val="24"/>
              </w:rPr>
            </w:pPr>
            <w:r w:rsidRPr="00AC7B07">
              <w:rPr>
                <w:rFonts w:ascii="Times New Roman" w:eastAsia="Times New Roman" w:hAnsi="Times New Roman" w:cs="Times New Roman"/>
                <w:b/>
                <w:color w:val="000000"/>
                <w:sz w:val="24"/>
                <w:szCs w:val="24"/>
              </w:rPr>
              <w:t>RPS2</w:t>
            </w:r>
          </w:p>
        </w:tc>
      </w:tr>
      <w:tr w:rsidR="000C57E4" w:rsidRPr="00AC7B07" w14:paraId="35DFA969" w14:textId="77777777" w:rsidTr="00BF31DB">
        <w:trPr>
          <w:trHeight w:val="285"/>
          <w:jc w:val="center"/>
        </w:trPr>
        <w:tc>
          <w:tcPr>
            <w:tcW w:w="2420" w:type="dxa"/>
            <w:tcBorders>
              <w:top w:val="single" w:sz="4" w:space="0" w:color="auto"/>
              <w:right w:val="single" w:sz="4" w:space="0" w:color="auto"/>
            </w:tcBorders>
            <w:shd w:val="clear" w:color="auto" w:fill="auto"/>
            <w:noWrap/>
            <w:vAlign w:val="bottom"/>
            <w:hideMark/>
          </w:tcPr>
          <w:p w14:paraId="62686995"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Australia</w:t>
            </w:r>
          </w:p>
        </w:tc>
        <w:tc>
          <w:tcPr>
            <w:tcW w:w="1150" w:type="dxa"/>
            <w:tcBorders>
              <w:top w:val="single" w:sz="4" w:space="0" w:color="auto"/>
              <w:left w:val="nil"/>
              <w:bottom w:val="nil"/>
              <w:right w:val="nil"/>
            </w:tcBorders>
            <w:shd w:val="clear" w:color="auto" w:fill="auto"/>
            <w:noWrap/>
            <w:vAlign w:val="bottom"/>
            <w:hideMark/>
          </w:tcPr>
          <w:p w14:paraId="5AA76D92"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-0.31</w:t>
            </w:r>
          </w:p>
        </w:tc>
        <w:tc>
          <w:tcPr>
            <w:tcW w:w="1150" w:type="dxa"/>
            <w:tcBorders>
              <w:top w:val="single" w:sz="4" w:space="0" w:color="auto"/>
              <w:left w:val="nil"/>
              <w:bottom w:val="nil"/>
              <w:right w:val="single" w:sz="4" w:space="0" w:color="auto"/>
            </w:tcBorders>
            <w:shd w:val="clear" w:color="auto" w:fill="auto"/>
            <w:noWrap/>
            <w:vAlign w:val="bottom"/>
          </w:tcPr>
          <w:p w14:paraId="64234EDB"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-0.76</w:t>
            </w:r>
          </w:p>
        </w:tc>
        <w:tc>
          <w:tcPr>
            <w:tcW w:w="1336" w:type="dxa"/>
            <w:tcBorders>
              <w:top w:val="single" w:sz="4" w:space="0" w:color="auto"/>
              <w:left w:val="single" w:sz="4" w:space="0" w:color="auto"/>
              <w:bottom w:val="nil"/>
              <w:right w:val="nil"/>
            </w:tcBorders>
            <w:shd w:val="clear" w:color="auto" w:fill="auto"/>
            <w:noWrap/>
            <w:vAlign w:val="bottom"/>
          </w:tcPr>
          <w:p w14:paraId="39951913"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-0.34</w:t>
            </w:r>
          </w:p>
        </w:tc>
        <w:tc>
          <w:tcPr>
            <w:tcW w:w="1150" w:type="dxa"/>
            <w:tcBorders>
              <w:top w:val="single" w:sz="4" w:space="0" w:color="auto"/>
              <w:left w:val="nil"/>
              <w:bottom w:val="nil"/>
              <w:right w:val="nil"/>
            </w:tcBorders>
            <w:shd w:val="clear" w:color="auto" w:fill="auto"/>
            <w:noWrap/>
            <w:vAlign w:val="bottom"/>
            <w:hideMark/>
          </w:tcPr>
          <w:p w14:paraId="27EFCEDD"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-0.88</w:t>
            </w:r>
          </w:p>
        </w:tc>
      </w:tr>
      <w:tr w:rsidR="000C57E4" w:rsidRPr="00AC7B07" w14:paraId="47105DB0" w14:textId="77777777" w:rsidTr="00BF31DB">
        <w:trPr>
          <w:trHeight w:val="285"/>
          <w:jc w:val="center"/>
        </w:trPr>
        <w:tc>
          <w:tcPr>
            <w:tcW w:w="2420" w:type="dxa"/>
            <w:tcBorders>
              <w:right w:val="single" w:sz="4" w:space="0" w:color="auto"/>
            </w:tcBorders>
            <w:shd w:val="clear" w:color="auto" w:fill="auto"/>
            <w:noWrap/>
            <w:vAlign w:val="bottom"/>
            <w:hideMark/>
          </w:tcPr>
          <w:p w14:paraId="6072F2AA" w14:textId="77777777" w:rsidR="000C57E4" w:rsidRPr="00DE62FD" w:rsidRDefault="000C57E4" w:rsidP="00BF31DB">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China</w:t>
            </w:r>
          </w:p>
        </w:tc>
        <w:tc>
          <w:tcPr>
            <w:tcW w:w="1150" w:type="dxa"/>
            <w:tcBorders>
              <w:top w:val="nil"/>
              <w:left w:val="nil"/>
              <w:bottom w:val="nil"/>
              <w:right w:val="nil"/>
            </w:tcBorders>
            <w:shd w:val="clear" w:color="auto" w:fill="auto"/>
            <w:noWrap/>
            <w:vAlign w:val="bottom"/>
            <w:hideMark/>
          </w:tcPr>
          <w:p w14:paraId="34D45593"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1.25</w:t>
            </w:r>
          </w:p>
        </w:tc>
        <w:tc>
          <w:tcPr>
            <w:tcW w:w="1150" w:type="dxa"/>
            <w:tcBorders>
              <w:top w:val="nil"/>
              <w:left w:val="nil"/>
              <w:bottom w:val="nil"/>
              <w:right w:val="single" w:sz="4" w:space="0" w:color="auto"/>
            </w:tcBorders>
            <w:shd w:val="clear" w:color="auto" w:fill="auto"/>
            <w:noWrap/>
            <w:vAlign w:val="bottom"/>
          </w:tcPr>
          <w:p w14:paraId="50E3BEDE"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1.26</w:t>
            </w:r>
          </w:p>
        </w:tc>
        <w:tc>
          <w:tcPr>
            <w:tcW w:w="1336" w:type="dxa"/>
            <w:tcBorders>
              <w:top w:val="nil"/>
              <w:left w:val="single" w:sz="4" w:space="0" w:color="auto"/>
              <w:bottom w:val="nil"/>
              <w:right w:val="nil"/>
            </w:tcBorders>
            <w:shd w:val="clear" w:color="auto" w:fill="auto"/>
            <w:noWrap/>
            <w:vAlign w:val="bottom"/>
          </w:tcPr>
          <w:p w14:paraId="4C1E3C04"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-3.00</w:t>
            </w:r>
          </w:p>
        </w:tc>
        <w:tc>
          <w:tcPr>
            <w:tcW w:w="1150" w:type="dxa"/>
            <w:tcBorders>
              <w:top w:val="nil"/>
              <w:left w:val="nil"/>
              <w:bottom w:val="nil"/>
              <w:right w:val="nil"/>
            </w:tcBorders>
            <w:shd w:val="clear" w:color="auto" w:fill="auto"/>
            <w:noWrap/>
            <w:vAlign w:val="bottom"/>
            <w:hideMark/>
          </w:tcPr>
          <w:p w14:paraId="3EF13879"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-3.21</w:t>
            </w:r>
          </w:p>
        </w:tc>
      </w:tr>
      <w:tr w:rsidR="000C57E4" w:rsidRPr="00AC7B07" w14:paraId="70300B8E" w14:textId="77777777" w:rsidTr="00BF31DB">
        <w:trPr>
          <w:trHeight w:val="285"/>
          <w:jc w:val="center"/>
        </w:trPr>
        <w:tc>
          <w:tcPr>
            <w:tcW w:w="2420" w:type="dxa"/>
            <w:tcBorders>
              <w:right w:val="single" w:sz="4" w:space="0" w:color="auto"/>
            </w:tcBorders>
            <w:shd w:val="clear" w:color="auto" w:fill="auto"/>
            <w:noWrap/>
            <w:vAlign w:val="bottom"/>
            <w:hideMark/>
          </w:tcPr>
          <w:p w14:paraId="59E6F9B5" w14:textId="77777777" w:rsidR="000C57E4" w:rsidRPr="00DE62FD" w:rsidRDefault="000C57E4" w:rsidP="00BF31DB">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Japan</w:t>
            </w:r>
          </w:p>
        </w:tc>
        <w:tc>
          <w:tcPr>
            <w:tcW w:w="1150" w:type="dxa"/>
            <w:tcBorders>
              <w:top w:val="nil"/>
              <w:left w:val="nil"/>
              <w:bottom w:val="nil"/>
              <w:right w:val="nil"/>
            </w:tcBorders>
            <w:shd w:val="clear" w:color="auto" w:fill="auto"/>
            <w:noWrap/>
            <w:vAlign w:val="bottom"/>
            <w:hideMark/>
          </w:tcPr>
          <w:p w14:paraId="0D068D9E"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0.03</w:t>
            </w:r>
          </w:p>
        </w:tc>
        <w:tc>
          <w:tcPr>
            <w:tcW w:w="1150" w:type="dxa"/>
            <w:tcBorders>
              <w:top w:val="nil"/>
              <w:left w:val="nil"/>
              <w:bottom w:val="nil"/>
              <w:right w:val="single" w:sz="4" w:space="0" w:color="auto"/>
            </w:tcBorders>
            <w:shd w:val="clear" w:color="auto" w:fill="auto"/>
            <w:noWrap/>
            <w:vAlign w:val="bottom"/>
          </w:tcPr>
          <w:p w14:paraId="4F739959"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0.43</w:t>
            </w:r>
          </w:p>
        </w:tc>
        <w:tc>
          <w:tcPr>
            <w:tcW w:w="1336" w:type="dxa"/>
            <w:tcBorders>
              <w:top w:val="nil"/>
              <w:left w:val="single" w:sz="4" w:space="0" w:color="auto"/>
              <w:bottom w:val="nil"/>
              <w:right w:val="nil"/>
            </w:tcBorders>
            <w:shd w:val="clear" w:color="auto" w:fill="auto"/>
            <w:noWrap/>
            <w:vAlign w:val="bottom"/>
          </w:tcPr>
          <w:p w14:paraId="20CED8F4"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0.03</w:t>
            </w:r>
          </w:p>
        </w:tc>
        <w:tc>
          <w:tcPr>
            <w:tcW w:w="1150" w:type="dxa"/>
            <w:tcBorders>
              <w:top w:val="nil"/>
              <w:left w:val="nil"/>
              <w:bottom w:val="nil"/>
              <w:right w:val="nil"/>
            </w:tcBorders>
            <w:shd w:val="clear" w:color="auto" w:fill="auto"/>
            <w:noWrap/>
            <w:vAlign w:val="bottom"/>
            <w:hideMark/>
          </w:tcPr>
          <w:p w14:paraId="3A65D884"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-3.13</w:t>
            </w:r>
          </w:p>
        </w:tc>
      </w:tr>
      <w:tr w:rsidR="000C57E4" w:rsidRPr="00AC7B07" w14:paraId="09DCEFAC" w14:textId="77777777" w:rsidTr="00BF31DB">
        <w:trPr>
          <w:trHeight w:val="285"/>
          <w:jc w:val="center"/>
        </w:trPr>
        <w:tc>
          <w:tcPr>
            <w:tcW w:w="2420" w:type="dxa"/>
            <w:tcBorders>
              <w:right w:val="single" w:sz="4" w:space="0" w:color="auto"/>
            </w:tcBorders>
            <w:shd w:val="clear" w:color="auto" w:fill="auto"/>
            <w:noWrap/>
            <w:vAlign w:val="bottom"/>
            <w:hideMark/>
          </w:tcPr>
          <w:p w14:paraId="7E382AFD" w14:textId="77777777" w:rsidR="000C57E4" w:rsidRPr="00DE62FD" w:rsidRDefault="000C57E4" w:rsidP="00BF31DB">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South Korea</w:t>
            </w:r>
          </w:p>
        </w:tc>
        <w:tc>
          <w:tcPr>
            <w:tcW w:w="1150" w:type="dxa"/>
            <w:tcBorders>
              <w:top w:val="nil"/>
              <w:left w:val="nil"/>
              <w:bottom w:val="nil"/>
              <w:right w:val="nil"/>
            </w:tcBorders>
            <w:shd w:val="clear" w:color="auto" w:fill="auto"/>
            <w:noWrap/>
            <w:vAlign w:val="bottom"/>
            <w:hideMark/>
          </w:tcPr>
          <w:p w14:paraId="4BD61509"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0.06</w:t>
            </w:r>
          </w:p>
        </w:tc>
        <w:tc>
          <w:tcPr>
            <w:tcW w:w="1150" w:type="dxa"/>
            <w:tcBorders>
              <w:top w:val="nil"/>
              <w:left w:val="nil"/>
              <w:bottom w:val="nil"/>
              <w:right w:val="single" w:sz="4" w:space="0" w:color="auto"/>
            </w:tcBorders>
            <w:shd w:val="clear" w:color="auto" w:fill="auto"/>
            <w:noWrap/>
            <w:vAlign w:val="bottom"/>
          </w:tcPr>
          <w:p w14:paraId="6EF1CE1D"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0.77</w:t>
            </w:r>
          </w:p>
        </w:tc>
        <w:tc>
          <w:tcPr>
            <w:tcW w:w="1336" w:type="dxa"/>
            <w:tcBorders>
              <w:top w:val="nil"/>
              <w:left w:val="single" w:sz="4" w:space="0" w:color="auto"/>
              <w:bottom w:val="nil"/>
              <w:right w:val="nil"/>
            </w:tcBorders>
            <w:shd w:val="clear" w:color="auto" w:fill="auto"/>
            <w:noWrap/>
            <w:vAlign w:val="bottom"/>
          </w:tcPr>
          <w:p w14:paraId="4D7D1230"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-0.05</w:t>
            </w:r>
          </w:p>
        </w:tc>
        <w:tc>
          <w:tcPr>
            <w:tcW w:w="1150" w:type="dxa"/>
            <w:tcBorders>
              <w:top w:val="nil"/>
              <w:left w:val="nil"/>
              <w:bottom w:val="nil"/>
              <w:right w:val="nil"/>
            </w:tcBorders>
            <w:shd w:val="clear" w:color="auto" w:fill="auto"/>
            <w:noWrap/>
            <w:vAlign w:val="bottom"/>
            <w:hideMark/>
          </w:tcPr>
          <w:p w14:paraId="522FABC1" w14:textId="77777777" w:rsidR="000C57E4" w:rsidRPr="00487AA0" w:rsidRDefault="000C57E4" w:rsidP="00BF31DB">
            <w:pPr>
              <w:spacing w:after="0" w:line="240" w:lineRule="auto"/>
              <w:jc w:val="right"/>
              <w:rPr>
                <w:rFonts w:ascii="Times New Roman" w:eastAsia="Times New Roman" w:hAnsi="Times New Roman" w:cs="Times New Roman"/>
                <w:b/>
                <w:color w:val="000000"/>
              </w:rPr>
            </w:pPr>
            <w:r w:rsidRPr="00487AA0">
              <w:rPr>
                <w:rFonts w:ascii="Times New Roman" w:hAnsi="Times New Roman" w:cs="Times New Roman"/>
                <w:b/>
                <w:color w:val="000000"/>
              </w:rPr>
              <w:t>-2.77</w:t>
            </w:r>
          </w:p>
        </w:tc>
      </w:tr>
      <w:tr w:rsidR="000C57E4" w:rsidRPr="00AC7B07" w14:paraId="3FC6FA29" w14:textId="77777777" w:rsidTr="00BF31DB">
        <w:trPr>
          <w:trHeight w:val="285"/>
          <w:jc w:val="center"/>
        </w:trPr>
        <w:tc>
          <w:tcPr>
            <w:tcW w:w="2420" w:type="dxa"/>
            <w:tcBorders>
              <w:right w:val="single" w:sz="4" w:space="0" w:color="auto"/>
            </w:tcBorders>
            <w:shd w:val="clear" w:color="auto" w:fill="auto"/>
            <w:noWrap/>
            <w:vAlign w:val="bottom"/>
            <w:hideMark/>
          </w:tcPr>
          <w:p w14:paraId="7BE343D1" w14:textId="77777777" w:rsidR="000C57E4" w:rsidRPr="00487AA0" w:rsidRDefault="000C57E4" w:rsidP="00BF31DB">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Mongolia</w:t>
            </w:r>
          </w:p>
        </w:tc>
        <w:tc>
          <w:tcPr>
            <w:tcW w:w="1150" w:type="dxa"/>
            <w:tcBorders>
              <w:top w:val="nil"/>
              <w:left w:val="nil"/>
              <w:bottom w:val="nil"/>
              <w:right w:val="nil"/>
            </w:tcBorders>
            <w:shd w:val="clear" w:color="auto" w:fill="auto"/>
            <w:noWrap/>
            <w:vAlign w:val="bottom"/>
            <w:hideMark/>
          </w:tcPr>
          <w:p w14:paraId="58AD9AD1"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-6.22</w:t>
            </w:r>
          </w:p>
        </w:tc>
        <w:tc>
          <w:tcPr>
            <w:tcW w:w="1150" w:type="dxa"/>
            <w:tcBorders>
              <w:top w:val="nil"/>
              <w:left w:val="nil"/>
              <w:bottom w:val="nil"/>
              <w:right w:val="single" w:sz="4" w:space="0" w:color="auto"/>
            </w:tcBorders>
            <w:shd w:val="clear" w:color="auto" w:fill="auto"/>
            <w:noWrap/>
            <w:vAlign w:val="bottom"/>
          </w:tcPr>
          <w:p w14:paraId="1719215D"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-6.54</w:t>
            </w:r>
          </w:p>
        </w:tc>
        <w:tc>
          <w:tcPr>
            <w:tcW w:w="1336" w:type="dxa"/>
            <w:tcBorders>
              <w:top w:val="nil"/>
              <w:left w:val="single" w:sz="4" w:space="0" w:color="auto"/>
              <w:bottom w:val="nil"/>
              <w:right w:val="nil"/>
            </w:tcBorders>
            <w:shd w:val="clear" w:color="auto" w:fill="auto"/>
            <w:noWrap/>
            <w:vAlign w:val="bottom"/>
          </w:tcPr>
          <w:p w14:paraId="3A21B3AB"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-8.07</w:t>
            </w:r>
          </w:p>
        </w:tc>
        <w:tc>
          <w:tcPr>
            <w:tcW w:w="1150" w:type="dxa"/>
            <w:tcBorders>
              <w:top w:val="nil"/>
              <w:left w:val="nil"/>
              <w:bottom w:val="nil"/>
              <w:right w:val="nil"/>
            </w:tcBorders>
            <w:shd w:val="clear" w:color="auto" w:fill="auto"/>
            <w:noWrap/>
            <w:vAlign w:val="bottom"/>
            <w:hideMark/>
          </w:tcPr>
          <w:p w14:paraId="39F67A84"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-8.65</w:t>
            </w:r>
          </w:p>
        </w:tc>
      </w:tr>
      <w:tr w:rsidR="000C57E4" w:rsidRPr="00AC7B07" w14:paraId="56B09433" w14:textId="77777777" w:rsidTr="00BF31DB">
        <w:trPr>
          <w:trHeight w:val="285"/>
          <w:jc w:val="center"/>
        </w:trPr>
        <w:tc>
          <w:tcPr>
            <w:tcW w:w="2420" w:type="dxa"/>
            <w:tcBorders>
              <w:right w:val="single" w:sz="4" w:space="0" w:color="auto"/>
            </w:tcBorders>
            <w:shd w:val="clear" w:color="auto" w:fill="auto"/>
            <w:noWrap/>
            <w:vAlign w:val="bottom"/>
            <w:hideMark/>
          </w:tcPr>
          <w:p w14:paraId="4F77D96D"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Indonesia </w:t>
            </w:r>
          </w:p>
        </w:tc>
        <w:tc>
          <w:tcPr>
            <w:tcW w:w="1150" w:type="dxa"/>
            <w:tcBorders>
              <w:top w:val="nil"/>
              <w:left w:val="nil"/>
              <w:bottom w:val="nil"/>
              <w:right w:val="nil"/>
            </w:tcBorders>
            <w:shd w:val="clear" w:color="auto" w:fill="auto"/>
            <w:noWrap/>
            <w:vAlign w:val="bottom"/>
            <w:hideMark/>
          </w:tcPr>
          <w:p w14:paraId="43DCFEF8"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-0.27</w:t>
            </w:r>
          </w:p>
        </w:tc>
        <w:tc>
          <w:tcPr>
            <w:tcW w:w="1150" w:type="dxa"/>
            <w:tcBorders>
              <w:top w:val="nil"/>
              <w:left w:val="nil"/>
              <w:bottom w:val="nil"/>
              <w:right w:val="single" w:sz="4" w:space="0" w:color="auto"/>
            </w:tcBorders>
            <w:shd w:val="clear" w:color="auto" w:fill="auto"/>
            <w:noWrap/>
            <w:vAlign w:val="bottom"/>
          </w:tcPr>
          <w:p w14:paraId="102E37CE"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-0.48</w:t>
            </w:r>
          </w:p>
        </w:tc>
        <w:tc>
          <w:tcPr>
            <w:tcW w:w="1336" w:type="dxa"/>
            <w:tcBorders>
              <w:top w:val="nil"/>
              <w:left w:val="single" w:sz="4" w:space="0" w:color="auto"/>
              <w:bottom w:val="nil"/>
              <w:right w:val="nil"/>
            </w:tcBorders>
            <w:shd w:val="clear" w:color="auto" w:fill="auto"/>
            <w:noWrap/>
            <w:vAlign w:val="bottom"/>
          </w:tcPr>
          <w:p w14:paraId="581F86CB"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-0.32</w:t>
            </w:r>
          </w:p>
        </w:tc>
        <w:tc>
          <w:tcPr>
            <w:tcW w:w="1150" w:type="dxa"/>
            <w:tcBorders>
              <w:top w:val="nil"/>
              <w:left w:val="nil"/>
              <w:bottom w:val="nil"/>
              <w:right w:val="nil"/>
            </w:tcBorders>
            <w:shd w:val="clear" w:color="auto" w:fill="auto"/>
            <w:noWrap/>
            <w:vAlign w:val="bottom"/>
            <w:hideMark/>
          </w:tcPr>
          <w:p w14:paraId="4C82F2FC"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-0.60</w:t>
            </w:r>
          </w:p>
        </w:tc>
      </w:tr>
      <w:tr w:rsidR="000C57E4" w:rsidRPr="00AC7B07" w14:paraId="025C0B54" w14:textId="77777777" w:rsidTr="00BF31DB">
        <w:trPr>
          <w:trHeight w:val="285"/>
          <w:jc w:val="center"/>
        </w:trPr>
        <w:tc>
          <w:tcPr>
            <w:tcW w:w="2420" w:type="dxa"/>
            <w:tcBorders>
              <w:right w:val="single" w:sz="4" w:space="0" w:color="auto"/>
            </w:tcBorders>
            <w:shd w:val="clear" w:color="auto" w:fill="auto"/>
            <w:noWrap/>
            <w:vAlign w:val="bottom"/>
            <w:hideMark/>
          </w:tcPr>
          <w:p w14:paraId="4F323C85"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Singapore</w:t>
            </w:r>
          </w:p>
        </w:tc>
        <w:tc>
          <w:tcPr>
            <w:tcW w:w="1150" w:type="dxa"/>
            <w:tcBorders>
              <w:top w:val="nil"/>
              <w:left w:val="nil"/>
              <w:bottom w:val="nil"/>
              <w:right w:val="nil"/>
            </w:tcBorders>
            <w:shd w:val="clear" w:color="auto" w:fill="auto"/>
            <w:noWrap/>
            <w:vAlign w:val="bottom"/>
            <w:hideMark/>
          </w:tcPr>
          <w:p w14:paraId="5548ABE8"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0.02</w:t>
            </w:r>
          </w:p>
        </w:tc>
        <w:tc>
          <w:tcPr>
            <w:tcW w:w="1150" w:type="dxa"/>
            <w:tcBorders>
              <w:top w:val="nil"/>
              <w:left w:val="nil"/>
              <w:bottom w:val="nil"/>
              <w:right w:val="single" w:sz="4" w:space="0" w:color="auto"/>
            </w:tcBorders>
            <w:shd w:val="clear" w:color="auto" w:fill="auto"/>
            <w:noWrap/>
            <w:vAlign w:val="bottom"/>
          </w:tcPr>
          <w:p w14:paraId="5FF7CB35"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336" w:type="dxa"/>
            <w:tcBorders>
              <w:top w:val="nil"/>
              <w:left w:val="single" w:sz="4" w:space="0" w:color="auto"/>
              <w:bottom w:val="nil"/>
              <w:right w:val="nil"/>
            </w:tcBorders>
            <w:shd w:val="clear" w:color="auto" w:fill="auto"/>
            <w:noWrap/>
            <w:vAlign w:val="bottom"/>
          </w:tcPr>
          <w:p w14:paraId="403B879F"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-0.07</w:t>
            </w:r>
          </w:p>
        </w:tc>
        <w:tc>
          <w:tcPr>
            <w:tcW w:w="1150" w:type="dxa"/>
            <w:tcBorders>
              <w:top w:val="nil"/>
              <w:left w:val="nil"/>
              <w:bottom w:val="nil"/>
              <w:right w:val="nil"/>
            </w:tcBorders>
            <w:shd w:val="clear" w:color="auto" w:fill="auto"/>
            <w:noWrap/>
            <w:vAlign w:val="bottom"/>
            <w:hideMark/>
          </w:tcPr>
          <w:p w14:paraId="46CEB0A9"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-0.14</w:t>
            </w:r>
          </w:p>
        </w:tc>
      </w:tr>
      <w:tr w:rsidR="000C57E4" w:rsidRPr="00AC7B07" w14:paraId="4AE36C70" w14:textId="77777777" w:rsidTr="00BF31DB">
        <w:trPr>
          <w:trHeight w:val="285"/>
          <w:jc w:val="center"/>
        </w:trPr>
        <w:tc>
          <w:tcPr>
            <w:tcW w:w="2420" w:type="dxa"/>
            <w:tcBorders>
              <w:right w:val="single" w:sz="4" w:space="0" w:color="auto"/>
            </w:tcBorders>
            <w:shd w:val="clear" w:color="auto" w:fill="auto"/>
            <w:noWrap/>
            <w:vAlign w:val="bottom"/>
            <w:hideMark/>
          </w:tcPr>
          <w:p w14:paraId="202B5761"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Thailand</w:t>
            </w:r>
          </w:p>
        </w:tc>
        <w:tc>
          <w:tcPr>
            <w:tcW w:w="1150" w:type="dxa"/>
            <w:tcBorders>
              <w:top w:val="nil"/>
              <w:left w:val="nil"/>
              <w:bottom w:val="nil"/>
              <w:right w:val="nil"/>
            </w:tcBorders>
            <w:shd w:val="clear" w:color="auto" w:fill="auto"/>
            <w:noWrap/>
            <w:vAlign w:val="bottom"/>
            <w:hideMark/>
          </w:tcPr>
          <w:p w14:paraId="39C3F11E"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0.06</w:t>
            </w:r>
          </w:p>
        </w:tc>
        <w:tc>
          <w:tcPr>
            <w:tcW w:w="1150" w:type="dxa"/>
            <w:tcBorders>
              <w:top w:val="nil"/>
              <w:left w:val="nil"/>
              <w:bottom w:val="nil"/>
              <w:right w:val="single" w:sz="4" w:space="0" w:color="auto"/>
            </w:tcBorders>
            <w:shd w:val="clear" w:color="auto" w:fill="auto"/>
            <w:noWrap/>
            <w:vAlign w:val="bottom"/>
          </w:tcPr>
          <w:p w14:paraId="2D05E451"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0.07</w:t>
            </w:r>
          </w:p>
        </w:tc>
        <w:tc>
          <w:tcPr>
            <w:tcW w:w="1336" w:type="dxa"/>
            <w:tcBorders>
              <w:top w:val="nil"/>
              <w:left w:val="single" w:sz="4" w:space="0" w:color="auto"/>
              <w:bottom w:val="nil"/>
              <w:right w:val="nil"/>
            </w:tcBorders>
            <w:shd w:val="clear" w:color="auto" w:fill="auto"/>
            <w:noWrap/>
            <w:vAlign w:val="bottom"/>
          </w:tcPr>
          <w:p w14:paraId="5614B7CA"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-0.13</w:t>
            </w:r>
          </w:p>
        </w:tc>
        <w:tc>
          <w:tcPr>
            <w:tcW w:w="1150" w:type="dxa"/>
            <w:tcBorders>
              <w:top w:val="nil"/>
              <w:left w:val="nil"/>
              <w:bottom w:val="nil"/>
              <w:right w:val="nil"/>
            </w:tcBorders>
            <w:shd w:val="clear" w:color="auto" w:fill="auto"/>
            <w:noWrap/>
            <w:vAlign w:val="bottom"/>
            <w:hideMark/>
          </w:tcPr>
          <w:p w14:paraId="73DB9B58"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-0.36</w:t>
            </w:r>
          </w:p>
        </w:tc>
      </w:tr>
      <w:tr w:rsidR="000C57E4" w:rsidRPr="00AC7B07" w14:paraId="0B5CCFEA" w14:textId="77777777" w:rsidTr="00BF31DB">
        <w:trPr>
          <w:trHeight w:val="285"/>
          <w:jc w:val="center"/>
        </w:trPr>
        <w:tc>
          <w:tcPr>
            <w:tcW w:w="2420" w:type="dxa"/>
            <w:tcBorders>
              <w:right w:val="single" w:sz="4" w:space="0" w:color="auto"/>
            </w:tcBorders>
            <w:shd w:val="clear" w:color="auto" w:fill="auto"/>
            <w:noWrap/>
            <w:vAlign w:val="bottom"/>
            <w:hideMark/>
          </w:tcPr>
          <w:p w14:paraId="11C3ED11"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Vietnam</w:t>
            </w:r>
          </w:p>
        </w:tc>
        <w:tc>
          <w:tcPr>
            <w:tcW w:w="1150" w:type="dxa"/>
            <w:tcBorders>
              <w:top w:val="nil"/>
              <w:left w:val="nil"/>
              <w:bottom w:val="nil"/>
              <w:right w:val="nil"/>
            </w:tcBorders>
            <w:shd w:val="clear" w:color="auto" w:fill="auto"/>
            <w:noWrap/>
            <w:vAlign w:val="bottom"/>
            <w:hideMark/>
          </w:tcPr>
          <w:p w14:paraId="246A59A1"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0.06</w:t>
            </w:r>
          </w:p>
        </w:tc>
        <w:tc>
          <w:tcPr>
            <w:tcW w:w="1150" w:type="dxa"/>
            <w:tcBorders>
              <w:top w:val="nil"/>
              <w:left w:val="nil"/>
              <w:bottom w:val="nil"/>
              <w:right w:val="single" w:sz="4" w:space="0" w:color="auto"/>
            </w:tcBorders>
            <w:shd w:val="clear" w:color="auto" w:fill="auto"/>
            <w:noWrap/>
            <w:vAlign w:val="bottom"/>
          </w:tcPr>
          <w:p w14:paraId="1EFD2EA9"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0.03</w:t>
            </w:r>
          </w:p>
        </w:tc>
        <w:tc>
          <w:tcPr>
            <w:tcW w:w="1336" w:type="dxa"/>
            <w:tcBorders>
              <w:top w:val="nil"/>
              <w:left w:val="single" w:sz="4" w:space="0" w:color="auto"/>
              <w:bottom w:val="nil"/>
              <w:right w:val="nil"/>
            </w:tcBorders>
            <w:shd w:val="clear" w:color="auto" w:fill="auto"/>
            <w:noWrap/>
            <w:vAlign w:val="bottom"/>
          </w:tcPr>
          <w:p w14:paraId="71F3D392"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-0.25</w:t>
            </w:r>
          </w:p>
        </w:tc>
        <w:tc>
          <w:tcPr>
            <w:tcW w:w="1150" w:type="dxa"/>
            <w:tcBorders>
              <w:top w:val="nil"/>
              <w:left w:val="nil"/>
              <w:bottom w:val="nil"/>
              <w:right w:val="nil"/>
            </w:tcBorders>
            <w:shd w:val="clear" w:color="auto" w:fill="auto"/>
            <w:noWrap/>
            <w:vAlign w:val="bottom"/>
            <w:hideMark/>
          </w:tcPr>
          <w:p w14:paraId="3208818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-0.50</w:t>
            </w:r>
          </w:p>
        </w:tc>
      </w:tr>
      <w:tr w:rsidR="000C57E4" w:rsidRPr="00AC7B07" w14:paraId="67F7D7E4" w14:textId="77777777" w:rsidTr="00BF31DB">
        <w:trPr>
          <w:trHeight w:val="285"/>
          <w:jc w:val="center"/>
        </w:trPr>
        <w:tc>
          <w:tcPr>
            <w:tcW w:w="2420" w:type="dxa"/>
            <w:tcBorders>
              <w:right w:val="single" w:sz="4" w:space="0" w:color="auto"/>
            </w:tcBorders>
            <w:shd w:val="clear" w:color="auto" w:fill="auto"/>
            <w:noWrap/>
            <w:vAlign w:val="bottom"/>
            <w:hideMark/>
          </w:tcPr>
          <w:p w14:paraId="02A0F145" w14:textId="77777777" w:rsidR="000C57E4" w:rsidRPr="00487AA0" w:rsidRDefault="000C57E4" w:rsidP="00BF31DB">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India</w:t>
            </w:r>
          </w:p>
        </w:tc>
        <w:tc>
          <w:tcPr>
            <w:tcW w:w="1150" w:type="dxa"/>
            <w:tcBorders>
              <w:top w:val="nil"/>
              <w:left w:val="nil"/>
              <w:bottom w:val="nil"/>
              <w:right w:val="nil"/>
            </w:tcBorders>
            <w:shd w:val="clear" w:color="auto" w:fill="auto"/>
            <w:noWrap/>
            <w:vAlign w:val="bottom"/>
            <w:hideMark/>
          </w:tcPr>
          <w:p w14:paraId="73548C73"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150" w:type="dxa"/>
            <w:tcBorders>
              <w:top w:val="nil"/>
              <w:left w:val="nil"/>
              <w:bottom w:val="nil"/>
              <w:right w:val="single" w:sz="4" w:space="0" w:color="auto"/>
            </w:tcBorders>
            <w:shd w:val="clear" w:color="auto" w:fill="auto"/>
            <w:noWrap/>
            <w:vAlign w:val="bottom"/>
          </w:tcPr>
          <w:p w14:paraId="0D9D145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0.03</w:t>
            </w:r>
          </w:p>
        </w:tc>
        <w:tc>
          <w:tcPr>
            <w:tcW w:w="1336" w:type="dxa"/>
            <w:tcBorders>
              <w:top w:val="nil"/>
              <w:left w:val="single" w:sz="4" w:space="0" w:color="auto"/>
              <w:bottom w:val="nil"/>
              <w:right w:val="nil"/>
            </w:tcBorders>
            <w:shd w:val="clear" w:color="auto" w:fill="auto"/>
            <w:noWrap/>
            <w:vAlign w:val="bottom"/>
          </w:tcPr>
          <w:p w14:paraId="5E210745"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0.03</w:t>
            </w:r>
          </w:p>
        </w:tc>
        <w:tc>
          <w:tcPr>
            <w:tcW w:w="1150" w:type="dxa"/>
            <w:tcBorders>
              <w:top w:val="nil"/>
              <w:left w:val="nil"/>
              <w:bottom w:val="nil"/>
              <w:right w:val="nil"/>
            </w:tcBorders>
            <w:shd w:val="clear" w:color="auto" w:fill="auto"/>
            <w:noWrap/>
            <w:vAlign w:val="bottom"/>
            <w:hideMark/>
          </w:tcPr>
          <w:p w14:paraId="3420C379"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0.05</w:t>
            </w:r>
          </w:p>
        </w:tc>
      </w:tr>
      <w:tr w:rsidR="000C57E4" w:rsidRPr="00AC7B07" w14:paraId="73CB68AB" w14:textId="77777777" w:rsidTr="00BF31DB">
        <w:trPr>
          <w:trHeight w:val="285"/>
          <w:jc w:val="center"/>
        </w:trPr>
        <w:tc>
          <w:tcPr>
            <w:tcW w:w="2420" w:type="dxa"/>
            <w:tcBorders>
              <w:right w:val="single" w:sz="4" w:space="0" w:color="auto"/>
            </w:tcBorders>
            <w:shd w:val="clear" w:color="auto" w:fill="auto"/>
            <w:noWrap/>
            <w:vAlign w:val="bottom"/>
            <w:hideMark/>
          </w:tcPr>
          <w:p w14:paraId="2A2224FD"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USA</w:t>
            </w:r>
          </w:p>
        </w:tc>
        <w:tc>
          <w:tcPr>
            <w:tcW w:w="1150" w:type="dxa"/>
            <w:tcBorders>
              <w:top w:val="nil"/>
              <w:left w:val="nil"/>
              <w:bottom w:val="nil"/>
              <w:right w:val="nil"/>
            </w:tcBorders>
            <w:shd w:val="clear" w:color="auto" w:fill="auto"/>
            <w:noWrap/>
            <w:vAlign w:val="bottom"/>
            <w:hideMark/>
          </w:tcPr>
          <w:p w14:paraId="7AF1CB9C"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0.00</w:t>
            </w:r>
          </w:p>
        </w:tc>
        <w:tc>
          <w:tcPr>
            <w:tcW w:w="1150" w:type="dxa"/>
            <w:tcBorders>
              <w:top w:val="nil"/>
              <w:left w:val="nil"/>
              <w:bottom w:val="nil"/>
              <w:right w:val="single" w:sz="4" w:space="0" w:color="auto"/>
            </w:tcBorders>
            <w:shd w:val="clear" w:color="auto" w:fill="auto"/>
            <w:noWrap/>
            <w:vAlign w:val="bottom"/>
          </w:tcPr>
          <w:p w14:paraId="291D076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336" w:type="dxa"/>
            <w:tcBorders>
              <w:top w:val="nil"/>
              <w:left w:val="single" w:sz="4" w:space="0" w:color="auto"/>
              <w:bottom w:val="nil"/>
              <w:right w:val="nil"/>
            </w:tcBorders>
            <w:shd w:val="clear" w:color="auto" w:fill="auto"/>
            <w:noWrap/>
            <w:vAlign w:val="bottom"/>
          </w:tcPr>
          <w:p w14:paraId="59B0B056"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150" w:type="dxa"/>
            <w:tcBorders>
              <w:top w:val="nil"/>
              <w:left w:val="nil"/>
              <w:bottom w:val="nil"/>
              <w:right w:val="nil"/>
            </w:tcBorders>
            <w:shd w:val="clear" w:color="auto" w:fill="auto"/>
            <w:noWrap/>
            <w:vAlign w:val="bottom"/>
            <w:hideMark/>
          </w:tcPr>
          <w:p w14:paraId="6A69B18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-0.02</w:t>
            </w:r>
          </w:p>
        </w:tc>
      </w:tr>
      <w:tr w:rsidR="000C57E4" w:rsidRPr="00AC7B07" w14:paraId="6521B597" w14:textId="77777777" w:rsidTr="00BF31DB">
        <w:trPr>
          <w:trHeight w:val="285"/>
          <w:jc w:val="center"/>
        </w:trPr>
        <w:tc>
          <w:tcPr>
            <w:tcW w:w="2420" w:type="dxa"/>
            <w:tcBorders>
              <w:right w:val="single" w:sz="4" w:space="0" w:color="auto"/>
            </w:tcBorders>
            <w:shd w:val="clear" w:color="auto" w:fill="auto"/>
            <w:noWrap/>
            <w:vAlign w:val="bottom"/>
            <w:hideMark/>
          </w:tcPr>
          <w:p w14:paraId="5D7B5AE9"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Russia</w:t>
            </w:r>
          </w:p>
        </w:tc>
        <w:tc>
          <w:tcPr>
            <w:tcW w:w="1150" w:type="dxa"/>
            <w:tcBorders>
              <w:top w:val="nil"/>
              <w:left w:val="nil"/>
              <w:bottom w:val="nil"/>
              <w:right w:val="nil"/>
            </w:tcBorders>
            <w:shd w:val="clear" w:color="auto" w:fill="auto"/>
            <w:noWrap/>
            <w:vAlign w:val="bottom"/>
            <w:hideMark/>
          </w:tcPr>
          <w:p w14:paraId="605B80F9"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-0.06</w:t>
            </w:r>
          </w:p>
        </w:tc>
        <w:tc>
          <w:tcPr>
            <w:tcW w:w="1150" w:type="dxa"/>
            <w:tcBorders>
              <w:top w:val="nil"/>
              <w:left w:val="nil"/>
              <w:bottom w:val="nil"/>
              <w:right w:val="single" w:sz="4" w:space="0" w:color="auto"/>
            </w:tcBorders>
            <w:shd w:val="clear" w:color="auto" w:fill="auto"/>
            <w:noWrap/>
            <w:vAlign w:val="bottom"/>
          </w:tcPr>
          <w:p w14:paraId="316FB29D"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-0.13</w:t>
            </w:r>
          </w:p>
        </w:tc>
        <w:tc>
          <w:tcPr>
            <w:tcW w:w="1336" w:type="dxa"/>
            <w:tcBorders>
              <w:top w:val="nil"/>
              <w:left w:val="single" w:sz="4" w:space="0" w:color="auto"/>
              <w:bottom w:val="nil"/>
              <w:right w:val="nil"/>
            </w:tcBorders>
            <w:shd w:val="clear" w:color="auto" w:fill="auto"/>
            <w:noWrap/>
            <w:vAlign w:val="bottom"/>
          </w:tcPr>
          <w:p w14:paraId="252408EE"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-0.08</w:t>
            </w:r>
          </w:p>
        </w:tc>
        <w:tc>
          <w:tcPr>
            <w:tcW w:w="1150" w:type="dxa"/>
            <w:tcBorders>
              <w:top w:val="nil"/>
              <w:left w:val="nil"/>
              <w:bottom w:val="nil"/>
              <w:right w:val="nil"/>
            </w:tcBorders>
            <w:shd w:val="clear" w:color="auto" w:fill="auto"/>
            <w:noWrap/>
            <w:vAlign w:val="bottom"/>
            <w:hideMark/>
          </w:tcPr>
          <w:p w14:paraId="72774868"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-0.18</w:t>
            </w:r>
          </w:p>
        </w:tc>
      </w:tr>
      <w:tr w:rsidR="000C57E4" w:rsidRPr="00AC7B07" w14:paraId="69B98776" w14:textId="77777777" w:rsidTr="00BF31DB">
        <w:trPr>
          <w:trHeight w:val="285"/>
          <w:jc w:val="center"/>
        </w:trPr>
        <w:tc>
          <w:tcPr>
            <w:tcW w:w="2420" w:type="dxa"/>
            <w:tcBorders>
              <w:right w:val="single" w:sz="4" w:space="0" w:color="auto"/>
            </w:tcBorders>
            <w:shd w:val="clear" w:color="auto" w:fill="auto"/>
            <w:noWrap/>
            <w:vAlign w:val="bottom"/>
            <w:hideMark/>
          </w:tcPr>
          <w:p w14:paraId="59404CC7"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East Asia</w:t>
            </w:r>
          </w:p>
        </w:tc>
        <w:tc>
          <w:tcPr>
            <w:tcW w:w="1150" w:type="dxa"/>
            <w:tcBorders>
              <w:top w:val="nil"/>
              <w:left w:val="nil"/>
              <w:bottom w:val="nil"/>
              <w:right w:val="nil"/>
            </w:tcBorders>
            <w:shd w:val="clear" w:color="auto" w:fill="auto"/>
            <w:noWrap/>
            <w:vAlign w:val="bottom"/>
            <w:hideMark/>
          </w:tcPr>
          <w:p w14:paraId="12CE4FDA"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0.05</w:t>
            </w:r>
          </w:p>
        </w:tc>
        <w:tc>
          <w:tcPr>
            <w:tcW w:w="1150" w:type="dxa"/>
            <w:tcBorders>
              <w:top w:val="nil"/>
              <w:left w:val="nil"/>
              <w:bottom w:val="nil"/>
              <w:right w:val="single" w:sz="4" w:space="0" w:color="auto"/>
            </w:tcBorders>
            <w:shd w:val="clear" w:color="auto" w:fill="auto"/>
            <w:noWrap/>
            <w:vAlign w:val="bottom"/>
          </w:tcPr>
          <w:p w14:paraId="0FDA24B5"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0.09</w:t>
            </w:r>
          </w:p>
        </w:tc>
        <w:tc>
          <w:tcPr>
            <w:tcW w:w="1336" w:type="dxa"/>
            <w:tcBorders>
              <w:top w:val="nil"/>
              <w:left w:val="single" w:sz="4" w:space="0" w:color="auto"/>
              <w:bottom w:val="nil"/>
              <w:right w:val="nil"/>
            </w:tcBorders>
            <w:shd w:val="clear" w:color="auto" w:fill="auto"/>
            <w:noWrap/>
            <w:vAlign w:val="bottom"/>
          </w:tcPr>
          <w:p w14:paraId="3EBEE44F"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-0.21</w:t>
            </w:r>
          </w:p>
        </w:tc>
        <w:tc>
          <w:tcPr>
            <w:tcW w:w="1150" w:type="dxa"/>
            <w:tcBorders>
              <w:top w:val="nil"/>
              <w:left w:val="nil"/>
              <w:bottom w:val="nil"/>
              <w:right w:val="nil"/>
            </w:tcBorders>
            <w:shd w:val="clear" w:color="auto" w:fill="auto"/>
            <w:noWrap/>
            <w:vAlign w:val="bottom"/>
            <w:hideMark/>
          </w:tcPr>
          <w:p w14:paraId="3C497926"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-0.25</w:t>
            </w:r>
          </w:p>
        </w:tc>
      </w:tr>
      <w:tr w:rsidR="000C57E4" w:rsidRPr="00AC7B07" w14:paraId="498FF66A" w14:textId="77777777" w:rsidTr="00BF31DB">
        <w:trPr>
          <w:trHeight w:val="285"/>
          <w:jc w:val="center"/>
        </w:trPr>
        <w:tc>
          <w:tcPr>
            <w:tcW w:w="2420" w:type="dxa"/>
            <w:tcBorders>
              <w:right w:val="single" w:sz="4" w:space="0" w:color="auto"/>
            </w:tcBorders>
            <w:shd w:val="clear" w:color="auto" w:fill="auto"/>
            <w:noWrap/>
            <w:vAlign w:val="bottom"/>
            <w:hideMark/>
          </w:tcPr>
          <w:p w14:paraId="0D8E9FD9"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Rest of </w:t>
            </w:r>
            <w:proofErr w:type="gramStart"/>
            <w:r w:rsidRPr="00AC7B07">
              <w:rPr>
                <w:rFonts w:ascii="Times New Roman" w:eastAsia="Times New Roman" w:hAnsi="Times New Roman" w:cs="Times New Roman"/>
                <w:color w:val="000000"/>
              </w:rPr>
              <w:t>South East</w:t>
            </w:r>
            <w:proofErr w:type="gramEnd"/>
            <w:r w:rsidRPr="00AC7B07">
              <w:rPr>
                <w:rFonts w:ascii="Times New Roman" w:eastAsia="Times New Roman" w:hAnsi="Times New Roman" w:cs="Times New Roman"/>
                <w:color w:val="000000"/>
              </w:rPr>
              <w:t xml:space="preserve"> Asia</w:t>
            </w:r>
          </w:p>
        </w:tc>
        <w:tc>
          <w:tcPr>
            <w:tcW w:w="1150" w:type="dxa"/>
            <w:tcBorders>
              <w:top w:val="nil"/>
              <w:left w:val="nil"/>
              <w:bottom w:val="nil"/>
              <w:right w:val="nil"/>
            </w:tcBorders>
            <w:shd w:val="clear" w:color="auto" w:fill="auto"/>
            <w:noWrap/>
            <w:vAlign w:val="bottom"/>
            <w:hideMark/>
          </w:tcPr>
          <w:p w14:paraId="3397037A"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0.06</w:t>
            </w:r>
          </w:p>
        </w:tc>
        <w:tc>
          <w:tcPr>
            <w:tcW w:w="1150" w:type="dxa"/>
            <w:tcBorders>
              <w:top w:val="nil"/>
              <w:left w:val="nil"/>
              <w:bottom w:val="nil"/>
              <w:right w:val="single" w:sz="4" w:space="0" w:color="auto"/>
            </w:tcBorders>
            <w:shd w:val="clear" w:color="auto" w:fill="auto"/>
            <w:noWrap/>
            <w:vAlign w:val="bottom"/>
          </w:tcPr>
          <w:p w14:paraId="436D2946"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0.10</w:t>
            </w:r>
          </w:p>
        </w:tc>
        <w:tc>
          <w:tcPr>
            <w:tcW w:w="1336" w:type="dxa"/>
            <w:tcBorders>
              <w:top w:val="nil"/>
              <w:left w:val="single" w:sz="4" w:space="0" w:color="auto"/>
              <w:bottom w:val="nil"/>
              <w:right w:val="nil"/>
            </w:tcBorders>
            <w:shd w:val="clear" w:color="auto" w:fill="auto"/>
            <w:noWrap/>
            <w:vAlign w:val="bottom"/>
          </w:tcPr>
          <w:p w14:paraId="4DD546FC"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-0.13</w:t>
            </w:r>
          </w:p>
        </w:tc>
        <w:tc>
          <w:tcPr>
            <w:tcW w:w="1150" w:type="dxa"/>
            <w:tcBorders>
              <w:top w:val="nil"/>
              <w:left w:val="nil"/>
              <w:bottom w:val="nil"/>
              <w:right w:val="nil"/>
            </w:tcBorders>
            <w:shd w:val="clear" w:color="auto" w:fill="auto"/>
            <w:noWrap/>
            <w:vAlign w:val="bottom"/>
            <w:hideMark/>
          </w:tcPr>
          <w:p w14:paraId="0A11024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-0.15</w:t>
            </w:r>
          </w:p>
        </w:tc>
      </w:tr>
      <w:tr w:rsidR="000C57E4" w:rsidRPr="00AC7B07" w14:paraId="36E140E9" w14:textId="77777777" w:rsidTr="00BF31DB">
        <w:trPr>
          <w:trHeight w:val="285"/>
          <w:jc w:val="center"/>
        </w:trPr>
        <w:tc>
          <w:tcPr>
            <w:tcW w:w="2420" w:type="dxa"/>
            <w:tcBorders>
              <w:bottom w:val="nil"/>
              <w:right w:val="single" w:sz="4" w:space="0" w:color="auto"/>
            </w:tcBorders>
            <w:shd w:val="clear" w:color="auto" w:fill="auto"/>
            <w:noWrap/>
            <w:vAlign w:val="bottom"/>
            <w:hideMark/>
          </w:tcPr>
          <w:p w14:paraId="32ED1DF2"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European Union</w:t>
            </w:r>
          </w:p>
        </w:tc>
        <w:tc>
          <w:tcPr>
            <w:tcW w:w="1150" w:type="dxa"/>
            <w:tcBorders>
              <w:top w:val="nil"/>
              <w:left w:val="nil"/>
              <w:bottom w:val="nil"/>
              <w:right w:val="nil"/>
            </w:tcBorders>
            <w:shd w:val="clear" w:color="auto" w:fill="auto"/>
            <w:noWrap/>
            <w:vAlign w:val="bottom"/>
            <w:hideMark/>
          </w:tcPr>
          <w:p w14:paraId="4DA293CC"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150" w:type="dxa"/>
            <w:tcBorders>
              <w:top w:val="nil"/>
              <w:left w:val="nil"/>
              <w:bottom w:val="nil"/>
              <w:right w:val="single" w:sz="4" w:space="0" w:color="auto"/>
            </w:tcBorders>
            <w:shd w:val="clear" w:color="auto" w:fill="auto"/>
            <w:noWrap/>
            <w:vAlign w:val="bottom"/>
          </w:tcPr>
          <w:p w14:paraId="710CCC80"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336" w:type="dxa"/>
            <w:tcBorders>
              <w:top w:val="nil"/>
              <w:left w:val="single" w:sz="4" w:space="0" w:color="auto"/>
              <w:bottom w:val="nil"/>
              <w:right w:val="nil"/>
            </w:tcBorders>
            <w:shd w:val="clear" w:color="auto" w:fill="auto"/>
            <w:noWrap/>
            <w:vAlign w:val="bottom"/>
          </w:tcPr>
          <w:p w14:paraId="130E5113"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0.00</w:t>
            </w:r>
          </w:p>
        </w:tc>
        <w:tc>
          <w:tcPr>
            <w:tcW w:w="1150" w:type="dxa"/>
            <w:tcBorders>
              <w:top w:val="nil"/>
              <w:left w:val="nil"/>
              <w:bottom w:val="nil"/>
              <w:right w:val="nil"/>
            </w:tcBorders>
            <w:shd w:val="clear" w:color="auto" w:fill="auto"/>
            <w:noWrap/>
            <w:vAlign w:val="bottom"/>
            <w:hideMark/>
          </w:tcPr>
          <w:p w14:paraId="27490212"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r>
      <w:tr w:rsidR="000C57E4" w:rsidRPr="00AC7B07" w14:paraId="547BEC71" w14:textId="77777777" w:rsidTr="00BF31DB">
        <w:trPr>
          <w:trHeight w:val="285"/>
          <w:jc w:val="center"/>
        </w:trPr>
        <w:tc>
          <w:tcPr>
            <w:tcW w:w="2420" w:type="dxa"/>
            <w:tcBorders>
              <w:top w:val="nil"/>
              <w:bottom w:val="single" w:sz="4" w:space="0" w:color="auto"/>
              <w:right w:val="single" w:sz="4" w:space="0" w:color="auto"/>
            </w:tcBorders>
            <w:shd w:val="clear" w:color="auto" w:fill="auto"/>
            <w:noWrap/>
            <w:vAlign w:val="bottom"/>
            <w:hideMark/>
          </w:tcPr>
          <w:p w14:paraId="7A83F259" w14:textId="77777777" w:rsidR="000C57E4" w:rsidRPr="00AC7B07" w:rsidRDefault="000C57E4" w:rsidP="00BF31DB">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world</w:t>
            </w:r>
          </w:p>
        </w:tc>
        <w:tc>
          <w:tcPr>
            <w:tcW w:w="1150" w:type="dxa"/>
            <w:tcBorders>
              <w:top w:val="nil"/>
              <w:left w:val="nil"/>
              <w:bottom w:val="single" w:sz="4" w:space="0" w:color="auto"/>
              <w:right w:val="nil"/>
            </w:tcBorders>
            <w:shd w:val="clear" w:color="auto" w:fill="auto"/>
            <w:noWrap/>
            <w:vAlign w:val="bottom"/>
            <w:hideMark/>
          </w:tcPr>
          <w:p w14:paraId="32F53A04"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-0.01</w:t>
            </w:r>
          </w:p>
        </w:tc>
        <w:tc>
          <w:tcPr>
            <w:tcW w:w="1150" w:type="dxa"/>
            <w:tcBorders>
              <w:top w:val="nil"/>
              <w:left w:val="nil"/>
              <w:bottom w:val="single" w:sz="4" w:space="0" w:color="auto"/>
              <w:right w:val="single" w:sz="4" w:space="0" w:color="auto"/>
            </w:tcBorders>
            <w:shd w:val="clear" w:color="auto" w:fill="auto"/>
            <w:noWrap/>
            <w:vAlign w:val="bottom"/>
          </w:tcPr>
          <w:p w14:paraId="04BF84B2"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-0.02</w:t>
            </w:r>
          </w:p>
        </w:tc>
        <w:tc>
          <w:tcPr>
            <w:tcW w:w="1336" w:type="dxa"/>
            <w:tcBorders>
              <w:top w:val="nil"/>
              <w:left w:val="single" w:sz="4" w:space="0" w:color="auto"/>
              <w:bottom w:val="single" w:sz="4" w:space="0" w:color="auto"/>
              <w:right w:val="nil"/>
            </w:tcBorders>
            <w:shd w:val="clear" w:color="auto" w:fill="auto"/>
            <w:noWrap/>
            <w:vAlign w:val="bottom"/>
          </w:tcPr>
          <w:p w14:paraId="425260F4"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-0.04</w:t>
            </w:r>
          </w:p>
        </w:tc>
        <w:tc>
          <w:tcPr>
            <w:tcW w:w="1150" w:type="dxa"/>
            <w:tcBorders>
              <w:top w:val="nil"/>
              <w:left w:val="nil"/>
              <w:bottom w:val="single" w:sz="4" w:space="0" w:color="auto"/>
              <w:right w:val="nil"/>
            </w:tcBorders>
            <w:shd w:val="clear" w:color="auto" w:fill="auto"/>
            <w:noWrap/>
            <w:vAlign w:val="bottom"/>
            <w:hideMark/>
          </w:tcPr>
          <w:p w14:paraId="6D5E44A2" w14:textId="77777777" w:rsidR="000C57E4" w:rsidRPr="00487AA0" w:rsidRDefault="000C57E4" w:rsidP="00BF31DB">
            <w:pPr>
              <w:spacing w:after="0" w:line="240" w:lineRule="auto"/>
              <w:jc w:val="right"/>
              <w:rPr>
                <w:rFonts w:ascii="Times New Roman" w:eastAsia="Times New Roman" w:hAnsi="Times New Roman" w:cs="Times New Roman"/>
                <w:color w:val="000000"/>
              </w:rPr>
            </w:pPr>
            <w:r w:rsidRPr="00487AA0">
              <w:rPr>
                <w:rFonts w:ascii="Times New Roman" w:hAnsi="Times New Roman" w:cs="Times New Roman"/>
                <w:color w:val="000000"/>
              </w:rPr>
              <w:t>-0.08</w:t>
            </w:r>
          </w:p>
        </w:tc>
      </w:tr>
    </w:tbl>
    <w:p w14:paraId="312A92FA" w14:textId="77777777" w:rsidR="000C57E4" w:rsidRDefault="000C57E4" w:rsidP="000C57E4">
      <w:pPr>
        <w:rPr>
          <w:rFonts w:ascii="Times New Roman" w:hAnsi="Times New Roman" w:cs="Times New Roman"/>
          <w:sz w:val="20"/>
          <w:szCs w:val="20"/>
        </w:rPr>
      </w:pPr>
      <w:r>
        <w:rPr>
          <w:rFonts w:ascii="Times New Roman" w:hAnsi="Times New Roman" w:cs="Times New Roman"/>
          <w:sz w:val="24"/>
          <w:szCs w:val="24"/>
        </w:rPr>
        <w:lastRenderedPageBreak/>
        <w:t xml:space="preserve">                </w:t>
      </w: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3098CB81" w14:textId="3EBE9021" w:rsidR="00084C74" w:rsidRDefault="0051090D" w:rsidP="007E3C41">
      <w:pPr>
        <w:jc w:val="both"/>
        <w:rPr>
          <w:rFonts w:ascii="Times New Roman" w:hAnsi="Times New Roman" w:cs="Times New Roman"/>
          <w:sz w:val="24"/>
          <w:szCs w:val="24"/>
        </w:rPr>
      </w:pPr>
      <w:r w:rsidRPr="0051090D">
        <w:rPr>
          <w:rFonts w:ascii="Times New Roman" w:hAnsi="Times New Roman" w:cs="Times New Roman"/>
          <w:sz w:val="24"/>
          <w:szCs w:val="24"/>
        </w:rPr>
        <w:t>The larger decline in import prices implies an increase in the volume of imports relative to the volume of exports, resulting in a decline in the real balance of trade</w:t>
      </w:r>
      <w:r>
        <w:rPr>
          <w:rStyle w:val="FootnoteReference"/>
          <w:rFonts w:ascii="Times New Roman" w:hAnsi="Times New Roman" w:cs="Times New Roman"/>
          <w:sz w:val="24"/>
          <w:szCs w:val="24"/>
        </w:rPr>
        <w:footnoteReference w:id="3"/>
      </w:r>
      <w:r w:rsidRPr="0051090D">
        <w:rPr>
          <w:rFonts w:ascii="Times New Roman" w:hAnsi="Times New Roman" w:cs="Times New Roman"/>
          <w:sz w:val="24"/>
          <w:szCs w:val="24"/>
        </w:rPr>
        <w:t>. According to the GDP identity</w:t>
      </w:r>
      <w:r>
        <w:rPr>
          <w:rStyle w:val="FootnoteReference"/>
          <w:rFonts w:ascii="Times New Roman" w:hAnsi="Times New Roman" w:cs="Times New Roman"/>
          <w:sz w:val="24"/>
          <w:szCs w:val="24"/>
        </w:rPr>
        <w:footnoteReference w:id="4"/>
      </w:r>
      <w:r w:rsidRPr="0051090D">
        <w:rPr>
          <w:rFonts w:ascii="Times New Roman" w:hAnsi="Times New Roman" w:cs="Times New Roman"/>
          <w:sz w:val="24"/>
          <w:szCs w:val="24"/>
        </w:rPr>
        <w:t xml:space="preserve">, a decrease in the balance of trade (X-M) corresponds to an increase in C+I if the real GDP (Y) remains positive or unchanged. Under </w:t>
      </w:r>
      <w:r w:rsidR="007444B7">
        <w:rPr>
          <w:rFonts w:ascii="Times New Roman" w:hAnsi="Times New Roman" w:cs="Times New Roman" w:hint="eastAsia"/>
          <w:sz w:val="24"/>
          <w:szCs w:val="24"/>
        </w:rPr>
        <w:t xml:space="preserve">cost neutral </w:t>
      </w:r>
      <w:r w:rsidRPr="0051090D">
        <w:rPr>
          <w:rFonts w:ascii="Times New Roman" w:hAnsi="Times New Roman" w:cs="Times New Roman"/>
          <w:sz w:val="24"/>
          <w:szCs w:val="24"/>
        </w:rPr>
        <w:t xml:space="preserve">scenarios </w:t>
      </w:r>
      <w:r w:rsidR="007444B7">
        <w:rPr>
          <w:rFonts w:ascii="Times New Roman" w:hAnsi="Times New Roman" w:cs="Times New Roman" w:hint="eastAsia"/>
          <w:sz w:val="24"/>
          <w:szCs w:val="24"/>
        </w:rPr>
        <w:t>(</w:t>
      </w:r>
      <w:r w:rsidRPr="0051090D">
        <w:rPr>
          <w:rFonts w:ascii="Times New Roman" w:hAnsi="Times New Roman" w:cs="Times New Roman"/>
          <w:sz w:val="24"/>
          <w:szCs w:val="24"/>
        </w:rPr>
        <w:t>CNS1 and CNS2</w:t>
      </w:r>
      <w:r w:rsidR="007444B7">
        <w:rPr>
          <w:rFonts w:ascii="Times New Roman" w:hAnsi="Times New Roman" w:cs="Times New Roman" w:hint="eastAsia"/>
          <w:sz w:val="24"/>
          <w:szCs w:val="24"/>
        </w:rPr>
        <w:t>)</w:t>
      </w:r>
      <w:r w:rsidRPr="0051090D">
        <w:rPr>
          <w:rFonts w:ascii="Times New Roman" w:hAnsi="Times New Roman" w:cs="Times New Roman"/>
          <w:sz w:val="24"/>
          <w:szCs w:val="24"/>
        </w:rPr>
        <w:t>, positive results are observed for real GDPs in all thre</w:t>
      </w:r>
      <w:r>
        <w:rPr>
          <w:rFonts w:ascii="Times New Roman" w:hAnsi="Times New Roman" w:cs="Times New Roman"/>
          <w:sz w:val="24"/>
          <w:szCs w:val="24"/>
        </w:rPr>
        <w:t xml:space="preserve">e countries, </w:t>
      </w:r>
      <w:r w:rsidR="00C96401">
        <w:rPr>
          <w:rFonts w:ascii="Times New Roman" w:hAnsi="Times New Roman" w:cs="Times New Roman"/>
          <w:sz w:val="24"/>
          <w:szCs w:val="24"/>
        </w:rPr>
        <w:t>as illustrated in T</w:t>
      </w:r>
      <w:r w:rsidRPr="0051090D">
        <w:rPr>
          <w:rFonts w:ascii="Times New Roman" w:hAnsi="Times New Roman" w:cs="Times New Roman"/>
          <w:sz w:val="24"/>
          <w:szCs w:val="24"/>
        </w:rPr>
        <w:t>able</w:t>
      </w:r>
      <w:r>
        <w:rPr>
          <w:rFonts w:ascii="Times New Roman" w:hAnsi="Times New Roman" w:cs="Times New Roman"/>
          <w:sz w:val="24"/>
          <w:szCs w:val="24"/>
        </w:rPr>
        <w:t>s 2 and 3.</w:t>
      </w:r>
      <w:r w:rsidRPr="0051090D">
        <w:rPr>
          <w:rFonts w:ascii="Times New Roman" w:hAnsi="Times New Roman" w:cs="Times New Roman"/>
          <w:sz w:val="24"/>
          <w:szCs w:val="24"/>
        </w:rPr>
        <w:t xml:space="preserve"> With an increase in Y and a decline in (X-M), it fol</w:t>
      </w:r>
      <w:r w:rsidR="00084C74">
        <w:rPr>
          <w:rFonts w:ascii="Times New Roman" w:hAnsi="Times New Roman" w:cs="Times New Roman"/>
          <w:sz w:val="24"/>
          <w:szCs w:val="24"/>
        </w:rPr>
        <w:t xml:space="preserve">lows that C + I must increase. </w:t>
      </w:r>
    </w:p>
    <w:p w14:paraId="1AD425B4" w14:textId="37E9AAE9" w:rsidR="0051090D" w:rsidRPr="0051090D" w:rsidRDefault="00084C74" w:rsidP="007E3C41">
      <w:pPr>
        <w:jc w:val="both"/>
        <w:rPr>
          <w:rFonts w:ascii="Times New Roman" w:hAnsi="Times New Roman" w:cs="Times New Roman"/>
          <w:sz w:val="24"/>
          <w:szCs w:val="24"/>
        </w:rPr>
      </w:pPr>
      <w:r>
        <w:rPr>
          <w:rFonts w:ascii="Times New Roman" w:hAnsi="Times New Roman" w:cs="Times New Roman"/>
          <w:sz w:val="24"/>
          <w:szCs w:val="24"/>
        </w:rPr>
        <w:t>W</w:t>
      </w:r>
      <w:r w:rsidR="0051090D" w:rsidRPr="0051090D">
        <w:rPr>
          <w:rFonts w:ascii="Times New Roman" w:hAnsi="Times New Roman" w:cs="Times New Roman"/>
          <w:sz w:val="24"/>
          <w:szCs w:val="24"/>
        </w:rPr>
        <w:t xml:space="preserve">e anticipate an increase in investment (I). This can be attributed to two main factors: firstly, in our simulations, we augment the capital stock to facilitate the transition to renewable energy and replace coal power in the electricity sector. This is expected to spur investment not only in the electricity sector but also in its upstream and downstream sectors. Secondly, the structural effects stemming from the contraction of the coal industry will stimulate investment in other </w:t>
      </w:r>
      <w:r w:rsidR="00C96401">
        <w:rPr>
          <w:rFonts w:ascii="Times New Roman" w:hAnsi="Times New Roman" w:cs="Times New Roman"/>
          <w:sz w:val="24"/>
          <w:szCs w:val="24"/>
        </w:rPr>
        <w:t>sectors</w:t>
      </w:r>
      <w:r w:rsidR="0051090D" w:rsidRPr="0051090D">
        <w:rPr>
          <w:rFonts w:ascii="Times New Roman" w:hAnsi="Times New Roman" w:cs="Times New Roman"/>
          <w:sz w:val="24"/>
          <w:szCs w:val="24"/>
        </w:rPr>
        <w:t>. However, the extent of the increase in investment will vary depending on the significance of the coal sector and the economic structure of each country. Subsequently, the increase or decrease in household consumption (C) will be determined as a residual in the GDP identity.</w:t>
      </w:r>
    </w:p>
    <w:p w14:paraId="4E068BDA" w14:textId="752EA6A9" w:rsidR="007E3C41" w:rsidRPr="007E3C41" w:rsidRDefault="007E3C41" w:rsidP="007E3C41">
      <w:pPr>
        <w:jc w:val="center"/>
        <w:rPr>
          <w:rFonts w:ascii="Times New Roman" w:hAnsi="Times New Roman" w:cs="Times New Roman"/>
          <w:sz w:val="24"/>
          <w:szCs w:val="24"/>
        </w:rPr>
      </w:pPr>
      <w:r w:rsidRPr="007E3C41">
        <w:rPr>
          <w:rFonts w:ascii="Times New Roman" w:hAnsi="Times New Roman" w:cs="Times New Roman"/>
          <w:sz w:val="24"/>
          <w:szCs w:val="24"/>
        </w:rPr>
        <w:t xml:space="preserve">Table 3:  Investment, household consumption, terms of Trade and </w:t>
      </w:r>
      <w:r w:rsidR="00A00C09">
        <w:rPr>
          <w:rFonts w:ascii="Times New Roman" w:hAnsi="Times New Roman" w:cs="Times New Roman"/>
          <w:sz w:val="24"/>
          <w:szCs w:val="24"/>
        </w:rPr>
        <w:t>Saving</w:t>
      </w:r>
      <w:r w:rsidRPr="007E3C41">
        <w:rPr>
          <w:rFonts w:ascii="Times New Roman" w:hAnsi="Times New Roman" w:cs="Times New Roman"/>
          <w:sz w:val="24"/>
          <w:szCs w:val="24"/>
        </w:rPr>
        <w:t xml:space="preserve"> under CNS2</w:t>
      </w:r>
      <w:r w:rsidR="00A00C09">
        <w:rPr>
          <w:rFonts w:ascii="Times New Roman" w:hAnsi="Times New Roman" w:cs="Times New Roman"/>
          <w:sz w:val="24"/>
          <w:szCs w:val="24"/>
        </w:rPr>
        <w:t xml:space="preserve"> (%)</w:t>
      </w:r>
    </w:p>
    <w:tbl>
      <w:tblPr>
        <w:tblW w:w="8505" w:type="dxa"/>
        <w:jc w:val="center"/>
        <w:tblBorders>
          <w:top w:val="single" w:sz="4" w:space="0" w:color="auto"/>
          <w:bottom w:val="single" w:sz="4" w:space="0" w:color="auto"/>
        </w:tblBorders>
        <w:tblLook w:val="04A0" w:firstRow="1" w:lastRow="0" w:firstColumn="1" w:lastColumn="0" w:noHBand="0" w:noVBand="1"/>
      </w:tblPr>
      <w:tblGrid>
        <w:gridCol w:w="2750"/>
        <w:gridCol w:w="1447"/>
        <w:gridCol w:w="1628"/>
        <w:gridCol w:w="1419"/>
        <w:gridCol w:w="1261"/>
      </w:tblGrid>
      <w:tr w:rsidR="00084C74" w:rsidRPr="00B36D53" w14:paraId="21287BAF" w14:textId="77777777" w:rsidTr="00B36D53">
        <w:trPr>
          <w:trHeight w:val="264"/>
          <w:jc w:val="center"/>
        </w:trPr>
        <w:tc>
          <w:tcPr>
            <w:tcW w:w="2750" w:type="dxa"/>
            <w:tcBorders>
              <w:top w:val="single" w:sz="4" w:space="0" w:color="auto"/>
              <w:bottom w:val="single" w:sz="4" w:space="0" w:color="auto"/>
              <w:right w:val="single" w:sz="4" w:space="0" w:color="auto"/>
            </w:tcBorders>
            <w:shd w:val="clear" w:color="auto" w:fill="auto"/>
            <w:noWrap/>
            <w:vAlign w:val="bottom"/>
            <w:hideMark/>
          </w:tcPr>
          <w:p w14:paraId="35C85A14" w14:textId="77777777" w:rsidR="007E3C41" w:rsidRPr="00084C74" w:rsidRDefault="007E3C41" w:rsidP="00A00C09">
            <w:pPr>
              <w:spacing w:after="0" w:line="240" w:lineRule="auto"/>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Regions</w:t>
            </w:r>
          </w:p>
        </w:tc>
        <w:tc>
          <w:tcPr>
            <w:tcW w:w="1447" w:type="dxa"/>
            <w:tcBorders>
              <w:top w:val="single" w:sz="4" w:space="0" w:color="auto"/>
              <w:left w:val="single" w:sz="4" w:space="0" w:color="auto"/>
              <w:bottom w:val="single" w:sz="4" w:space="0" w:color="auto"/>
            </w:tcBorders>
            <w:shd w:val="clear" w:color="auto" w:fill="auto"/>
            <w:noWrap/>
            <w:vAlign w:val="center"/>
          </w:tcPr>
          <w:p w14:paraId="62348A47" w14:textId="37CED1A9" w:rsidR="007E3C41" w:rsidRPr="00084C74" w:rsidRDefault="007E3C41" w:rsidP="00A00C09">
            <w:pPr>
              <w:spacing w:after="0" w:line="240" w:lineRule="auto"/>
              <w:jc w:val="right"/>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Investment</w:t>
            </w:r>
          </w:p>
        </w:tc>
        <w:tc>
          <w:tcPr>
            <w:tcW w:w="1628" w:type="dxa"/>
            <w:tcBorders>
              <w:top w:val="single" w:sz="4" w:space="0" w:color="auto"/>
              <w:bottom w:val="single" w:sz="4" w:space="0" w:color="auto"/>
              <w:right w:val="nil"/>
            </w:tcBorders>
            <w:shd w:val="clear" w:color="auto" w:fill="auto"/>
            <w:noWrap/>
            <w:vAlign w:val="center"/>
          </w:tcPr>
          <w:p w14:paraId="14A9BDE8" w14:textId="21C99060" w:rsidR="007E3C41" w:rsidRPr="00084C74" w:rsidRDefault="007E3C41" w:rsidP="00A00C09">
            <w:pPr>
              <w:spacing w:after="0" w:line="240" w:lineRule="auto"/>
              <w:jc w:val="right"/>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Household consumption</w:t>
            </w:r>
          </w:p>
        </w:tc>
        <w:tc>
          <w:tcPr>
            <w:tcW w:w="1419" w:type="dxa"/>
            <w:tcBorders>
              <w:top w:val="single" w:sz="4" w:space="0" w:color="auto"/>
              <w:left w:val="nil"/>
              <w:bottom w:val="single" w:sz="4" w:space="0" w:color="auto"/>
            </w:tcBorders>
            <w:shd w:val="clear" w:color="auto" w:fill="auto"/>
            <w:noWrap/>
            <w:vAlign w:val="center"/>
            <w:hideMark/>
          </w:tcPr>
          <w:p w14:paraId="4EE72746" w14:textId="08DA4C3D" w:rsidR="007E3C41" w:rsidRPr="00084C74" w:rsidRDefault="007E3C41" w:rsidP="007E3C41">
            <w:pPr>
              <w:spacing w:after="0" w:line="240" w:lineRule="auto"/>
              <w:jc w:val="right"/>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Terms of trade</w:t>
            </w:r>
          </w:p>
        </w:tc>
        <w:tc>
          <w:tcPr>
            <w:tcW w:w="1261" w:type="dxa"/>
            <w:tcBorders>
              <w:top w:val="single" w:sz="4" w:space="0" w:color="auto"/>
              <w:bottom w:val="single" w:sz="4" w:space="0" w:color="auto"/>
            </w:tcBorders>
            <w:shd w:val="clear" w:color="auto" w:fill="auto"/>
            <w:noWrap/>
            <w:vAlign w:val="center"/>
          </w:tcPr>
          <w:p w14:paraId="14DA98E6" w14:textId="7765DF17" w:rsidR="007E3C41" w:rsidRPr="00084C74" w:rsidRDefault="00B36D53" w:rsidP="00B36D53">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Saving</w:t>
            </w:r>
          </w:p>
        </w:tc>
      </w:tr>
      <w:tr w:rsidR="00B36D53" w:rsidRPr="00B36D53" w14:paraId="285490BC" w14:textId="77777777" w:rsidTr="00B36D53">
        <w:trPr>
          <w:trHeight w:val="247"/>
          <w:jc w:val="center"/>
        </w:trPr>
        <w:tc>
          <w:tcPr>
            <w:tcW w:w="2750" w:type="dxa"/>
            <w:tcBorders>
              <w:top w:val="single" w:sz="4" w:space="0" w:color="auto"/>
              <w:right w:val="single" w:sz="4" w:space="0" w:color="auto"/>
            </w:tcBorders>
            <w:shd w:val="clear" w:color="auto" w:fill="auto"/>
            <w:noWrap/>
            <w:vAlign w:val="bottom"/>
            <w:hideMark/>
          </w:tcPr>
          <w:p w14:paraId="291DB108"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Australia</w:t>
            </w:r>
          </w:p>
        </w:tc>
        <w:tc>
          <w:tcPr>
            <w:tcW w:w="1447" w:type="dxa"/>
            <w:tcBorders>
              <w:top w:val="single" w:sz="4" w:space="0" w:color="auto"/>
              <w:left w:val="nil"/>
              <w:bottom w:val="nil"/>
              <w:right w:val="nil"/>
            </w:tcBorders>
            <w:shd w:val="clear" w:color="auto" w:fill="auto"/>
            <w:noWrap/>
            <w:vAlign w:val="bottom"/>
            <w:hideMark/>
          </w:tcPr>
          <w:p w14:paraId="731D4C2E" w14:textId="10CDF67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-1.82</w:t>
            </w:r>
          </w:p>
        </w:tc>
        <w:tc>
          <w:tcPr>
            <w:tcW w:w="1628" w:type="dxa"/>
            <w:tcBorders>
              <w:top w:val="single" w:sz="4" w:space="0" w:color="auto"/>
              <w:left w:val="nil"/>
              <w:bottom w:val="nil"/>
              <w:right w:val="nil"/>
            </w:tcBorders>
            <w:shd w:val="clear" w:color="auto" w:fill="auto"/>
            <w:noWrap/>
            <w:vAlign w:val="bottom"/>
          </w:tcPr>
          <w:p w14:paraId="46007D77" w14:textId="39D71FCA"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-2.09</w:t>
            </w:r>
          </w:p>
        </w:tc>
        <w:tc>
          <w:tcPr>
            <w:tcW w:w="1419" w:type="dxa"/>
            <w:tcBorders>
              <w:top w:val="single" w:sz="4" w:space="0" w:color="auto"/>
              <w:left w:val="nil"/>
              <w:bottom w:val="nil"/>
              <w:right w:val="nil"/>
            </w:tcBorders>
            <w:shd w:val="clear" w:color="auto" w:fill="auto"/>
            <w:noWrap/>
            <w:vAlign w:val="bottom"/>
          </w:tcPr>
          <w:p w14:paraId="1BDA28B5" w14:textId="3E3DA9B5"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-1.45</w:t>
            </w:r>
          </w:p>
        </w:tc>
        <w:tc>
          <w:tcPr>
            <w:tcW w:w="1261" w:type="dxa"/>
            <w:tcBorders>
              <w:top w:val="single" w:sz="4" w:space="0" w:color="auto"/>
              <w:left w:val="nil"/>
              <w:bottom w:val="nil"/>
              <w:right w:val="nil"/>
            </w:tcBorders>
            <w:shd w:val="clear" w:color="auto" w:fill="auto"/>
            <w:noWrap/>
            <w:vAlign w:val="bottom"/>
            <w:hideMark/>
          </w:tcPr>
          <w:p w14:paraId="1B585F81" w14:textId="041B04EC"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-1.51</w:t>
            </w:r>
          </w:p>
        </w:tc>
      </w:tr>
      <w:tr w:rsidR="00B36D53" w:rsidRPr="00B36D53" w14:paraId="23545EDD" w14:textId="77777777" w:rsidTr="00B36D53">
        <w:trPr>
          <w:trHeight w:val="247"/>
          <w:jc w:val="center"/>
        </w:trPr>
        <w:tc>
          <w:tcPr>
            <w:tcW w:w="2750" w:type="dxa"/>
            <w:tcBorders>
              <w:right w:val="single" w:sz="4" w:space="0" w:color="auto"/>
            </w:tcBorders>
            <w:shd w:val="clear" w:color="auto" w:fill="auto"/>
            <w:noWrap/>
            <w:vAlign w:val="bottom"/>
            <w:hideMark/>
          </w:tcPr>
          <w:p w14:paraId="4F4150F7" w14:textId="77777777" w:rsidR="00B36D53" w:rsidRPr="00DE62FD" w:rsidRDefault="00B36D53" w:rsidP="00B36D53">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China</w:t>
            </w:r>
          </w:p>
        </w:tc>
        <w:tc>
          <w:tcPr>
            <w:tcW w:w="1447" w:type="dxa"/>
            <w:tcBorders>
              <w:top w:val="nil"/>
              <w:left w:val="nil"/>
              <w:bottom w:val="nil"/>
              <w:right w:val="nil"/>
            </w:tcBorders>
            <w:shd w:val="clear" w:color="auto" w:fill="auto"/>
            <w:noWrap/>
            <w:vAlign w:val="bottom"/>
            <w:hideMark/>
          </w:tcPr>
          <w:p w14:paraId="17CBF750" w14:textId="224B5C9C"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3.35</w:t>
            </w:r>
          </w:p>
        </w:tc>
        <w:tc>
          <w:tcPr>
            <w:tcW w:w="1628" w:type="dxa"/>
            <w:tcBorders>
              <w:top w:val="nil"/>
              <w:left w:val="nil"/>
              <w:bottom w:val="nil"/>
              <w:right w:val="nil"/>
            </w:tcBorders>
            <w:shd w:val="clear" w:color="auto" w:fill="auto"/>
            <w:noWrap/>
            <w:vAlign w:val="bottom"/>
          </w:tcPr>
          <w:p w14:paraId="06DB7AE7" w14:textId="060F058D"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-0.22</w:t>
            </w:r>
          </w:p>
        </w:tc>
        <w:tc>
          <w:tcPr>
            <w:tcW w:w="1419" w:type="dxa"/>
            <w:tcBorders>
              <w:top w:val="nil"/>
              <w:left w:val="nil"/>
              <w:bottom w:val="nil"/>
              <w:right w:val="nil"/>
            </w:tcBorders>
            <w:shd w:val="clear" w:color="auto" w:fill="auto"/>
            <w:noWrap/>
            <w:vAlign w:val="bottom"/>
          </w:tcPr>
          <w:p w14:paraId="2D06A44B" w14:textId="0DB6691A"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0.06</w:t>
            </w:r>
          </w:p>
        </w:tc>
        <w:tc>
          <w:tcPr>
            <w:tcW w:w="1261" w:type="dxa"/>
            <w:tcBorders>
              <w:top w:val="nil"/>
              <w:left w:val="nil"/>
              <w:bottom w:val="nil"/>
              <w:right w:val="nil"/>
            </w:tcBorders>
            <w:shd w:val="clear" w:color="auto" w:fill="auto"/>
            <w:noWrap/>
            <w:vAlign w:val="bottom"/>
            <w:hideMark/>
          </w:tcPr>
          <w:p w14:paraId="72D9A9CF" w14:textId="45665859" w:rsidR="00B36D53" w:rsidRPr="00B36D53" w:rsidRDefault="00B36D53" w:rsidP="00B36D53">
            <w:pPr>
              <w:spacing w:after="0" w:line="240" w:lineRule="auto"/>
              <w:jc w:val="right"/>
              <w:rPr>
                <w:rFonts w:ascii="Times New Roman" w:hAnsi="Times New Roman" w:cs="Times New Roman"/>
                <w:b/>
                <w:color w:val="000000"/>
              </w:rPr>
            </w:pPr>
            <w:r w:rsidRPr="00B36D53">
              <w:rPr>
                <w:rFonts w:ascii="Times New Roman" w:hAnsi="Times New Roman" w:cs="Times New Roman"/>
                <w:b/>
                <w:color w:val="000000"/>
              </w:rPr>
              <w:t>3.14</w:t>
            </w:r>
          </w:p>
        </w:tc>
      </w:tr>
      <w:tr w:rsidR="00B36D53" w:rsidRPr="00B36D53" w14:paraId="3D3C1130" w14:textId="77777777" w:rsidTr="00B36D53">
        <w:trPr>
          <w:trHeight w:val="247"/>
          <w:jc w:val="center"/>
        </w:trPr>
        <w:tc>
          <w:tcPr>
            <w:tcW w:w="2750" w:type="dxa"/>
            <w:tcBorders>
              <w:right w:val="single" w:sz="4" w:space="0" w:color="auto"/>
            </w:tcBorders>
            <w:shd w:val="clear" w:color="auto" w:fill="auto"/>
            <w:noWrap/>
            <w:vAlign w:val="bottom"/>
            <w:hideMark/>
          </w:tcPr>
          <w:p w14:paraId="76C81714" w14:textId="77777777" w:rsidR="00B36D53" w:rsidRPr="00DE62FD" w:rsidRDefault="00B36D53" w:rsidP="00B36D53">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Japan</w:t>
            </w:r>
          </w:p>
        </w:tc>
        <w:tc>
          <w:tcPr>
            <w:tcW w:w="1447" w:type="dxa"/>
            <w:tcBorders>
              <w:top w:val="nil"/>
              <w:left w:val="nil"/>
              <w:bottom w:val="nil"/>
              <w:right w:val="nil"/>
            </w:tcBorders>
            <w:shd w:val="clear" w:color="auto" w:fill="auto"/>
            <w:noWrap/>
            <w:vAlign w:val="bottom"/>
            <w:hideMark/>
          </w:tcPr>
          <w:p w14:paraId="752A4F73" w14:textId="51279BC1"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0.87</w:t>
            </w:r>
          </w:p>
        </w:tc>
        <w:tc>
          <w:tcPr>
            <w:tcW w:w="1628" w:type="dxa"/>
            <w:tcBorders>
              <w:top w:val="nil"/>
              <w:left w:val="nil"/>
              <w:bottom w:val="nil"/>
              <w:right w:val="nil"/>
            </w:tcBorders>
            <w:shd w:val="clear" w:color="auto" w:fill="auto"/>
            <w:noWrap/>
            <w:vAlign w:val="bottom"/>
          </w:tcPr>
          <w:p w14:paraId="7336F246" w14:textId="4654AFA0"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0.68</w:t>
            </w:r>
          </w:p>
        </w:tc>
        <w:tc>
          <w:tcPr>
            <w:tcW w:w="1419" w:type="dxa"/>
            <w:tcBorders>
              <w:top w:val="nil"/>
              <w:left w:val="nil"/>
              <w:bottom w:val="nil"/>
              <w:right w:val="nil"/>
            </w:tcBorders>
            <w:shd w:val="clear" w:color="auto" w:fill="auto"/>
            <w:noWrap/>
            <w:vAlign w:val="bottom"/>
          </w:tcPr>
          <w:p w14:paraId="1DF95F3E" w14:textId="3C027582"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0.38</w:t>
            </w:r>
          </w:p>
        </w:tc>
        <w:tc>
          <w:tcPr>
            <w:tcW w:w="1261" w:type="dxa"/>
            <w:tcBorders>
              <w:top w:val="nil"/>
              <w:left w:val="nil"/>
              <w:bottom w:val="nil"/>
              <w:right w:val="nil"/>
            </w:tcBorders>
            <w:shd w:val="clear" w:color="auto" w:fill="auto"/>
            <w:noWrap/>
            <w:vAlign w:val="bottom"/>
            <w:hideMark/>
          </w:tcPr>
          <w:p w14:paraId="02C79216" w14:textId="0D34B8B3" w:rsidR="00B36D53" w:rsidRPr="00B36D53" w:rsidRDefault="00B36D53" w:rsidP="00B36D53">
            <w:pPr>
              <w:spacing w:after="0" w:line="240" w:lineRule="auto"/>
              <w:jc w:val="right"/>
              <w:rPr>
                <w:rFonts w:ascii="Times New Roman" w:hAnsi="Times New Roman" w:cs="Times New Roman"/>
                <w:b/>
                <w:color w:val="000000"/>
              </w:rPr>
            </w:pPr>
            <w:r w:rsidRPr="00B36D53">
              <w:rPr>
                <w:rFonts w:ascii="Times New Roman" w:hAnsi="Times New Roman" w:cs="Times New Roman"/>
                <w:b/>
                <w:color w:val="000000"/>
              </w:rPr>
              <w:t>0.96</w:t>
            </w:r>
          </w:p>
        </w:tc>
      </w:tr>
      <w:tr w:rsidR="00B36D53" w:rsidRPr="00B36D53" w14:paraId="71F50B27" w14:textId="77777777" w:rsidTr="00B36D53">
        <w:trPr>
          <w:trHeight w:val="247"/>
          <w:jc w:val="center"/>
        </w:trPr>
        <w:tc>
          <w:tcPr>
            <w:tcW w:w="2750" w:type="dxa"/>
            <w:tcBorders>
              <w:right w:val="single" w:sz="4" w:space="0" w:color="auto"/>
            </w:tcBorders>
            <w:shd w:val="clear" w:color="auto" w:fill="auto"/>
            <w:noWrap/>
            <w:vAlign w:val="bottom"/>
            <w:hideMark/>
          </w:tcPr>
          <w:p w14:paraId="446C24F3" w14:textId="77777777" w:rsidR="00B36D53" w:rsidRPr="00DE62FD" w:rsidRDefault="00B36D53" w:rsidP="00B36D53">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South Korea</w:t>
            </w:r>
          </w:p>
        </w:tc>
        <w:tc>
          <w:tcPr>
            <w:tcW w:w="1447" w:type="dxa"/>
            <w:tcBorders>
              <w:top w:val="nil"/>
              <w:left w:val="nil"/>
              <w:bottom w:val="nil"/>
              <w:right w:val="nil"/>
            </w:tcBorders>
            <w:shd w:val="clear" w:color="auto" w:fill="auto"/>
            <w:noWrap/>
            <w:vAlign w:val="bottom"/>
            <w:hideMark/>
          </w:tcPr>
          <w:p w14:paraId="03D245D6" w14:textId="528814D8"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1.63</w:t>
            </w:r>
          </w:p>
        </w:tc>
        <w:tc>
          <w:tcPr>
            <w:tcW w:w="1628" w:type="dxa"/>
            <w:tcBorders>
              <w:top w:val="nil"/>
              <w:left w:val="nil"/>
              <w:bottom w:val="nil"/>
              <w:right w:val="nil"/>
            </w:tcBorders>
            <w:shd w:val="clear" w:color="auto" w:fill="auto"/>
            <w:noWrap/>
            <w:vAlign w:val="bottom"/>
          </w:tcPr>
          <w:p w14:paraId="34CDE820" w14:textId="637CB152"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0.95</w:t>
            </w:r>
          </w:p>
        </w:tc>
        <w:tc>
          <w:tcPr>
            <w:tcW w:w="1419" w:type="dxa"/>
            <w:tcBorders>
              <w:top w:val="nil"/>
              <w:left w:val="nil"/>
              <w:bottom w:val="nil"/>
              <w:right w:val="nil"/>
            </w:tcBorders>
            <w:shd w:val="clear" w:color="auto" w:fill="auto"/>
            <w:noWrap/>
            <w:vAlign w:val="bottom"/>
          </w:tcPr>
          <w:p w14:paraId="5A4EF51B" w14:textId="6E174817" w:rsidR="00B36D53" w:rsidRPr="007E3C41" w:rsidRDefault="00B36D53" w:rsidP="00B36D53">
            <w:pPr>
              <w:spacing w:after="0" w:line="240" w:lineRule="auto"/>
              <w:jc w:val="right"/>
              <w:rPr>
                <w:rFonts w:ascii="Times New Roman" w:eastAsia="Times New Roman" w:hAnsi="Times New Roman" w:cs="Times New Roman"/>
                <w:b/>
                <w:color w:val="000000"/>
              </w:rPr>
            </w:pPr>
            <w:r w:rsidRPr="007E3C41">
              <w:rPr>
                <w:rFonts w:ascii="Times New Roman" w:hAnsi="Times New Roman" w:cs="Times New Roman"/>
                <w:b/>
                <w:color w:val="000000"/>
              </w:rPr>
              <w:t>0.38</w:t>
            </w:r>
          </w:p>
        </w:tc>
        <w:tc>
          <w:tcPr>
            <w:tcW w:w="1261" w:type="dxa"/>
            <w:tcBorders>
              <w:top w:val="nil"/>
              <w:left w:val="nil"/>
              <w:bottom w:val="nil"/>
              <w:right w:val="nil"/>
            </w:tcBorders>
            <w:shd w:val="clear" w:color="auto" w:fill="auto"/>
            <w:noWrap/>
            <w:vAlign w:val="bottom"/>
            <w:hideMark/>
          </w:tcPr>
          <w:p w14:paraId="221DF2B7" w14:textId="6A14F296" w:rsidR="00B36D53" w:rsidRPr="00B36D53" w:rsidRDefault="00B36D53" w:rsidP="00B36D53">
            <w:pPr>
              <w:spacing w:after="0" w:line="240" w:lineRule="auto"/>
              <w:jc w:val="right"/>
              <w:rPr>
                <w:rFonts w:ascii="Times New Roman" w:hAnsi="Times New Roman" w:cs="Times New Roman"/>
                <w:b/>
                <w:color w:val="000000"/>
              </w:rPr>
            </w:pPr>
            <w:r w:rsidRPr="00B36D53">
              <w:rPr>
                <w:rFonts w:ascii="Times New Roman" w:hAnsi="Times New Roman" w:cs="Times New Roman"/>
                <w:b/>
                <w:color w:val="000000"/>
              </w:rPr>
              <w:t>1.31</w:t>
            </w:r>
          </w:p>
        </w:tc>
      </w:tr>
      <w:tr w:rsidR="00B36D53" w:rsidRPr="00B36D53" w14:paraId="0BAEC262" w14:textId="77777777" w:rsidTr="00B36D53">
        <w:trPr>
          <w:trHeight w:val="247"/>
          <w:jc w:val="center"/>
        </w:trPr>
        <w:tc>
          <w:tcPr>
            <w:tcW w:w="2750" w:type="dxa"/>
            <w:tcBorders>
              <w:right w:val="single" w:sz="4" w:space="0" w:color="auto"/>
            </w:tcBorders>
            <w:shd w:val="clear" w:color="auto" w:fill="auto"/>
            <w:noWrap/>
            <w:vAlign w:val="bottom"/>
            <w:hideMark/>
          </w:tcPr>
          <w:p w14:paraId="60B9CB9B" w14:textId="77777777" w:rsidR="00B36D53" w:rsidRPr="00487AA0" w:rsidRDefault="00B36D53" w:rsidP="00B36D53">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Mongolia</w:t>
            </w:r>
          </w:p>
        </w:tc>
        <w:tc>
          <w:tcPr>
            <w:tcW w:w="1447" w:type="dxa"/>
            <w:tcBorders>
              <w:top w:val="nil"/>
              <w:left w:val="nil"/>
              <w:bottom w:val="nil"/>
              <w:right w:val="nil"/>
            </w:tcBorders>
            <w:shd w:val="clear" w:color="auto" w:fill="auto"/>
            <w:noWrap/>
            <w:vAlign w:val="bottom"/>
            <w:hideMark/>
          </w:tcPr>
          <w:p w14:paraId="52C4DDA3" w14:textId="561FA2D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-10.44</w:t>
            </w:r>
          </w:p>
        </w:tc>
        <w:tc>
          <w:tcPr>
            <w:tcW w:w="1628" w:type="dxa"/>
            <w:tcBorders>
              <w:top w:val="nil"/>
              <w:left w:val="nil"/>
              <w:bottom w:val="nil"/>
              <w:right w:val="nil"/>
            </w:tcBorders>
            <w:shd w:val="clear" w:color="auto" w:fill="auto"/>
            <w:noWrap/>
            <w:vAlign w:val="bottom"/>
          </w:tcPr>
          <w:p w14:paraId="6577985E" w14:textId="720212D2"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-11.63</w:t>
            </w:r>
          </w:p>
        </w:tc>
        <w:tc>
          <w:tcPr>
            <w:tcW w:w="1419" w:type="dxa"/>
            <w:tcBorders>
              <w:top w:val="nil"/>
              <w:left w:val="nil"/>
              <w:bottom w:val="nil"/>
              <w:right w:val="nil"/>
            </w:tcBorders>
            <w:shd w:val="clear" w:color="auto" w:fill="auto"/>
            <w:noWrap/>
            <w:vAlign w:val="bottom"/>
          </w:tcPr>
          <w:p w14:paraId="381D4C67" w14:textId="0D0A0D36"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-4.58</w:t>
            </w:r>
          </w:p>
        </w:tc>
        <w:tc>
          <w:tcPr>
            <w:tcW w:w="1261" w:type="dxa"/>
            <w:tcBorders>
              <w:top w:val="nil"/>
              <w:left w:val="nil"/>
              <w:bottom w:val="nil"/>
              <w:right w:val="nil"/>
            </w:tcBorders>
            <w:shd w:val="clear" w:color="auto" w:fill="auto"/>
            <w:noWrap/>
            <w:vAlign w:val="bottom"/>
            <w:hideMark/>
          </w:tcPr>
          <w:p w14:paraId="5708E7BB" w14:textId="062101EF"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-9.7</w:t>
            </w:r>
          </w:p>
        </w:tc>
      </w:tr>
      <w:tr w:rsidR="00B36D53" w:rsidRPr="00B36D53" w14:paraId="1C6FA449" w14:textId="77777777" w:rsidTr="00B36D53">
        <w:trPr>
          <w:trHeight w:val="247"/>
          <w:jc w:val="center"/>
        </w:trPr>
        <w:tc>
          <w:tcPr>
            <w:tcW w:w="2750" w:type="dxa"/>
            <w:tcBorders>
              <w:right w:val="single" w:sz="4" w:space="0" w:color="auto"/>
            </w:tcBorders>
            <w:shd w:val="clear" w:color="auto" w:fill="auto"/>
            <w:noWrap/>
            <w:vAlign w:val="bottom"/>
            <w:hideMark/>
          </w:tcPr>
          <w:p w14:paraId="4A63EE16"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Indonesia </w:t>
            </w:r>
          </w:p>
        </w:tc>
        <w:tc>
          <w:tcPr>
            <w:tcW w:w="1447" w:type="dxa"/>
            <w:tcBorders>
              <w:top w:val="nil"/>
              <w:left w:val="nil"/>
              <w:bottom w:val="nil"/>
              <w:right w:val="nil"/>
            </w:tcBorders>
            <w:shd w:val="clear" w:color="auto" w:fill="auto"/>
            <w:noWrap/>
            <w:vAlign w:val="bottom"/>
            <w:hideMark/>
          </w:tcPr>
          <w:p w14:paraId="76B19C94" w14:textId="22F0431D"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-0.82</w:t>
            </w:r>
          </w:p>
        </w:tc>
        <w:tc>
          <w:tcPr>
            <w:tcW w:w="1628" w:type="dxa"/>
            <w:tcBorders>
              <w:top w:val="nil"/>
              <w:left w:val="nil"/>
              <w:bottom w:val="nil"/>
              <w:right w:val="nil"/>
            </w:tcBorders>
            <w:shd w:val="clear" w:color="auto" w:fill="auto"/>
            <w:noWrap/>
            <w:vAlign w:val="bottom"/>
          </w:tcPr>
          <w:p w14:paraId="16D0CAC3" w14:textId="469ACAD2"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-1.32</w:t>
            </w:r>
          </w:p>
        </w:tc>
        <w:tc>
          <w:tcPr>
            <w:tcW w:w="1419" w:type="dxa"/>
            <w:tcBorders>
              <w:top w:val="nil"/>
              <w:left w:val="nil"/>
              <w:bottom w:val="nil"/>
              <w:right w:val="nil"/>
            </w:tcBorders>
            <w:shd w:val="clear" w:color="auto" w:fill="auto"/>
            <w:noWrap/>
            <w:vAlign w:val="bottom"/>
          </w:tcPr>
          <w:p w14:paraId="62FF4B04" w14:textId="7A896D17"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-0.97</w:t>
            </w:r>
          </w:p>
        </w:tc>
        <w:tc>
          <w:tcPr>
            <w:tcW w:w="1261" w:type="dxa"/>
            <w:tcBorders>
              <w:top w:val="nil"/>
              <w:left w:val="nil"/>
              <w:bottom w:val="nil"/>
              <w:right w:val="nil"/>
            </w:tcBorders>
            <w:shd w:val="clear" w:color="auto" w:fill="auto"/>
            <w:noWrap/>
            <w:vAlign w:val="bottom"/>
            <w:hideMark/>
          </w:tcPr>
          <w:p w14:paraId="76EDD0C9" w14:textId="1933F876"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-0.63</w:t>
            </w:r>
          </w:p>
        </w:tc>
      </w:tr>
      <w:tr w:rsidR="00B36D53" w:rsidRPr="00B36D53" w14:paraId="7AB81D99" w14:textId="77777777" w:rsidTr="00B36D53">
        <w:trPr>
          <w:trHeight w:val="247"/>
          <w:jc w:val="center"/>
        </w:trPr>
        <w:tc>
          <w:tcPr>
            <w:tcW w:w="2750" w:type="dxa"/>
            <w:tcBorders>
              <w:right w:val="single" w:sz="4" w:space="0" w:color="auto"/>
            </w:tcBorders>
            <w:shd w:val="clear" w:color="auto" w:fill="auto"/>
            <w:noWrap/>
            <w:vAlign w:val="bottom"/>
            <w:hideMark/>
          </w:tcPr>
          <w:p w14:paraId="01FE4257"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Singapore</w:t>
            </w:r>
          </w:p>
        </w:tc>
        <w:tc>
          <w:tcPr>
            <w:tcW w:w="1447" w:type="dxa"/>
            <w:tcBorders>
              <w:top w:val="nil"/>
              <w:left w:val="nil"/>
              <w:bottom w:val="nil"/>
              <w:right w:val="nil"/>
            </w:tcBorders>
            <w:shd w:val="clear" w:color="auto" w:fill="auto"/>
            <w:noWrap/>
            <w:vAlign w:val="bottom"/>
            <w:hideMark/>
          </w:tcPr>
          <w:p w14:paraId="1243B177" w14:textId="6DDF6360"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0.04</w:t>
            </w:r>
          </w:p>
        </w:tc>
        <w:tc>
          <w:tcPr>
            <w:tcW w:w="1628" w:type="dxa"/>
            <w:tcBorders>
              <w:top w:val="nil"/>
              <w:left w:val="nil"/>
              <w:bottom w:val="nil"/>
              <w:right w:val="nil"/>
            </w:tcBorders>
            <w:shd w:val="clear" w:color="auto" w:fill="auto"/>
            <w:noWrap/>
            <w:vAlign w:val="bottom"/>
          </w:tcPr>
          <w:p w14:paraId="49FBDC01" w14:textId="0D429BB7"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419" w:type="dxa"/>
            <w:tcBorders>
              <w:top w:val="nil"/>
              <w:left w:val="nil"/>
              <w:bottom w:val="nil"/>
              <w:right w:val="nil"/>
            </w:tcBorders>
            <w:shd w:val="clear" w:color="auto" w:fill="auto"/>
            <w:noWrap/>
            <w:vAlign w:val="bottom"/>
          </w:tcPr>
          <w:p w14:paraId="5E33DE90" w14:textId="28F114FA"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0.01</w:t>
            </w:r>
          </w:p>
        </w:tc>
        <w:tc>
          <w:tcPr>
            <w:tcW w:w="1261" w:type="dxa"/>
            <w:tcBorders>
              <w:top w:val="nil"/>
              <w:left w:val="nil"/>
              <w:bottom w:val="nil"/>
              <w:right w:val="nil"/>
            </w:tcBorders>
            <w:shd w:val="clear" w:color="auto" w:fill="auto"/>
            <w:noWrap/>
            <w:vAlign w:val="bottom"/>
            <w:hideMark/>
          </w:tcPr>
          <w:p w14:paraId="06EE301B" w14:textId="29F6B83A"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0.09</w:t>
            </w:r>
          </w:p>
        </w:tc>
      </w:tr>
      <w:tr w:rsidR="00B36D53" w:rsidRPr="00B36D53" w14:paraId="214B6089" w14:textId="77777777" w:rsidTr="00B36D53">
        <w:trPr>
          <w:trHeight w:val="247"/>
          <w:jc w:val="center"/>
        </w:trPr>
        <w:tc>
          <w:tcPr>
            <w:tcW w:w="2750" w:type="dxa"/>
            <w:tcBorders>
              <w:right w:val="single" w:sz="4" w:space="0" w:color="auto"/>
            </w:tcBorders>
            <w:shd w:val="clear" w:color="auto" w:fill="auto"/>
            <w:noWrap/>
            <w:vAlign w:val="bottom"/>
            <w:hideMark/>
          </w:tcPr>
          <w:p w14:paraId="045473B7"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Thailand</w:t>
            </w:r>
          </w:p>
        </w:tc>
        <w:tc>
          <w:tcPr>
            <w:tcW w:w="1447" w:type="dxa"/>
            <w:tcBorders>
              <w:top w:val="nil"/>
              <w:left w:val="nil"/>
              <w:bottom w:val="nil"/>
              <w:right w:val="nil"/>
            </w:tcBorders>
            <w:shd w:val="clear" w:color="auto" w:fill="auto"/>
            <w:noWrap/>
            <w:vAlign w:val="bottom"/>
            <w:hideMark/>
          </w:tcPr>
          <w:p w14:paraId="36E7F425" w14:textId="0CE633CF"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0.16</w:t>
            </w:r>
          </w:p>
        </w:tc>
        <w:tc>
          <w:tcPr>
            <w:tcW w:w="1628" w:type="dxa"/>
            <w:tcBorders>
              <w:top w:val="nil"/>
              <w:left w:val="nil"/>
              <w:bottom w:val="nil"/>
              <w:right w:val="nil"/>
            </w:tcBorders>
            <w:shd w:val="clear" w:color="auto" w:fill="auto"/>
            <w:noWrap/>
            <w:vAlign w:val="bottom"/>
          </w:tcPr>
          <w:p w14:paraId="7B8DFFE9" w14:textId="199257F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0.08</w:t>
            </w:r>
          </w:p>
        </w:tc>
        <w:tc>
          <w:tcPr>
            <w:tcW w:w="1419" w:type="dxa"/>
            <w:tcBorders>
              <w:top w:val="nil"/>
              <w:left w:val="nil"/>
              <w:bottom w:val="nil"/>
              <w:right w:val="nil"/>
            </w:tcBorders>
            <w:shd w:val="clear" w:color="auto" w:fill="auto"/>
            <w:noWrap/>
            <w:vAlign w:val="bottom"/>
          </w:tcPr>
          <w:p w14:paraId="119F90FF" w14:textId="5369D0F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0.04</w:t>
            </w:r>
          </w:p>
        </w:tc>
        <w:tc>
          <w:tcPr>
            <w:tcW w:w="1261" w:type="dxa"/>
            <w:tcBorders>
              <w:top w:val="nil"/>
              <w:left w:val="nil"/>
              <w:bottom w:val="nil"/>
              <w:right w:val="nil"/>
            </w:tcBorders>
            <w:shd w:val="clear" w:color="auto" w:fill="auto"/>
            <w:noWrap/>
            <w:vAlign w:val="bottom"/>
            <w:hideMark/>
          </w:tcPr>
          <w:p w14:paraId="318A4A26" w14:textId="008F8A0D"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0.15</w:t>
            </w:r>
          </w:p>
        </w:tc>
      </w:tr>
      <w:tr w:rsidR="00B36D53" w:rsidRPr="00B36D53" w14:paraId="04D07255" w14:textId="77777777" w:rsidTr="00B36D53">
        <w:trPr>
          <w:trHeight w:val="247"/>
          <w:jc w:val="center"/>
        </w:trPr>
        <w:tc>
          <w:tcPr>
            <w:tcW w:w="2750" w:type="dxa"/>
            <w:tcBorders>
              <w:right w:val="single" w:sz="4" w:space="0" w:color="auto"/>
            </w:tcBorders>
            <w:shd w:val="clear" w:color="auto" w:fill="auto"/>
            <w:noWrap/>
            <w:vAlign w:val="bottom"/>
            <w:hideMark/>
          </w:tcPr>
          <w:p w14:paraId="63C31B3E"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Vietnam</w:t>
            </w:r>
          </w:p>
        </w:tc>
        <w:tc>
          <w:tcPr>
            <w:tcW w:w="1447" w:type="dxa"/>
            <w:tcBorders>
              <w:top w:val="nil"/>
              <w:left w:val="nil"/>
              <w:bottom w:val="nil"/>
              <w:right w:val="nil"/>
            </w:tcBorders>
            <w:shd w:val="clear" w:color="auto" w:fill="auto"/>
            <w:noWrap/>
            <w:vAlign w:val="bottom"/>
            <w:hideMark/>
          </w:tcPr>
          <w:p w14:paraId="4EF9118F" w14:textId="6359C5E8"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0.09</w:t>
            </w:r>
          </w:p>
        </w:tc>
        <w:tc>
          <w:tcPr>
            <w:tcW w:w="1628" w:type="dxa"/>
            <w:tcBorders>
              <w:top w:val="nil"/>
              <w:left w:val="nil"/>
              <w:bottom w:val="nil"/>
              <w:right w:val="nil"/>
            </w:tcBorders>
            <w:shd w:val="clear" w:color="auto" w:fill="auto"/>
            <w:noWrap/>
            <w:vAlign w:val="bottom"/>
          </w:tcPr>
          <w:p w14:paraId="44237457" w14:textId="50AA3F5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0.03</w:t>
            </w:r>
          </w:p>
        </w:tc>
        <w:tc>
          <w:tcPr>
            <w:tcW w:w="1419" w:type="dxa"/>
            <w:tcBorders>
              <w:top w:val="nil"/>
              <w:left w:val="nil"/>
              <w:bottom w:val="nil"/>
              <w:right w:val="nil"/>
            </w:tcBorders>
            <w:shd w:val="clear" w:color="auto" w:fill="auto"/>
            <w:noWrap/>
            <w:vAlign w:val="bottom"/>
          </w:tcPr>
          <w:p w14:paraId="1F32FBD5" w14:textId="422F0FD5"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261" w:type="dxa"/>
            <w:tcBorders>
              <w:top w:val="nil"/>
              <w:left w:val="nil"/>
              <w:bottom w:val="nil"/>
              <w:right w:val="nil"/>
            </w:tcBorders>
            <w:shd w:val="clear" w:color="auto" w:fill="auto"/>
            <w:noWrap/>
            <w:vAlign w:val="bottom"/>
            <w:hideMark/>
          </w:tcPr>
          <w:p w14:paraId="01F3E623" w14:textId="7B66A0C9"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0.17</w:t>
            </w:r>
          </w:p>
        </w:tc>
      </w:tr>
      <w:tr w:rsidR="00B36D53" w:rsidRPr="00B36D53" w14:paraId="3D2BE186" w14:textId="77777777" w:rsidTr="00B36D53">
        <w:trPr>
          <w:trHeight w:val="247"/>
          <w:jc w:val="center"/>
        </w:trPr>
        <w:tc>
          <w:tcPr>
            <w:tcW w:w="2750" w:type="dxa"/>
            <w:tcBorders>
              <w:right w:val="single" w:sz="4" w:space="0" w:color="auto"/>
            </w:tcBorders>
            <w:shd w:val="clear" w:color="auto" w:fill="auto"/>
            <w:noWrap/>
            <w:vAlign w:val="bottom"/>
            <w:hideMark/>
          </w:tcPr>
          <w:p w14:paraId="4BBEE166" w14:textId="77777777" w:rsidR="00B36D53" w:rsidRPr="00487AA0" w:rsidRDefault="00B36D53" w:rsidP="00B36D53">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India</w:t>
            </w:r>
          </w:p>
        </w:tc>
        <w:tc>
          <w:tcPr>
            <w:tcW w:w="1447" w:type="dxa"/>
            <w:tcBorders>
              <w:top w:val="nil"/>
              <w:left w:val="nil"/>
              <w:bottom w:val="nil"/>
              <w:right w:val="nil"/>
            </w:tcBorders>
            <w:shd w:val="clear" w:color="auto" w:fill="auto"/>
            <w:noWrap/>
            <w:vAlign w:val="bottom"/>
            <w:hideMark/>
          </w:tcPr>
          <w:p w14:paraId="74D9F191" w14:textId="0ED5FFA6"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0.09</w:t>
            </w:r>
          </w:p>
        </w:tc>
        <w:tc>
          <w:tcPr>
            <w:tcW w:w="1628" w:type="dxa"/>
            <w:tcBorders>
              <w:top w:val="nil"/>
              <w:left w:val="nil"/>
              <w:bottom w:val="nil"/>
              <w:right w:val="nil"/>
            </w:tcBorders>
            <w:shd w:val="clear" w:color="auto" w:fill="auto"/>
            <w:noWrap/>
            <w:vAlign w:val="bottom"/>
          </w:tcPr>
          <w:p w14:paraId="68152B54" w14:textId="6E0E3DCB"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419" w:type="dxa"/>
            <w:tcBorders>
              <w:top w:val="nil"/>
              <w:left w:val="nil"/>
              <w:bottom w:val="nil"/>
              <w:right w:val="nil"/>
            </w:tcBorders>
            <w:shd w:val="clear" w:color="auto" w:fill="auto"/>
            <w:noWrap/>
            <w:vAlign w:val="bottom"/>
          </w:tcPr>
          <w:p w14:paraId="0F2C25D6" w14:textId="5A078BE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0.13</w:t>
            </w:r>
          </w:p>
        </w:tc>
        <w:tc>
          <w:tcPr>
            <w:tcW w:w="1261" w:type="dxa"/>
            <w:tcBorders>
              <w:top w:val="nil"/>
              <w:left w:val="nil"/>
              <w:bottom w:val="nil"/>
              <w:right w:val="nil"/>
            </w:tcBorders>
            <w:shd w:val="clear" w:color="auto" w:fill="auto"/>
            <w:noWrap/>
            <w:vAlign w:val="bottom"/>
            <w:hideMark/>
          </w:tcPr>
          <w:p w14:paraId="2BB440EF" w14:textId="64CFF4CD"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0.17</w:t>
            </w:r>
          </w:p>
        </w:tc>
      </w:tr>
      <w:tr w:rsidR="00B36D53" w:rsidRPr="00B36D53" w14:paraId="0E358002" w14:textId="77777777" w:rsidTr="00B36D53">
        <w:trPr>
          <w:trHeight w:val="247"/>
          <w:jc w:val="center"/>
        </w:trPr>
        <w:tc>
          <w:tcPr>
            <w:tcW w:w="2750" w:type="dxa"/>
            <w:tcBorders>
              <w:right w:val="single" w:sz="4" w:space="0" w:color="auto"/>
            </w:tcBorders>
            <w:shd w:val="clear" w:color="auto" w:fill="auto"/>
            <w:noWrap/>
            <w:vAlign w:val="bottom"/>
            <w:hideMark/>
          </w:tcPr>
          <w:p w14:paraId="57779D35"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USA</w:t>
            </w:r>
          </w:p>
        </w:tc>
        <w:tc>
          <w:tcPr>
            <w:tcW w:w="1447" w:type="dxa"/>
            <w:tcBorders>
              <w:top w:val="nil"/>
              <w:left w:val="nil"/>
              <w:bottom w:val="nil"/>
              <w:right w:val="nil"/>
            </w:tcBorders>
            <w:shd w:val="clear" w:color="auto" w:fill="auto"/>
            <w:noWrap/>
            <w:vAlign w:val="bottom"/>
            <w:hideMark/>
          </w:tcPr>
          <w:p w14:paraId="22D6D7B1" w14:textId="7DD6F9D0"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628" w:type="dxa"/>
            <w:tcBorders>
              <w:top w:val="nil"/>
              <w:left w:val="nil"/>
              <w:bottom w:val="nil"/>
              <w:right w:val="nil"/>
            </w:tcBorders>
            <w:shd w:val="clear" w:color="auto" w:fill="auto"/>
            <w:noWrap/>
            <w:vAlign w:val="bottom"/>
          </w:tcPr>
          <w:p w14:paraId="271D682F" w14:textId="537B4DD8"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419" w:type="dxa"/>
            <w:tcBorders>
              <w:top w:val="nil"/>
              <w:left w:val="nil"/>
              <w:bottom w:val="nil"/>
              <w:right w:val="nil"/>
            </w:tcBorders>
            <w:shd w:val="clear" w:color="auto" w:fill="auto"/>
            <w:noWrap/>
            <w:vAlign w:val="bottom"/>
          </w:tcPr>
          <w:p w14:paraId="2E32A679" w14:textId="3AE56E30"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261" w:type="dxa"/>
            <w:tcBorders>
              <w:top w:val="nil"/>
              <w:left w:val="nil"/>
              <w:bottom w:val="nil"/>
              <w:right w:val="nil"/>
            </w:tcBorders>
            <w:shd w:val="clear" w:color="auto" w:fill="auto"/>
            <w:noWrap/>
            <w:vAlign w:val="bottom"/>
            <w:hideMark/>
          </w:tcPr>
          <w:p w14:paraId="682929CD" w14:textId="2D763C0E"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0.18</w:t>
            </w:r>
          </w:p>
        </w:tc>
      </w:tr>
      <w:tr w:rsidR="00B36D53" w:rsidRPr="00B36D53" w14:paraId="01F6A0DA" w14:textId="77777777" w:rsidTr="00B36D53">
        <w:trPr>
          <w:trHeight w:val="247"/>
          <w:jc w:val="center"/>
        </w:trPr>
        <w:tc>
          <w:tcPr>
            <w:tcW w:w="2750" w:type="dxa"/>
            <w:tcBorders>
              <w:right w:val="single" w:sz="4" w:space="0" w:color="auto"/>
            </w:tcBorders>
            <w:shd w:val="clear" w:color="auto" w:fill="auto"/>
            <w:noWrap/>
            <w:vAlign w:val="bottom"/>
            <w:hideMark/>
          </w:tcPr>
          <w:p w14:paraId="357C7ABC"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Russia</w:t>
            </w:r>
          </w:p>
        </w:tc>
        <w:tc>
          <w:tcPr>
            <w:tcW w:w="1447" w:type="dxa"/>
            <w:tcBorders>
              <w:top w:val="nil"/>
              <w:left w:val="nil"/>
              <w:bottom w:val="nil"/>
              <w:right w:val="nil"/>
            </w:tcBorders>
            <w:shd w:val="clear" w:color="auto" w:fill="auto"/>
            <w:noWrap/>
            <w:vAlign w:val="bottom"/>
            <w:hideMark/>
          </w:tcPr>
          <w:p w14:paraId="037D4602" w14:textId="17E8CFC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-0.18</w:t>
            </w:r>
          </w:p>
        </w:tc>
        <w:tc>
          <w:tcPr>
            <w:tcW w:w="1628" w:type="dxa"/>
            <w:tcBorders>
              <w:top w:val="nil"/>
              <w:left w:val="nil"/>
              <w:bottom w:val="nil"/>
              <w:right w:val="nil"/>
            </w:tcBorders>
            <w:shd w:val="clear" w:color="auto" w:fill="auto"/>
            <w:noWrap/>
            <w:vAlign w:val="bottom"/>
          </w:tcPr>
          <w:p w14:paraId="77F367AE" w14:textId="7D974595"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-0.48</w:t>
            </w:r>
          </w:p>
        </w:tc>
        <w:tc>
          <w:tcPr>
            <w:tcW w:w="1419" w:type="dxa"/>
            <w:tcBorders>
              <w:top w:val="nil"/>
              <w:left w:val="nil"/>
              <w:bottom w:val="nil"/>
              <w:right w:val="nil"/>
            </w:tcBorders>
            <w:shd w:val="clear" w:color="auto" w:fill="auto"/>
            <w:noWrap/>
            <w:vAlign w:val="bottom"/>
          </w:tcPr>
          <w:p w14:paraId="4FDD7DD0" w14:textId="7B175472"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-0.32</w:t>
            </w:r>
          </w:p>
        </w:tc>
        <w:tc>
          <w:tcPr>
            <w:tcW w:w="1261" w:type="dxa"/>
            <w:tcBorders>
              <w:top w:val="nil"/>
              <w:left w:val="nil"/>
              <w:bottom w:val="nil"/>
              <w:right w:val="nil"/>
            </w:tcBorders>
            <w:shd w:val="clear" w:color="auto" w:fill="auto"/>
            <w:noWrap/>
            <w:vAlign w:val="bottom"/>
            <w:hideMark/>
          </w:tcPr>
          <w:p w14:paraId="7F307B49" w14:textId="62AC3551"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-0.13</w:t>
            </w:r>
          </w:p>
        </w:tc>
      </w:tr>
      <w:tr w:rsidR="00B36D53" w:rsidRPr="00B36D53" w14:paraId="64A037E4" w14:textId="77777777" w:rsidTr="00B36D53">
        <w:trPr>
          <w:trHeight w:val="247"/>
          <w:jc w:val="center"/>
        </w:trPr>
        <w:tc>
          <w:tcPr>
            <w:tcW w:w="2750" w:type="dxa"/>
            <w:tcBorders>
              <w:right w:val="single" w:sz="4" w:space="0" w:color="auto"/>
            </w:tcBorders>
            <w:shd w:val="clear" w:color="auto" w:fill="auto"/>
            <w:noWrap/>
            <w:vAlign w:val="bottom"/>
            <w:hideMark/>
          </w:tcPr>
          <w:p w14:paraId="6D856C16"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East Asia</w:t>
            </w:r>
          </w:p>
        </w:tc>
        <w:tc>
          <w:tcPr>
            <w:tcW w:w="1447" w:type="dxa"/>
            <w:tcBorders>
              <w:top w:val="nil"/>
              <w:left w:val="nil"/>
              <w:bottom w:val="nil"/>
              <w:right w:val="nil"/>
            </w:tcBorders>
            <w:shd w:val="clear" w:color="auto" w:fill="auto"/>
            <w:noWrap/>
            <w:vAlign w:val="bottom"/>
            <w:hideMark/>
          </w:tcPr>
          <w:p w14:paraId="32907E3C" w14:textId="5F2A7039"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0.22</w:t>
            </w:r>
          </w:p>
        </w:tc>
        <w:tc>
          <w:tcPr>
            <w:tcW w:w="1628" w:type="dxa"/>
            <w:tcBorders>
              <w:top w:val="nil"/>
              <w:left w:val="nil"/>
              <w:bottom w:val="nil"/>
              <w:right w:val="nil"/>
            </w:tcBorders>
            <w:shd w:val="clear" w:color="auto" w:fill="auto"/>
            <w:noWrap/>
            <w:vAlign w:val="bottom"/>
          </w:tcPr>
          <w:p w14:paraId="6C47801D" w14:textId="40027F8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0.2</w:t>
            </w:r>
          </w:p>
        </w:tc>
        <w:tc>
          <w:tcPr>
            <w:tcW w:w="1419" w:type="dxa"/>
            <w:tcBorders>
              <w:top w:val="nil"/>
              <w:left w:val="nil"/>
              <w:bottom w:val="nil"/>
              <w:right w:val="nil"/>
            </w:tcBorders>
            <w:shd w:val="clear" w:color="auto" w:fill="auto"/>
            <w:noWrap/>
            <w:vAlign w:val="bottom"/>
          </w:tcPr>
          <w:p w14:paraId="0E0ABAD8" w14:textId="2A3C9F0E"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0.1</w:t>
            </w:r>
          </w:p>
        </w:tc>
        <w:tc>
          <w:tcPr>
            <w:tcW w:w="1261" w:type="dxa"/>
            <w:tcBorders>
              <w:top w:val="nil"/>
              <w:left w:val="nil"/>
              <w:bottom w:val="nil"/>
              <w:right w:val="nil"/>
            </w:tcBorders>
            <w:shd w:val="clear" w:color="auto" w:fill="auto"/>
            <w:noWrap/>
            <w:vAlign w:val="bottom"/>
            <w:hideMark/>
          </w:tcPr>
          <w:p w14:paraId="4CAEAFEF" w14:textId="549BB3FF"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0.3</w:t>
            </w:r>
          </w:p>
        </w:tc>
      </w:tr>
      <w:tr w:rsidR="00B36D53" w:rsidRPr="00B36D53" w14:paraId="2DA761F5" w14:textId="77777777" w:rsidTr="00B36D53">
        <w:trPr>
          <w:trHeight w:val="247"/>
          <w:jc w:val="center"/>
        </w:trPr>
        <w:tc>
          <w:tcPr>
            <w:tcW w:w="2750" w:type="dxa"/>
            <w:tcBorders>
              <w:right w:val="single" w:sz="4" w:space="0" w:color="auto"/>
            </w:tcBorders>
            <w:shd w:val="clear" w:color="auto" w:fill="auto"/>
            <w:noWrap/>
            <w:vAlign w:val="bottom"/>
            <w:hideMark/>
          </w:tcPr>
          <w:p w14:paraId="718D1E63"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Rest of </w:t>
            </w:r>
            <w:proofErr w:type="gramStart"/>
            <w:r w:rsidRPr="00AC7B07">
              <w:rPr>
                <w:rFonts w:ascii="Times New Roman" w:eastAsia="Times New Roman" w:hAnsi="Times New Roman" w:cs="Times New Roman"/>
                <w:color w:val="000000"/>
              </w:rPr>
              <w:t>South East</w:t>
            </w:r>
            <w:proofErr w:type="gramEnd"/>
            <w:r w:rsidRPr="00AC7B07">
              <w:rPr>
                <w:rFonts w:ascii="Times New Roman" w:eastAsia="Times New Roman" w:hAnsi="Times New Roman" w:cs="Times New Roman"/>
                <w:color w:val="000000"/>
              </w:rPr>
              <w:t xml:space="preserve"> Asia</w:t>
            </w:r>
          </w:p>
        </w:tc>
        <w:tc>
          <w:tcPr>
            <w:tcW w:w="1447" w:type="dxa"/>
            <w:tcBorders>
              <w:top w:val="nil"/>
              <w:left w:val="nil"/>
              <w:bottom w:val="nil"/>
              <w:right w:val="nil"/>
            </w:tcBorders>
            <w:shd w:val="clear" w:color="auto" w:fill="auto"/>
            <w:noWrap/>
            <w:vAlign w:val="bottom"/>
            <w:hideMark/>
          </w:tcPr>
          <w:p w14:paraId="4DD39FC5" w14:textId="5F8A1564"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0.21</w:t>
            </w:r>
          </w:p>
        </w:tc>
        <w:tc>
          <w:tcPr>
            <w:tcW w:w="1628" w:type="dxa"/>
            <w:tcBorders>
              <w:top w:val="nil"/>
              <w:left w:val="nil"/>
              <w:bottom w:val="nil"/>
              <w:right w:val="nil"/>
            </w:tcBorders>
            <w:shd w:val="clear" w:color="auto" w:fill="auto"/>
            <w:noWrap/>
            <w:vAlign w:val="bottom"/>
          </w:tcPr>
          <w:p w14:paraId="4AA5204F" w14:textId="3B0F828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0.14</w:t>
            </w:r>
          </w:p>
        </w:tc>
        <w:tc>
          <w:tcPr>
            <w:tcW w:w="1419" w:type="dxa"/>
            <w:tcBorders>
              <w:top w:val="nil"/>
              <w:left w:val="nil"/>
              <w:bottom w:val="nil"/>
              <w:right w:val="nil"/>
            </w:tcBorders>
            <w:shd w:val="clear" w:color="auto" w:fill="auto"/>
            <w:noWrap/>
            <w:vAlign w:val="bottom"/>
          </w:tcPr>
          <w:p w14:paraId="3BD54513" w14:textId="4861E51E"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0.08</w:t>
            </w:r>
          </w:p>
        </w:tc>
        <w:tc>
          <w:tcPr>
            <w:tcW w:w="1261" w:type="dxa"/>
            <w:tcBorders>
              <w:top w:val="nil"/>
              <w:left w:val="nil"/>
              <w:bottom w:val="nil"/>
              <w:right w:val="nil"/>
            </w:tcBorders>
            <w:shd w:val="clear" w:color="auto" w:fill="auto"/>
            <w:noWrap/>
            <w:vAlign w:val="bottom"/>
            <w:hideMark/>
          </w:tcPr>
          <w:p w14:paraId="7FC7C397" w14:textId="0238750E"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0.23</w:t>
            </w:r>
          </w:p>
        </w:tc>
      </w:tr>
      <w:tr w:rsidR="00B36D53" w:rsidRPr="00B36D53" w14:paraId="319B8426" w14:textId="77777777" w:rsidTr="00B36D53">
        <w:trPr>
          <w:trHeight w:val="247"/>
          <w:jc w:val="center"/>
        </w:trPr>
        <w:tc>
          <w:tcPr>
            <w:tcW w:w="2750" w:type="dxa"/>
            <w:tcBorders>
              <w:bottom w:val="nil"/>
              <w:right w:val="single" w:sz="4" w:space="0" w:color="auto"/>
            </w:tcBorders>
            <w:shd w:val="clear" w:color="auto" w:fill="auto"/>
            <w:noWrap/>
            <w:vAlign w:val="bottom"/>
            <w:hideMark/>
          </w:tcPr>
          <w:p w14:paraId="0965AF47"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European Union</w:t>
            </w:r>
          </w:p>
        </w:tc>
        <w:tc>
          <w:tcPr>
            <w:tcW w:w="1447" w:type="dxa"/>
            <w:tcBorders>
              <w:top w:val="nil"/>
              <w:left w:val="nil"/>
              <w:bottom w:val="nil"/>
              <w:right w:val="nil"/>
            </w:tcBorders>
            <w:shd w:val="clear" w:color="auto" w:fill="auto"/>
            <w:noWrap/>
            <w:vAlign w:val="bottom"/>
            <w:hideMark/>
          </w:tcPr>
          <w:p w14:paraId="1D01DDE8" w14:textId="7DA94B7A"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0.07</w:t>
            </w:r>
          </w:p>
        </w:tc>
        <w:tc>
          <w:tcPr>
            <w:tcW w:w="1628" w:type="dxa"/>
            <w:tcBorders>
              <w:top w:val="nil"/>
              <w:left w:val="nil"/>
              <w:bottom w:val="nil"/>
              <w:right w:val="nil"/>
            </w:tcBorders>
            <w:shd w:val="clear" w:color="auto" w:fill="auto"/>
            <w:noWrap/>
            <w:vAlign w:val="bottom"/>
          </w:tcPr>
          <w:p w14:paraId="6BAAE013" w14:textId="377B7A5A"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419" w:type="dxa"/>
            <w:tcBorders>
              <w:top w:val="nil"/>
              <w:left w:val="nil"/>
              <w:bottom w:val="nil"/>
              <w:right w:val="nil"/>
            </w:tcBorders>
            <w:shd w:val="clear" w:color="auto" w:fill="auto"/>
            <w:noWrap/>
            <w:vAlign w:val="bottom"/>
          </w:tcPr>
          <w:p w14:paraId="15632E18" w14:textId="1C30794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0.02</w:t>
            </w:r>
          </w:p>
        </w:tc>
        <w:tc>
          <w:tcPr>
            <w:tcW w:w="1261" w:type="dxa"/>
            <w:tcBorders>
              <w:top w:val="nil"/>
              <w:left w:val="nil"/>
              <w:bottom w:val="nil"/>
              <w:right w:val="nil"/>
            </w:tcBorders>
            <w:shd w:val="clear" w:color="auto" w:fill="auto"/>
            <w:noWrap/>
            <w:vAlign w:val="bottom"/>
            <w:hideMark/>
          </w:tcPr>
          <w:p w14:paraId="18EC057E" w14:textId="566042F0"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0.39</w:t>
            </w:r>
          </w:p>
        </w:tc>
      </w:tr>
      <w:tr w:rsidR="00B36D53" w:rsidRPr="00B36D53" w14:paraId="29F1EC04" w14:textId="77777777" w:rsidTr="00B36D53">
        <w:trPr>
          <w:trHeight w:val="247"/>
          <w:jc w:val="center"/>
        </w:trPr>
        <w:tc>
          <w:tcPr>
            <w:tcW w:w="2750" w:type="dxa"/>
            <w:tcBorders>
              <w:top w:val="nil"/>
              <w:bottom w:val="single" w:sz="4" w:space="0" w:color="auto"/>
              <w:right w:val="single" w:sz="4" w:space="0" w:color="auto"/>
            </w:tcBorders>
            <w:shd w:val="clear" w:color="auto" w:fill="auto"/>
            <w:noWrap/>
            <w:vAlign w:val="bottom"/>
            <w:hideMark/>
          </w:tcPr>
          <w:p w14:paraId="36296352" w14:textId="77777777" w:rsidR="00B36D53" w:rsidRPr="00AC7B07" w:rsidRDefault="00B36D53" w:rsidP="00B36D53">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world</w:t>
            </w:r>
          </w:p>
        </w:tc>
        <w:tc>
          <w:tcPr>
            <w:tcW w:w="1447" w:type="dxa"/>
            <w:tcBorders>
              <w:top w:val="nil"/>
              <w:left w:val="nil"/>
              <w:bottom w:val="single" w:sz="4" w:space="0" w:color="auto"/>
              <w:right w:val="nil"/>
            </w:tcBorders>
            <w:shd w:val="clear" w:color="auto" w:fill="auto"/>
            <w:noWrap/>
            <w:vAlign w:val="bottom"/>
            <w:hideMark/>
          </w:tcPr>
          <w:p w14:paraId="6CD41F7F" w14:textId="57C20EF1"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0.01</w:t>
            </w:r>
          </w:p>
        </w:tc>
        <w:tc>
          <w:tcPr>
            <w:tcW w:w="1628" w:type="dxa"/>
            <w:tcBorders>
              <w:top w:val="nil"/>
              <w:left w:val="nil"/>
              <w:bottom w:val="single" w:sz="4" w:space="0" w:color="auto"/>
              <w:right w:val="nil"/>
            </w:tcBorders>
            <w:shd w:val="clear" w:color="auto" w:fill="auto"/>
            <w:noWrap/>
            <w:vAlign w:val="bottom"/>
          </w:tcPr>
          <w:p w14:paraId="20C93BC2" w14:textId="5FC0D5CC"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-0.04</w:t>
            </w:r>
          </w:p>
        </w:tc>
        <w:tc>
          <w:tcPr>
            <w:tcW w:w="1419" w:type="dxa"/>
            <w:tcBorders>
              <w:top w:val="nil"/>
              <w:left w:val="nil"/>
              <w:bottom w:val="single" w:sz="4" w:space="0" w:color="auto"/>
              <w:right w:val="nil"/>
            </w:tcBorders>
            <w:shd w:val="clear" w:color="auto" w:fill="auto"/>
            <w:noWrap/>
            <w:vAlign w:val="bottom"/>
          </w:tcPr>
          <w:p w14:paraId="63063540" w14:textId="66894985" w:rsidR="00B36D53" w:rsidRPr="007E3C41" w:rsidRDefault="00B36D53" w:rsidP="00B36D53">
            <w:pPr>
              <w:spacing w:after="0" w:line="240" w:lineRule="auto"/>
              <w:jc w:val="right"/>
              <w:rPr>
                <w:rFonts w:ascii="Times New Roman" w:eastAsia="Times New Roman" w:hAnsi="Times New Roman" w:cs="Times New Roman"/>
                <w:color w:val="000000"/>
              </w:rPr>
            </w:pPr>
            <w:r w:rsidRPr="007E3C41">
              <w:rPr>
                <w:rFonts w:ascii="Times New Roman" w:hAnsi="Times New Roman" w:cs="Times New Roman"/>
                <w:color w:val="000000"/>
              </w:rPr>
              <w:t>-0.03</w:t>
            </w:r>
          </w:p>
        </w:tc>
        <w:tc>
          <w:tcPr>
            <w:tcW w:w="1261" w:type="dxa"/>
            <w:tcBorders>
              <w:top w:val="nil"/>
              <w:left w:val="nil"/>
              <w:bottom w:val="single" w:sz="4" w:space="0" w:color="auto"/>
              <w:right w:val="nil"/>
            </w:tcBorders>
            <w:shd w:val="clear" w:color="auto" w:fill="auto"/>
            <w:noWrap/>
            <w:vAlign w:val="bottom"/>
            <w:hideMark/>
          </w:tcPr>
          <w:p w14:paraId="0035C5CD" w14:textId="5DB59F57" w:rsidR="00B36D53" w:rsidRPr="00B36D53" w:rsidRDefault="00B36D53" w:rsidP="00B36D53">
            <w:pPr>
              <w:spacing w:after="0" w:line="240" w:lineRule="auto"/>
              <w:jc w:val="right"/>
              <w:rPr>
                <w:rFonts w:ascii="Times New Roman" w:hAnsi="Times New Roman" w:cs="Times New Roman"/>
                <w:color w:val="000000"/>
              </w:rPr>
            </w:pPr>
            <w:r w:rsidRPr="00B36D53">
              <w:rPr>
                <w:rFonts w:ascii="Times New Roman" w:hAnsi="Times New Roman" w:cs="Times New Roman"/>
                <w:color w:val="000000"/>
              </w:rPr>
              <w:t>-0.03</w:t>
            </w:r>
          </w:p>
        </w:tc>
      </w:tr>
    </w:tbl>
    <w:p w14:paraId="57F1DBCD" w14:textId="5F88CFF3" w:rsidR="0051090D" w:rsidRDefault="00084C74" w:rsidP="0051090D">
      <w:pPr>
        <w:rPr>
          <w:rFonts w:ascii="Times New Roman" w:hAnsi="Times New Roman" w:cs="Times New Roman"/>
          <w:sz w:val="20"/>
          <w:szCs w:val="20"/>
        </w:rPr>
      </w:pPr>
      <w:r>
        <w:rPr>
          <w:rFonts w:ascii="Times New Roman" w:hAnsi="Times New Roman" w:cs="Times New Roman"/>
          <w:sz w:val="24"/>
          <w:szCs w:val="24"/>
        </w:rPr>
        <w:t xml:space="preserve">   </w:t>
      </w:r>
      <w:r w:rsidR="00585AF3">
        <w:rPr>
          <w:rFonts w:ascii="Times New Roman" w:hAnsi="Times New Roman" w:cs="Times New Roman"/>
          <w:sz w:val="24"/>
          <w:szCs w:val="24"/>
        </w:rPr>
        <w:t xml:space="preserve">   </w:t>
      </w:r>
      <w:r w:rsidR="0051090D" w:rsidRPr="0044352E">
        <w:rPr>
          <w:rFonts w:ascii="Times New Roman" w:hAnsi="Times New Roman" w:cs="Times New Roman"/>
          <w:sz w:val="20"/>
          <w:szCs w:val="20"/>
        </w:rPr>
        <w:t>Source: GRAP-E simulation results</w:t>
      </w:r>
    </w:p>
    <w:p w14:paraId="59F8C1B0" w14:textId="1497F3C1" w:rsidR="0051090D" w:rsidRDefault="003D2AA7" w:rsidP="0051090D">
      <w:pPr>
        <w:jc w:val="both"/>
        <w:rPr>
          <w:rFonts w:ascii="Times New Roman" w:hAnsi="Times New Roman" w:cs="Times New Roman"/>
          <w:sz w:val="24"/>
          <w:szCs w:val="24"/>
        </w:rPr>
      </w:pPr>
      <w:r w:rsidRPr="003D2AA7">
        <w:rPr>
          <w:rFonts w:ascii="Times New Roman" w:hAnsi="Times New Roman" w:cs="Times New Roman"/>
          <w:sz w:val="24"/>
          <w:szCs w:val="24"/>
        </w:rPr>
        <w:t xml:space="preserve">Table 3 illustrates that China </w:t>
      </w:r>
      <w:r>
        <w:rPr>
          <w:rFonts w:ascii="Times New Roman" w:hAnsi="Times New Roman" w:cs="Times New Roman"/>
          <w:sz w:val="24"/>
          <w:szCs w:val="24"/>
        </w:rPr>
        <w:t>will experience</w:t>
      </w:r>
      <w:r w:rsidRPr="003D2AA7">
        <w:rPr>
          <w:rFonts w:ascii="Times New Roman" w:hAnsi="Times New Roman" w:cs="Times New Roman"/>
          <w:sz w:val="24"/>
          <w:szCs w:val="24"/>
        </w:rPr>
        <w:t xml:space="preserve"> a comparatively greater increase in investment than Japan and South Ko</w:t>
      </w:r>
      <w:r>
        <w:rPr>
          <w:rFonts w:ascii="Times New Roman" w:hAnsi="Times New Roman" w:cs="Times New Roman"/>
          <w:sz w:val="24"/>
          <w:szCs w:val="24"/>
        </w:rPr>
        <w:t>rea under CNS2. This difference</w:t>
      </w:r>
      <w:r w:rsidRPr="003D2AA7">
        <w:rPr>
          <w:rFonts w:ascii="Times New Roman" w:hAnsi="Times New Roman" w:cs="Times New Roman"/>
          <w:sz w:val="24"/>
          <w:szCs w:val="24"/>
        </w:rPr>
        <w:t xml:space="preserve"> primarily stems from China's substantial domestic coal industry, unlike Japan and South Korea, which heavily rely on coal imports to fuel their coal power generation. In addition to coal imports, China produces a significant amount of coal domestically</w:t>
      </w:r>
      <w:r w:rsidR="00C92E9F">
        <w:rPr>
          <w:rFonts w:ascii="Times New Roman" w:hAnsi="Times New Roman" w:cs="Times New Roman"/>
          <w:sz w:val="24"/>
          <w:szCs w:val="24"/>
        </w:rPr>
        <w:t xml:space="preserve"> (</w:t>
      </w:r>
      <w:r w:rsidR="00C92E9F" w:rsidRPr="003D2AA7">
        <w:rPr>
          <w:rFonts w:ascii="Times New Roman" w:hAnsi="Times New Roman" w:cs="Times New Roman"/>
          <w:sz w:val="24"/>
          <w:szCs w:val="24"/>
        </w:rPr>
        <w:t>55% of coal products</w:t>
      </w:r>
      <w:r w:rsidR="00C92E9F">
        <w:rPr>
          <w:rFonts w:ascii="Times New Roman" w:hAnsi="Times New Roman" w:cs="Times New Roman"/>
          <w:sz w:val="24"/>
          <w:szCs w:val="24"/>
        </w:rPr>
        <w:t xml:space="preserve"> from domestic coal industry</w:t>
      </w:r>
      <w:r w:rsidR="00C92E9F" w:rsidRPr="003D2AA7">
        <w:rPr>
          <w:rFonts w:ascii="Times New Roman" w:hAnsi="Times New Roman" w:cs="Times New Roman"/>
          <w:sz w:val="24"/>
          <w:szCs w:val="24"/>
        </w:rPr>
        <w:t xml:space="preserve"> consumed by the electricity sector in 2017</w:t>
      </w:r>
      <w:r w:rsidR="00C92E9F">
        <w:rPr>
          <w:rFonts w:ascii="Times New Roman" w:hAnsi="Times New Roman" w:cs="Times New Roman"/>
          <w:sz w:val="24"/>
          <w:szCs w:val="24"/>
        </w:rPr>
        <w:t>)</w:t>
      </w:r>
      <w:r w:rsidRPr="003D2AA7">
        <w:rPr>
          <w:rFonts w:ascii="Times New Roman" w:hAnsi="Times New Roman" w:cs="Times New Roman"/>
          <w:sz w:val="24"/>
          <w:szCs w:val="24"/>
        </w:rPr>
        <w:t>. The cessation of coal power generation will significantly imp</w:t>
      </w:r>
      <w:r>
        <w:rPr>
          <w:rFonts w:ascii="Times New Roman" w:hAnsi="Times New Roman" w:cs="Times New Roman"/>
          <w:sz w:val="24"/>
          <w:szCs w:val="24"/>
        </w:rPr>
        <w:t>act the domestic coal industry</w:t>
      </w:r>
      <w:r w:rsidRPr="003D2AA7">
        <w:rPr>
          <w:rFonts w:ascii="Times New Roman" w:hAnsi="Times New Roman" w:cs="Times New Roman"/>
          <w:sz w:val="24"/>
          <w:szCs w:val="24"/>
        </w:rPr>
        <w:t xml:space="preserve">. </w:t>
      </w:r>
      <w:r w:rsidR="00C92E9F">
        <w:rPr>
          <w:rFonts w:ascii="Times New Roman" w:hAnsi="Times New Roman" w:cs="Times New Roman"/>
          <w:sz w:val="24"/>
          <w:szCs w:val="24"/>
        </w:rPr>
        <w:t>As Table 7 in Section 3.</w:t>
      </w:r>
      <w:r w:rsidR="009A6F38">
        <w:rPr>
          <w:rFonts w:ascii="Times New Roman" w:hAnsi="Times New Roman" w:cs="Times New Roman"/>
          <w:sz w:val="24"/>
          <w:szCs w:val="24"/>
        </w:rPr>
        <w:t>2</w:t>
      </w:r>
      <w:r w:rsidR="00C92E9F">
        <w:rPr>
          <w:rFonts w:ascii="Times New Roman" w:hAnsi="Times New Roman" w:cs="Times New Roman"/>
          <w:sz w:val="24"/>
          <w:szCs w:val="24"/>
        </w:rPr>
        <w:t xml:space="preserve"> shows that output of </w:t>
      </w:r>
      <w:r w:rsidR="00C92E9F">
        <w:rPr>
          <w:rFonts w:ascii="Times New Roman" w:hAnsi="Times New Roman" w:cs="Times New Roman"/>
          <w:sz w:val="24"/>
          <w:szCs w:val="24"/>
        </w:rPr>
        <w:lastRenderedPageBreak/>
        <w:t xml:space="preserve">coal will be reduced by more than 50%. </w:t>
      </w:r>
      <w:r w:rsidRPr="003D2AA7">
        <w:rPr>
          <w:rFonts w:ascii="Times New Roman" w:hAnsi="Times New Roman" w:cs="Times New Roman"/>
          <w:sz w:val="24"/>
          <w:szCs w:val="24"/>
        </w:rPr>
        <w:t xml:space="preserve">Consequently, the cost of transitioning away from coal power in China is much higher than in Japan and South Korea. Under the assumption of cost neutrality, this necessitates a considerably higher level of investment in China to facilitate the transition. To finance this substantial increase in investment, China must save more compared to Japan and South Korea (as indicated in the "Saving" column in Table 3), leading to a decline in household consumption. As depicted in Table 3, </w:t>
      </w:r>
      <w:r w:rsidRPr="00726CD6">
        <w:rPr>
          <w:rFonts w:ascii="Times New Roman" w:hAnsi="Times New Roman" w:cs="Times New Roman"/>
          <w:sz w:val="24"/>
          <w:szCs w:val="24"/>
        </w:rPr>
        <w:t>household consumption is projected to be 0.22% higher compared to the base case scenario in China, while it is expected to be 0.68% and 0.95% higher in Japan and South Korea, respectively</w:t>
      </w:r>
      <w:r w:rsidR="002E5041">
        <w:rPr>
          <w:rStyle w:val="FootnoteReference"/>
          <w:rFonts w:ascii="Times New Roman" w:hAnsi="Times New Roman" w:cs="Times New Roman"/>
          <w:sz w:val="24"/>
          <w:szCs w:val="24"/>
        </w:rPr>
        <w:footnoteReference w:id="5"/>
      </w:r>
      <w:r w:rsidR="002F6389">
        <w:rPr>
          <w:rFonts w:ascii="Times New Roman" w:hAnsi="Times New Roman" w:cs="Times New Roman"/>
          <w:sz w:val="24"/>
          <w:szCs w:val="24"/>
        </w:rPr>
        <w:t>.</w:t>
      </w:r>
      <w:r w:rsidR="002E5041">
        <w:rPr>
          <w:rFonts w:ascii="Times New Roman" w:hAnsi="Times New Roman" w:cs="Times New Roman"/>
          <w:sz w:val="24"/>
          <w:szCs w:val="24"/>
        </w:rPr>
        <w:t xml:space="preserve"> </w:t>
      </w:r>
    </w:p>
    <w:p w14:paraId="6DC4F51D" w14:textId="63219EBD" w:rsidR="007E3C41" w:rsidRDefault="00F6284D" w:rsidP="007E3C41">
      <w:pPr>
        <w:jc w:val="both"/>
        <w:rPr>
          <w:rFonts w:ascii="Times New Roman" w:hAnsi="Times New Roman" w:cs="Times New Roman"/>
          <w:sz w:val="24"/>
          <w:szCs w:val="24"/>
        </w:rPr>
      </w:pPr>
      <w:r>
        <w:rPr>
          <w:rFonts w:ascii="Times New Roman" w:hAnsi="Times New Roman" w:cs="Times New Roman"/>
          <w:sz w:val="24"/>
          <w:szCs w:val="24"/>
        </w:rPr>
        <w:t xml:space="preserve">The increase in investment will result in an increase in capital stock. </w:t>
      </w:r>
      <w:r w:rsidR="007E3C41" w:rsidRPr="007601C0">
        <w:rPr>
          <w:rFonts w:ascii="Times New Roman" w:hAnsi="Times New Roman" w:cs="Times New Roman"/>
          <w:sz w:val="24"/>
          <w:szCs w:val="24"/>
        </w:rPr>
        <w:t xml:space="preserve">As </w:t>
      </w:r>
      <w:r w:rsidR="003D2AA7">
        <w:rPr>
          <w:rFonts w:ascii="Times New Roman" w:hAnsi="Times New Roman" w:cs="Times New Roman"/>
          <w:sz w:val="24"/>
          <w:szCs w:val="24"/>
        </w:rPr>
        <w:t>shown</w:t>
      </w:r>
      <w:r w:rsidR="007E3C41" w:rsidRPr="007601C0">
        <w:rPr>
          <w:rFonts w:ascii="Times New Roman" w:hAnsi="Times New Roman" w:cs="Times New Roman"/>
          <w:sz w:val="24"/>
          <w:szCs w:val="24"/>
        </w:rPr>
        <w:t xml:space="preserve"> in Figure </w:t>
      </w:r>
      <w:r w:rsidR="00D60FAF">
        <w:rPr>
          <w:rFonts w:ascii="Times New Roman" w:hAnsi="Times New Roman" w:cs="Times New Roman" w:hint="eastAsia"/>
          <w:sz w:val="24"/>
          <w:szCs w:val="24"/>
        </w:rPr>
        <w:t>3</w:t>
      </w:r>
      <w:r w:rsidR="007E3C41">
        <w:rPr>
          <w:rFonts w:ascii="Times New Roman" w:hAnsi="Times New Roman" w:cs="Times New Roman"/>
          <w:sz w:val="24"/>
          <w:szCs w:val="24"/>
        </w:rPr>
        <w:t xml:space="preserve">, the capital stock will be </w:t>
      </w:r>
      <w:r w:rsidR="007E3C41" w:rsidRPr="007601C0">
        <w:rPr>
          <w:rFonts w:ascii="Times New Roman" w:hAnsi="Times New Roman" w:cs="Times New Roman"/>
          <w:sz w:val="24"/>
          <w:szCs w:val="24"/>
        </w:rPr>
        <w:t>3.32%, 0.83%, and 1.61% higher than their respective base case scenarios for Chin</w:t>
      </w:r>
      <w:r w:rsidR="007E3C41">
        <w:rPr>
          <w:rFonts w:ascii="Times New Roman" w:hAnsi="Times New Roman" w:cs="Times New Roman"/>
          <w:sz w:val="24"/>
          <w:szCs w:val="24"/>
        </w:rPr>
        <w:t xml:space="preserve">a, Japan, and South Korea. The </w:t>
      </w:r>
      <w:r w:rsidR="007E3C41" w:rsidRPr="007601C0">
        <w:rPr>
          <w:rFonts w:ascii="Times New Roman" w:hAnsi="Times New Roman" w:cs="Times New Roman"/>
          <w:sz w:val="24"/>
          <w:szCs w:val="24"/>
        </w:rPr>
        <w:t xml:space="preserve">increase in capital stock will lead to higher GDP levels, as indicated by CNS1 </w:t>
      </w:r>
      <w:r w:rsidR="0027781C">
        <w:rPr>
          <w:rFonts w:ascii="Times New Roman" w:hAnsi="Times New Roman" w:cs="Times New Roman"/>
          <w:sz w:val="24"/>
          <w:szCs w:val="24"/>
        </w:rPr>
        <w:t xml:space="preserve">and CNS2 in Table 2 and Figure </w:t>
      </w:r>
      <w:r w:rsidR="00D60FAF">
        <w:rPr>
          <w:rFonts w:ascii="Times New Roman" w:hAnsi="Times New Roman" w:cs="Times New Roman" w:hint="eastAsia"/>
          <w:sz w:val="24"/>
          <w:szCs w:val="24"/>
        </w:rPr>
        <w:t>3</w:t>
      </w:r>
      <w:r w:rsidR="007E3C41" w:rsidRPr="007601C0">
        <w:rPr>
          <w:rFonts w:ascii="Times New Roman" w:hAnsi="Times New Roman" w:cs="Times New Roman"/>
          <w:sz w:val="24"/>
          <w:szCs w:val="24"/>
        </w:rPr>
        <w:t>.</w:t>
      </w:r>
    </w:p>
    <w:p w14:paraId="69252133" w14:textId="1BD3925A" w:rsidR="000C57E4" w:rsidRDefault="0027781C" w:rsidP="000C57E4">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00D60FAF">
        <w:rPr>
          <w:rFonts w:ascii="Times New Roman" w:hAnsi="Times New Roman" w:cs="Times New Roman" w:hint="eastAsia"/>
          <w:sz w:val="24"/>
          <w:szCs w:val="24"/>
        </w:rPr>
        <w:t>3</w:t>
      </w:r>
      <w:r w:rsidR="000C57E4">
        <w:rPr>
          <w:rFonts w:ascii="Times New Roman" w:hAnsi="Times New Roman" w:cs="Times New Roman"/>
          <w:sz w:val="24"/>
          <w:szCs w:val="24"/>
        </w:rPr>
        <w:t>: Capital stock and real GDP in CNS2 (deviation from baseline scenario %)</w:t>
      </w:r>
    </w:p>
    <w:p w14:paraId="50779777" w14:textId="1AF4F080" w:rsidR="000C57E4" w:rsidRDefault="00007F9F" w:rsidP="000C57E4">
      <w:pPr>
        <w:jc w:val="center"/>
        <w:rPr>
          <w:rFonts w:ascii="Times New Roman" w:hAnsi="Times New Roman" w:cs="Times New Roman"/>
          <w:sz w:val="24"/>
          <w:szCs w:val="24"/>
        </w:rPr>
      </w:pPr>
      <w:r>
        <w:rPr>
          <w:noProof/>
        </w:rPr>
        <w:drawing>
          <wp:inline distT="0" distB="0" distL="0" distR="0" wp14:anchorId="41BB199E" wp14:editId="498F6D03">
            <wp:extent cx="4800600" cy="3079750"/>
            <wp:effectExtent l="0" t="0" r="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FA8653" w14:textId="31266371" w:rsidR="000C57E4" w:rsidRDefault="000C57E4" w:rsidP="000C57E4">
      <w:pPr>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28C1B986" w14:textId="2337B266" w:rsidR="00F6284D" w:rsidRDefault="00F6284D" w:rsidP="00F6284D">
      <w:pPr>
        <w:pStyle w:val="Heading4"/>
      </w:pPr>
      <w:r>
        <w:t>The effects on other regions</w:t>
      </w:r>
    </w:p>
    <w:p w14:paraId="74C47442" w14:textId="530E3F97" w:rsidR="00195096" w:rsidRDefault="001D68A4" w:rsidP="00195096">
      <w:pPr>
        <w:jc w:val="both"/>
        <w:rPr>
          <w:rFonts w:ascii="Times New Roman" w:hAnsi="Times New Roman" w:cs="Times New Roman"/>
          <w:sz w:val="24"/>
          <w:szCs w:val="24"/>
        </w:rPr>
      </w:pPr>
      <w:r>
        <w:rPr>
          <w:rFonts w:ascii="Times New Roman" w:hAnsi="Times New Roman" w:cs="Times New Roman"/>
          <w:sz w:val="24"/>
          <w:szCs w:val="24"/>
        </w:rPr>
        <w:t xml:space="preserve">We notice that </w:t>
      </w:r>
      <w:r w:rsidR="00DA516D">
        <w:rPr>
          <w:rFonts w:ascii="Times New Roman" w:hAnsi="Times New Roman" w:cs="Times New Roman"/>
          <w:sz w:val="24"/>
          <w:szCs w:val="24"/>
        </w:rPr>
        <w:t xml:space="preserve">phasing out </w:t>
      </w:r>
      <w:r w:rsidR="007601C0">
        <w:rPr>
          <w:rFonts w:ascii="Times New Roman" w:hAnsi="Times New Roman" w:cs="Times New Roman"/>
          <w:sz w:val="24"/>
          <w:szCs w:val="24"/>
        </w:rPr>
        <w:t xml:space="preserve">of </w:t>
      </w:r>
      <w:r w:rsidR="00DA516D">
        <w:rPr>
          <w:rFonts w:ascii="Times New Roman" w:hAnsi="Times New Roman" w:cs="Times New Roman"/>
          <w:sz w:val="24"/>
          <w:szCs w:val="24"/>
        </w:rPr>
        <w:t xml:space="preserve">coal power in </w:t>
      </w:r>
      <w:r w:rsidR="007601C0" w:rsidRPr="007601C0">
        <w:rPr>
          <w:rFonts w:ascii="Times New Roman" w:hAnsi="Times New Roman" w:cs="Times New Roman"/>
          <w:sz w:val="24"/>
          <w:szCs w:val="24"/>
        </w:rPr>
        <w:t>aforementioned three countries will have very modest positive effects</w:t>
      </w:r>
      <w:r w:rsidR="007601C0">
        <w:rPr>
          <w:rFonts w:ascii="Times New Roman" w:hAnsi="Times New Roman" w:cs="Times New Roman"/>
          <w:sz w:val="24"/>
          <w:szCs w:val="24"/>
        </w:rPr>
        <w:t xml:space="preserve"> </w:t>
      </w:r>
      <w:r w:rsidR="00DA516D">
        <w:rPr>
          <w:rFonts w:ascii="Times New Roman" w:hAnsi="Times New Roman" w:cs="Times New Roman"/>
          <w:sz w:val="24"/>
          <w:szCs w:val="24"/>
        </w:rPr>
        <w:t xml:space="preserve">on Singapore, Thailand, Vietnam, India, </w:t>
      </w:r>
      <w:r w:rsidR="008B6645">
        <w:rPr>
          <w:rFonts w:ascii="Times New Roman" w:hAnsi="Times New Roman" w:cs="Times New Roman"/>
          <w:sz w:val="24"/>
          <w:szCs w:val="24"/>
        </w:rPr>
        <w:t xml:space="preserve">U.S. A., </w:t>
      </w:r>
      <w:r w:rsidR="005612B6">
        <w:rPr>
          <w:rFonts w:ascii="Times New Roman" w:hAnsi="Times New Roman" w:cs="Times New Roman"/>
          <w:sz w:val="24"/>
          <w:szCs w:val="24"/>
        </w:rPr>
        <w:t xml:space="preserve">the rest of East Asia, the rest of </w:t>
      </w:r>
      <w:proofErr w:type="gramStart"/>
      <w:r w:rsidR="005612B6">
        <w:rPr>
          <w:rFonts w:ascii="Times New Roman" w:hAnsi="Times New Roman" w:cs="Times New Roman"/>
          <w:sz w:val="24"/>
          <w:szCs w:val="24"/>
        </w:rPr>
        <w:t>South East</w:t>
      </w:r>
      <w:proofErr w:type="gramEnd"/>
      <w:r w:rsidR="005612B6">
        <w:rPr>
          <w:rFonts w:ascii="Times New Roman" w:hAnsi="Times New Roman" w:cs="Times New Roman"/>
          <w:sz w:val="24"/>
          <w:szCs w:val="24"/>
        </w:rPr>
        <w:t xml:space="preserve"> Asia and the Europe Unions</w:t>
      </w:r>
      <w:r w:rsidR="0027781C">
        <w:rPr>
          <w:rFonts w:ascii="Times New Roman" w:hAnsi="Times New Roman" w:cs="Times New Roman"/>
          <w:sz w:val="24"/>
          <w:szCs w:val="24"/>
        </w:rPr>
        <w:t xml:space="preserve"> (Table 2 and Figure </w:t>
      </w:r>
      <w:r w:rsidR="00D60FAF">
        <w:rPr>
          <w:rFonts w:ascii="Times New Roman" w:hAnsi="Times New Roman" w:cs="Times New Roman" w:hint="eastAsia"/>
          <w:sz w:val="24"/>
          <w:szCs w:val="24"/>
        </w:rPr>
        <w:t>3</w:t>
      </w:r>
      <w:r w:rsidR="0027781C">
        <w:rPr>
          <w:rFonts w:ascii="Times New Roman" w:hAnsi="Times New Roman" w:cs="Times New Roman"/>
          <w:sz w:val="24"/>
          <w:szCs w:val="24"/>
        </w:rPr>
        <w:t>)</w:t>
      </w:r>
      <w:r w:rsidR="00195096">
        <w:rPr>
          <w:rFonts w:ascii="Times New Roman" w:hAnsi="Times New Roman" w:cs="Times New Roman"/>
          <w:sz w:val="24"/>
          <w:szCs w:val="24"/>
        </w:rPr>
        <w:t>.</w:t>
      </w:r>
      <w:r w:rsidR="005612B6">
        <w:rPr>
          <w:rFonts w:ascii="Times New Roman" w:hAnsi="Times New Roman" w:cs="Times New Roman"/>
          <w:sz w:val="24"/>
          <w:szCs w:val="24"/>
        </w:rPr>
        <w:t xml:space="preserve"> </w:t>
      </w:r>
      <w:r w:rsidR="00195096" w:rsidRPr="007601C0">
        <w:rPr>
          <w:rFonts w:ascii="Times New Roman" w:hAnsi="Times New Roman" w:cs="Times New Roman"/>
          <w:sz w:val="24"/>
          <w:szCs w:val="24"/>
        </w:rPr>
        <w:t>This is attributed to their lesser reliance on coal, diversified economic structures, and close trading relationships with these three countries</w:t>
      </w:r>
      <w:r w:rsidR="00024350">
        <w:rPr>
          <w:rFonts w:ascii="Times New Roman" w:hAnsi="Times New Roman" w:cs="Times New Roman"/>
          <w:sz w:val="24"/>
          <w:szCs w:val="24"/>
        </w:rPr>
        <w:t xml:space="preserve"> under</w:t>
      </w:r>
      <w:r w:rsidR="00C778ED">
        <w:rPr>
          <w:rFonts w:ascii="Times New Roman" w:hAnsi="Times New Roman" w:cs="Times New Roman" w:hint="eastAsia"/>
          <w:sz w:val="24"/>
          <w:szCs w:val="24"/>
        </w:rPr>
        <w:t xml:space="preserve"> the overall </w:t>
      </w:r>
      <w:r w:rsidR="00C778ED">
        <w:rPr>
          <w:rFonts w:ascii="Times New Roman" w:hAnsi="Times New Roman" w:cs="Times New Roman"/>
          <w:sz w:val="24"/>
          <w:szCs w:val="24"/>
        </w:rPr>
        <w:t>assumed</w:t>
      </w:r>
      <w:r w:rsidR="00C778ED">
        <w:rPr>
          <w:rFonts w:ascii="Times New Roman" w:hAnsi="Times New Roman" w:cs="Times New Roman" w:hint="eastAsia"/>
          <w:sz w:val="24"/>
          <w:szCs w:val="24"/>
        </w:rPr>
        <w:t xml:space="preserve"> technology advancement</w:t>
      </w:r>
      <w:r w:rsidR="00195096" w:rsidRPr="007601C0">
        <w:rPr>
          <w:rFonts w:ascii="Times New Roman" w:hAnsi="Times New Roman" w:cs="Times New Roman"/>
          <w:sz w:val="24"/>
          <w:szCs w:val="24"/>
        </w:rPr>
        <w:t>.</w:t>
      </w:r>
    </w:p>
    <w:p w14:paraId="64AA77B1" w14:textId="7ABEBA75" w:rsidR="00726CD6" w:rsidRDefault="00726CD6" w:rsidP="00195096">
      <w:pPr>
        <w:jc w:val="both"/>
        <w:rPr>
          <w:rFonts w:ascii="Times New Roman" w:hAnsi="Times New Roman" w:cs="Times New Roman"/>
          <w:sz w:val="24"/>
          <w:szCs w:val="24"/>
        </w:rPr>
      </w:pPr>
    </w:p>
    <w:p w14:paraId="02040FB2" w14:textId="70DAD66F" w:rsidR="00726CD6" w:rsidRDefault="00726CD6" w:rsidP="00195096">
      <w:pPr>
        <w:jc w:val="both"/>
        <w:rPr>
          <w:rFonts w:ascii="Times New Roman" w:hAnsi="Times New Roman" w:cs="Times New Roman"/>
          <w:sz w:val="24"/>
          <w:szCs w:val="24"/>
        </w:rPr>
      </w:pPr>
    </w:p>
    <w:p w14:paraId="16615811" w14:textId="77777777" w:rsidR="00726CD6" w:rsidRPr="007601C0" w:rsidRDefault="00726CD6" w:rsidP="00195096">
      <w:pPr>
        <w:jc w:val="both"/>
        <w:rPr>
          <w:rFonts w:ascii="Times New Roman" w:hAnsi="Times New Roman" w:cs="Times New Roman"/>
          <w:sz w:val="24"/>
          <w:szCs w:val="24"/>
        </w:rPr>
      </w:pPr>
    </w:p>
    <w:p w14:paraId="58301CD4" w14:textId="48E5B99B" w:rsidR="004653C9" w:rsidRDefault="004653C9" w:rsidP="003337B7">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27781C">
        <w:rPr>
          <w:rFonts w:ascii="Times New Roman" w:hAnsi="Times New Roman" w:cs="Times New Roman"/>
          <w:sz w:val="24"/>
          <w:szCs w:val="24"/>
        </w:rPr>
        <w:t>4</w:t>
      </w:r>
      <w:r>
        <w:rPr>
          <w:rFonts w:ascii="Times New Roman" w:hAnsi="Times New Roman" w:cs="Times New Roman"/>
          <w:sz w:val="24"/>
          <w:szCs w:val="24"/>
        </w:rPr>
        <w:t>:</w:t>
      </w:r>
      <w:r w:rsidR="003337B7">
        <w:rPr>
          <w:rFonts w:ascii="Times New Roman" w:hAnsi="Times New Roman" w:cs="Times New Roman"/>
          <w:sz w:val="24"/>
          <w:szCs w:val="24"/>
        </w:rPr>
        <w:t xml:space="preserve"> Share of coal export to destination countries in 2017</w:t>
      </w:r>
      <w:r w:rsidR="00525C52">
        <w:rPr>
          <w:rFonts w:ascii="Times New Roman" w:hAnsi="Times New Roman" w:cs="Times New Roman"/>
          <w:sz w:val="24"/>
          <w:szCs w:val="24"/>
        </w:rPr>
        <w:t xml:space="preserve"> </w:t>
      </w:r>
      <w:r w:rsidR="003337B7">
        <w:rPr>
          <w:rFonts w:ascii="Times New Roman" w:hAnsi="Times New Roman" w:cs="Times New Roman"/>
          <w:sz w:val="24"/>
          <w:szCs w:val="24"/>
        </w:rPr>
        <w:t>(%)</w:t>
      </w:r>
    </w:p>
    <w:tbl>
      <w:tblPr>
        <w:tblW w:w="9026" w:type="dxa"/>
        <w:tblBorders>
          <w:top w:val="single" w:sz="4" w:space="0" w:color="auto"/>
          <w:bottom w:val="single" w:sz="4" w:space="0" w:color="auto"/>
        </w:tblBorders>
        <w:tblLook w:val="04A0" w:firstRow="1" w:lastRow="0" w:firstColumn="1" w:lastColumn="0" w:noHBand="0" w:noVBand="1"/>
      </w:tblPr>
      <w:tblGrid>
        <w:gridCol w:w="2621"/>
        <w:gridCol w:w="1023"/>
        <w:gridCol w:w="1086"/>
        <w:gridCol w:w="1072"/>
        <w:gridCol w:w="974"/>
        <w:gridCol w:w="240"/>
        <w:gridCol w:w="922"/>
        <w:gridCol w:w="1088"/>
      </w:tblGrid>
      <w:tr w:rsidR="008C2A15" w:rsidRPr="004653C9" w14:paraId="6B5E62B5" w14:textId="77777777" w:rsidTr="00B43E54">
        <w:trPr>
          <w:trHeight w:val="290"/>
        </w:trPr>
        <w:tc>
          <w:tcPr>
            <w:tcW w:w="2621" w:type="dxa"/>
            <w:tcBorders>
              <w:top w:val="single" w:sz="4" w:space="0" w:color="auto"/>
              <w:bottom w:val="single" w:sz="4" w:space="0" w:color="auto"/>
              <w:right w:val="single" w:sz="4" w:space="0" w:color="auto"/>
            </w:tcBorders>
            <w:shd w:val="clear" w:color="auto" w:fill="auto"/>
            <w:noWrap/>
            <w:vAlign w:val="bottom"/>
            <w:hideMark/>
          </w:tcPr>
          <w:p w14:paraId="7278ECE7" w14:textId="77777777" w:rsidR="008C2A15" w:rsidRPr="004653C9" w:rsidRDefault="008C2A15" w:rsidP="008C2A15">
            <w:pPr>
              <w:spacing w:after="0" w:line="240" w:lineRule="auto"/>
              <w:rPr>
                <w:rFonts w:ascii="Times New Roman" w:eastAsia="Times New Roman" w:hAnsi="Times New Roman" w:cs="Times New Roman"/>
                <w:color w:val="000000"/>
              </w:rPr>
            </w:pPr>
            <w:r w:rsidRPr="004653C9">
              <w:rPr>
                <w:rFonts w:ascii="Times New Roman" w:eastAsia="Times New Roman" w:hAnsi="Times New Roman" w:cs="Times New Roman"/>
                <w:color w:val="000000"/>
              </w:rPr>
              <w:t xml:space="preserve">Export of </w:t>
            </w:r>
            <w:proofErr w:type="gramStart"/>
            <w:r w:rsidRPr="004653C9">
              <w:rPr>
                <w:rFonts w:ascii="Times New Roman" w:eastAsia="Times New Roman" w:hAnsi="Times New Roman" w:cs="Times New Roman"/>
                <w:color w:val="000000"/>
              </w:rPr>
              <w:t>coal  to</w:t>
            </w:r>
            <w:proofErr w:type="gramEnd"/>
          </w:p>
        </w:tc>
        <w:tc>
          <w:tcPr>
            <w:tcW w:w="1023" w:type="dxa"/>
            <w:tcBorders>
              <w:top w:val="single" w:sz="4" w:space="0" w:color="auto"/>
              <w:left w:val="single" w:sz="4" w:space="0" w:color="auto"/>
              <w:bottom w:val="single" w:sz="4" w:space="0" w:color="auto"/>
            </w:tcBorders>
            <w:shd w:val="clear" w:color="auto" w:fill="auto"/>
            <w:noWrap/>
            <w:vAlign w:val="bottom"/>
            <w:hideMark/>
          </w:tcPr>
          <w:p w14:paraId="24254598" w14:textId="160FF562" w:rsidR="008C2A15" w:rsidRPr="004653C9" w:rsidRDefault="008C2A15" w:rsidP="008C2A15">
            <w:pPr>
              <w:spacing w:after="0" w:line="240" w:lineRule="auto"/>
              <w:jc w:val="right"/>
              <w:rPr>
                <w:rFonts w:ascii="Times New Roman" w:eastAsia="Times New Roman" w:hAnsi="Times New Roman" w:cs="Times New Roman"/>
                <w:color w:val="000000"/>
              </w:rPr>
            </w:pPr>
            <w:r w:rsidRPr="00E03B69">
              <w:rPr>
                <w:rFonts w:ascii="Times New Roman" w:eastAsia="Times New Roman" w:hAnsi="Times New Roman" w:cs="Times New Roman"/>
                <w:color w:val="000000"/>
              </w:rPr>
              <w:t>F</w:t>
            </w:r>
            <w:r w:rsidRPr="004653C9">
              <w:rPr>
                <w:rFonts w:ascii="Times New Roman" w:eastAsia="Times New Roman" w:hAnsi="Times New Roman" w:cs="Times New Roman"/>
                <w:color w:val="000000"/>
              </w:rPr>
              <w:t>rom Australia</w:t>
            </w:r>
          </w:p>
        </w:tc>
        <w:tc>
          <w:tcPr>
            <w:tcW w:w="1086" w:type="dxa"/>
            <w:tcBorders>
              <w:top w:val="single" w:sz="4" w:space="0" w:color="auto"/>
              <w:bottom w:val="single" w:sz="4" w:space="0" w:color="auto"/>
            </w:tcBorders>
            <w:shd w:val="clear" w:color="auto" w:fill="auto"/>
            <w:noWrap/>
            <w:vAlign w:val="bottom"/>
            <w:hideMark/>
          </w:tcPr>
          <w:p w14:paraId="44EB8C72" w14:textId="53DDF03B" w:rsidR="008C2A15" w:rsidRPr="004653C9" w:rsidRDefault="008C2A15" w:rsidP="008C2A15">
            <w:pPr>
              <w:spacing w:after="0" w:line="240" w:lineRule="auto"/>
              <w:jc w:val="right"/>
              <w:rPr>
                <w:rFonts w:ascii="Times New Roman" w:eastAsia="Times New Roman" w:hAnsi="Times New Roman" w:cs="Times New Roman"/>
                <w:color w:val="000000"/>
              </w:rPr>
            </w:pPr>
            <w:r w:rsidRPr="00E03B69">
              <w:rPr>
                <w:rFonts w:ascii="Times New Roman" w:eastAsia="Times New Roman" w:hAnsi="Times New Roman" w:cs="Times New Roman"/>
                <w:color w:val="000000"/>
              </w:rPr>
              <w:t>F</w:t>
            </w:r>
            <w:r w:rsidRPr="004653C9">
              <w:rPr>
                <w:rFonts w:ascii="Times New Roman" w:eastAsia="Times New Roman" w:hAnsi="Times New Roman" w:cs="Times New Roman"/>
                <w:color w:val="000000"/>
              </w:rPr>
              <w:t xml:space="preserve">rom </w:t>
            </w:r>
            <w:r w:rsidRPr="00E03B69">
              <w:rPr>
                <w:rFonts w:ascii="Times New Roman" w:eastAsia="Times New Roman" w:hAnsi="Times New Roman" w:cs="Times New Roman"/>
                <w:color w:val="000000"/>
              </w:rPr>
              <w:t>Indonesia</w:t>
            </w:r>
          </w:p>
        </w:tc>
        <w:tc>
          <w:tcPr>
            <w:tcW w:w="1072" w:type="dxa"/>
            <w:tcBorders>
              <w:top w:val="single" w:sz="4" w:space="0" w:color="auto"/>
              <w:bottom w:val="single" w:sz="4" w:space="0" w:color="auto"/>
            </w:tcBorders>
            <w:shd w:val="clear" w:color="auto" w:fill="auto"/>
            <w:noWrap/>
            <w:vAlign w:val="bottom"/>
            <w:hideMark/>
          </w:tcPr>
          <w:p w14:paraId="1B77BC0C" w14:textId="6DC42B32" w:rsidR="008C2A15" w:rsidRPr="004653C9" w:rsidRDefault="008C2A15" w:rsidP="008C2A15">
            <w:pPr>
              <w:spacing w:after="0" w:line="240" w:lineRule="auto"/>
              <w:jc w:val="right"/>
              <w:rPr>
                <w:rFonts w:ascii="Times New Roman" w:eastAsia="Times New Roman" w:hAnsi="Times New Roman" w:cs="Times New Roman"/>
                <w:color w:val="000000"/>
              </w:rPr>
            </w:pPr>
            <w:r w:rsidRPr="00E03B69">
              <w:rPr>
                <w:rFonts w:ascii="Times New Roman" w:eastAsia="Times New Roman" w:hAnsi="Times New Roman" w:cs="Times New Roman"/>
                <w:color w:val="000000"/>
              </w:rPr>
              <w:t>F</w:t>
            </w:r>
            <w:r w:rsidRPr="004653C9">
              <w:rPr>
                <w:rFonts w:ascii="Times New Roman" w:eastAsia="Times New Roman" w:hAnsi="Times New Roman" w:cs="Times New Roman"/>
                <w:color w:val="000000"/>
              </w:rPr>
              <w:t>rom Mongolia</w:t>
            </w:r>
          </w:p>
        </w:tc>
        <w:tc>
          <w:tcPr>
            <w:tcW w:w="974" w:type="dxa"/>
            <w:tcBorders>
              <w:top w:val="single" w:sz="4" w:space="0" w:color="auto"/>
              <w:left w:val="nil"/>
              <w:bottom w:val="single" w:sz="4" w:space="0" w:color="auto"/>
              <w:right w:val="nil"/>
            </w:tcBorders>
            <w:shd w:val="clear" w:color="auto" w:fill="auto"/>
            <w:vAlign w:val="bottom"/>
          </w:tcPr>
          <w:p w14:paraId="4FB8BBC4" w14:textId="0376BAB0" w:rsidR="008C2A15" w:rsidRPr="00E03B69" w:rsidRDefault="008C2A15" w:rsidP="008C2A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From</w:t>
            </w:r>
            <w:r w:rsidRPr="008C2A15">
              <w:rPr>
                <w:rFonts w:ascii="Times New Roman" w:eastAsia="Times New Roman" w:hAnsi="Times New Roman" w:cs="Times New Roman"/>
                <w:color w:val="000000"/>
              </w:rPr>
              <w:t xml:space="preserve"> Vietnam</w:t>
            </w:r>
          </w:p>
        </w:tc>
        <w:tc>
          <w:tcPr>
            <w:tcW w:w="240" w:type="dxa"/>
            <w:tcBorders>
              <w:top w:val="single" w:sz="4" w:space="0" w:color="auto"/>
              <w:bottom w:val="single" w:sz="4" w:space="0" w:color="auto"/>
            </w:tcBorders>
          </w:tcPr>
          <w:p w14:paraId="7D0827BD" w14:textId="77777777" w:rsidR="008C2A15" w:rsidRPr="00E03B69" w:rsidRDefault="008C2A15" w:rsidP="008C2A15">
            <w:pPr>
              <w:spacing w:after="0" w:line="240" w:lineRule="auto"/>
              <w:jc w:val="right"/>
              <w:rPr>
                <w:rFonts w:ascii="Times New Roman" w:eastAsia="Times New Roman" w:hAnsi="Times New Roman" w:cs="Times New Roman"/>
                <w:color w:val="000000"/>
              </w:rPr>
            </w:pPr>
          </w:p>
        </w:tc>
        <w:tc>
          <w:tcPr>
            <w:tcW w:w="922" w:type="dxa"/>
            <w:tcBorders>
              <w:top w:val="single" w:sz="4" w:space="0" w:color="auto"/>
              <w:bottom w:val="single" w:sz="4" w:space="0" w:color="auto"/>
            </w:tcBorders>
            <w:shd w:val="clear" w:color="auto" w:fill="auto"/>
            <w:noWrap/>
            <w:vAlign w:val="bottom"/>
            <w:hideMark/>
          </w:tcPr>
          <w:p w14:paraId="5B75C889" w14:textId="1F09A2D6" w:rsidR="008C2A15" w:rsidRPr="004653C9" w:rsidRDefault="008C2A15" w:rsidP="008C2A15">
            <w:pPr>
              <w:spacing w:after="0" w:line="240" w:lineRule="auto"/>
              <w:jc w:val="right"/>
              <w:rPr>
                <w:rFonts w:ascii="Times New Roman" w:eastAsia="Times New Roman" w:hAnsi="Times New Roman" w:cs="Times New Roman"/>
                <w:color w:val="000000"/>
              </w:rPr>
            </w:pPr>
            <w:r w:rsidRPr="00E03B69">
              <w:rPr>
                <w:rFonts w:ascii="Times New Roman" w:eastAsia="Times New Roman" w:hAnsi="Times New Roman" w:cs="Times New Roman"/>
                <w:color w:val="000000"/>
              </w:rPr>
              <w:t>F</w:t>
            </w:r>
            <w:r w:rsidRPr="004653C9">
              <w:rPr>
                <w:rFonts w:ascii="Times New Roman" w:eastAsia="Times New Roman" w:hAnsi="Times New Roman" w:cs="Times New Roman"/>
                <w:color w:val="000000"/>
              </w:rPr>
              <w:t xml:space="preserve">rom </w:t>
            </w:r>
            <w:r w:rsidRPr="00E03B69">
              <w:rPr>
                <w:rFonts w:ascii="Times New Roman" w:eastAsia="Times New Roman" w:hAnsi="Times New Roman" w:cs="Times New Roman"/>
                <w:color w:val="000000"/>
              </w:rPr>
              <w:t>Russia</w:t>
            </w:r>
          </w:p>
        </w:tc>
        <w:tc>
          <w:tcPr>
            <w:tcW w:w="1088" w:type="dxa"/>
            <w:tcBorders>
              <w:top w:val="single" w:sz="4" w:space="0" w:color="auto"/>
              <w:bottom w:val="single" w:sz="4" w:space="0" w:color="auto"/>
            </w:tcBorders>
            <w:shd w:val="clear" w:color="auto" w:fill="auto"/>
            <w:noWrap/>
            <w:vAlign w:val="bottom"/>
            <w:hideMark/>
          </w:tcPr>
          <w:p w14:paraId="509B281B" w14:textId="1BEDFC9D" w:rsidR="008C2A15" w:rsidRPr="004653C9" w:rsidRDefault="008C2A15" w:rsidP="008C2A15">
            <w:pPr>
              <w:spacing w:after="0" w:line="240" w:lineRule="auto"/>
              <w:jc w:val="right"/>
              <w:rPr>
                <w:rFonts w:ascii="Times New Roman" w:eastAsia="Times New Roman" w:hAnsi="Times New Roman" w:cs="Times New Roman"/>
                <w:color w:val="000000"/>
              </w:rPr>
            </w:pPr>
            <w:r w:rsidRPr="00E03B69">
              <w:rPr>
                <w:rFonts w:ascii="Times New Roman" w:eastAsia="Times New Roman" w:hAnsi="Times New Roman" w:cs="Times New Roman"/>
                <w:color w:val="000000"/>
              </w:rPr>
              <w:t>F</w:t>
            </w:r>
            <w:r w:rsidRPr="004653C9">
              <w:rPr>
                <w:rFonts w:ascii="Times New Roman" w:eastAsia="Times New Roman" w:hAnsi="Times New Roman" w:cs="Times New Roman"/>
                <w:color w:val="000000"/>
              </w:rPr>
              <w:t>rom ROW</w:t>
            </w:r>
          </w:p>
        </w:tc>
      </w:tr>
      <w:tr w:rsidR="008C2A15" w:rsidRPr="004653C9" w14:paraId="2505C3D6" w14:textId="77777777" w:rsidTr="00B43E54">
        <w:trPr>
          <w:trHeight w:val="290"/>
        </w:trPr>
        <w:tc>
          <w:tcPr>
            <w:tcW w:w="2621" w:type="dxa"/>
            <w:tcBorders>
              <w:top w:val="single" w:sz="4" w:space="0" w:color="auto"/>
              <w:bottom w:val="nil"/>
              <w:right w:val="single" w:sz="4" w:space="0" w:color="auto"/>
            </w:tcBorders>
            <w:shd w:val="clear" w:color="auto" w:fill="auto"/>
            <w:noWrap/>
            <w:vAlign w:val="bottom"/>
            <w:hideMark/>
          </w:tcPr>
          <w:p w14:paraId="1EFD9DDC" w14:textId="5CA20550"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Australia</w:t>
            </w:r>
          </w:p>
        </w:tc>
        <w:tc>
          <w:tcPr>
            <w:tcW w:w="1023" w:type="dxa"/>
            <w:tcBorders>
              <w:top w:val="single" w:sz="4" w:space="0" w:color="auto"/>
              <w:left w:val="single" w:sz="4" w:space="0" w:color="auto"/>
              <w:bottom w:val="nil"/>
            </w:tcBorders>
            <w:shd w:val="clear" w:color="auto" w:fill="auto"/>
            <w:noWrap/>
            <w:vAlign w:val="bottom"/>
            <w:hideMark/>
          </w:tcPr>
          <w:p w14:paraId="029DCE2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w:t>
            </w:r>
          </w:p>
        </w:tc>
        <w:tc>
          <w:tcPr>
            <w:tcW w:w="1086" w:type="dxa"/>
            <w:tcBorders>
              <w:top w:val="single" w:sz="4" w:space="0" w:color="auto"/>
            </w:tcBorders>
            <w:shd w:val="clear" w:color="auto" w:fill="auto"/>
            <w:noWrap/>
            <w:vAlign w:val="bottom"/>
            <w:hideMark/>
          </w:tcPr>
          <w:p w14:paraId="7AFB523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w:t>
            </w:r>
          </w:p>
        </w:tc>
        <w:tc>
          <w:tcPr>
            <w:tcW w:w="1072" w:type="dxa"/>
            <w:tcBorders>
              <w:top w:val="single" w:sz="4" w:space="0" w:color="auto"/>
            </w:tcBorders>
            <w:shd w:val="clear" w:color="auto" w:fill="auto"/>
            <w:noWrap/>
            <w:vAlign w:val="bottom"/>
            <w:hideMark/>
          </w:tcPr>
          <w:p w14:paraId="168EC95A"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w:t>
            </w:r>
          </w:p>
        </w:tc>
        <w:tc>
          <w:tcPr>
            <w:tcW w:w="974" w:type="dxa"/>
            <w:tcBorders>
              <w:top w:val="single" w:sz="4" w:space="0" w:color="auto"/>
              <w:left w:val="nil"/>
              <w:bottom w:val="nil"/>
              <w:right w:val="nil"/>
            </w:tcBorders>
            <w:shd w:val="clear" w:color="auto" w:fill="auto"/>
            <w:vAlign w:val="bottom"/>
          </w:tcPr>
          <w:p w14:paraId="64E77519" w14:textId="13A69BD8"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Borders>
              <w:top w:val="single" w:sz="4" w:space="0" w:color="auto"/>
            </w:tcBorders>
          </w:tcPr>
          <w:p w14:paraId="1E841ABF"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tcBorders>
              <w:top w:val="single" w:sz="4" w:space="0" w:color="auto"/>
            </w:tcBorders>
            <w:shd w:val="clear" w:color="auto" w:fill="auto"/>
            <w:noWrap/>
            <w:vAlign w:val="bottom"/>
            <w:hideMark/>
          </w:tcPr>
          <w:p w14:paraId="7ECF4E58" w14:textId="3CE98030"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w:t>
            </w:r>
          </w:p>
        </w:tc>
        <w:tc>
          <w:tcPr>
            <w:tcW w:w="1088" w:type="dxa"/>
            <w:tcBorders>
              <w:top w:val="single" w:sz="4" w:space="0" w:color="auto"/>
            </w:tcBorders>
            <w:shd w:val="clear" w:color="auto" w:fill="auto"/>
            <w:noWrap/>
            <w:vAlign w:val="bottom"/>
            <w:hideMark/>
          </w:tcPr>
          <w:p w14:paraId="71FD7F33"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3BBE352D"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6936A967" w14:textId="3AF0ABC6" w:rsidR="008C2A15" w:rsidRPr="004653C9" w:rsidRDefault="008C2A15" w:rsidP="008C2A15">
            <w:pPr>
              <w:spacing w:after="0" w:line="240" w:lineRule="auto"/>
              <w:rPr>
                <w:rFonts w:ascii="Times New Roman" w:eastAsia="Times New Roman" w:hAnsi="Times New Roman" w:cs="Times New Roman"/>
                <w:b/>
                <w:bCs/>
                <w:color w:val="000000"/>
              </w:rPr>
            </w:pPr>
            <w:r w:rsidRPr="00E03B69">
              <w:rPr>
                <w:rFonts w:ascii="Times New Roman" w:eastAsia="Times New Roman" w:hAnsi="Times New Roman" w:cs="Times New Roman"/>
                <w:b/>
                <w:color w:val="000000"/>
              </w:rPr>
              <w:t>China</w:t>
            </w:r>
          </w:p>
        </w:tc>
        <w:tc>
          <w:tcPr>
            <w:tcW w:w="1023" w:type="dxa"/>
            <w:tcBorders>
              <w:top w:val="nil"/>
              <w:left w:val="single" w:sz="4" w:space="0" w:color="auto"/>
              <w:bottom w:val="nil"/>
            </w:tcBorders>
            <w:shd w:val="clear" w:color="auto" w:fill="auto"/>
            <w:noWrap/>
            <w:vAlign w:val="bottom"/>
            <w:hideMark/>
          </w:tcPr>
          <w:p w14:paraId="710DCB40"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0.23</w:t>
            </w:r>
          </w:p>
        </w:tc>
        <w:tc>
          <w:tcPr>
            <w:tcW w:w="1086" w:type="dxa"/>
            <w:shd w:val="clear" w:color="auto" w:fill="auto"/>
            <w:noWrap/>
            <w:vAlign w:val="bottom"/>
            <w:hideMark/>
          </w:tcPr>
          <w:p w14:paraId="393B599A"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0.28</w:t>
            </w:r>
          </w:p>
        </w:tc>
        <w:tc>
          <w:tcPr>
            <w:tcW w:w="1072" w:type="dxa"/>
            <w:shd w:val="clear" w:color="auto" w:fill="auto"/>
            <w:noWrap/>
            <w:vAlign w:val="bottom"/>
            <w:hideMark/>
          </w:tcPr>
          <w:p w14:paraId="34E92C75"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0.96</w:t>
            </w:r>
          </w:p>
        </w:tc>
        <w:tc>
          <w:tcPr>
            <w:tcW w:w="974" w:type="dxa"/>
            <w:tcBorders>
              <w:top w:val="nil"/>
              <w:left w:val="nil"/>
              <w:bottom w:val="nil"/>
              <w:right w:val="nil"/>
            </w:tcBorders>
            <w:shd w:val="clear" w:color="auto" w:fill="auto"/>
            <w:vAlign w:val="bottom"/>
          </w:tcPr>
          <w:p w14:paraId="02CAAFF9" w14:textId="79B56CB4" w:rsidR="008C2A15" w:rsidRPr="008C2A15" w:rsidRDefault="008C2A15" w:rsidP="008C2A15">
            <w:pPr>
              <w:spacing w:after="0" w:line="240" w:lineRule="auto"/>
              <w:jc w:val="right"/>
              <w:rPr>
                <w:rFonts w:ascii="Times New Roman" w:eastAsia="Times New Roman" w:hAnsi="Times New Roman" w:cs="Times New Roman"/>
                <w:b/>
                <w:color w:val="000000"/>
              </w:rPr>
            </w:pPr>
            <w:r w:rsidRPr="008C2A15">
              <w:rPr>
                <w:rFonts w:ascii="Times New Roman" w:eastAsia="Times New Roman" w:hAnsi="Times New Roman" w:cs="Times New Roman"/>
                <w:b/>
                <w:color w:val="000000"/>
              </w:rPr>
              <w:t>0.08</w:t>
            </w:r>
          </w:p>
        </w:tc>
        <w:tc>
          <w:tcPr>
            <w:tcW w:w="240" w:type="dxa"/>
          </w:tcPr>
          <w:p w14:paraId="34CD8F71" w14:textId="77777777" w:rsidR="008C2A15" w:rsidRPr="008C2A15"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705B513A" w14:textId="4D02E2FC"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0.13</w:t>
            </w:r>
          </w:p>
        </w:tc>
        <w:tc>
          <w:tcPr>
            <w:tcW w:w="1088" w:type="dxa"/>
            <w:shd w:val="clear" w:color="auto" w:fill="auto"/>
            <w:noWrap/>
            <w:vAlign w:val="bottom"/>
            <w:hideMark/>
          </w:tcPr>
          <w:p w14:paraId="7A481E45"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0.04</w:t>
            </w:r>
          </w:p>
        </w:tc>
      </w:tr>
      <w:tr w:rsidR="008C2A15" w:rsidRPr="004653C9" w14:paraId="756E2B65"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0B0ADFC9" w14:textId="54256483" w:rsidR="008C2A15" w:rsidRPr="004653C9" w:rsidRDefault="008C2A15" w:rsidP="008C2A15">
            <w:pPr>
              <w:spacing w:after="0" w:line="240" w:lineRule="auto"/>
              <w:rPr>
                <w:rFonts w:ascii="Times New Roman" w:eastAsia="Times New Roman" w:hAnsi="Times New Roman" w:cs="Times New Roman"/>
                <w:b/>
                <w:bCs/>
                <w:color w:val="000000"/>
              </w:rPr>
            </w:pPr>
            <w:r w:rsidRPr="00E03B69">
              <w:rPr>
                <w:rFonts w:ascii="Times New Roman" w:eastAsia="Times New Roman" w:hAnsi="Times New Roman" w:cs="Times New Roman"/>
                <w:b/>
                <w:color w:val="000000"/>
              </w:rPr>
              <w:t>Japan</w:t>
            </w:r>
          </w:p>
        </w:tc>
        <w:tc>
          <w:tcPr>
            <w:tcW w:w="1023" w:type="dxa"/>
            <w:tcBorders>
              <w:top w:val="nil"/>
              <w:left w:val="single" w:sz="4" w:space="0" w:color="auto"/>
              <w:bottom w:val="nil"/>
            </w:tcBorders>
            <w:shd w:val="clear" w:color="auto" w:fill="auto"/>
            <w:noWrap/>
            <w:vAlign w:val="bottom"/>
            <w:hideMark/>
          </w:tcPr>
          <w:p w14:paraId="3B37CCBB"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0.28</w:t>
            </w:r>
          </w:p>
        </w:tc>
        <w:tc>
          <w:tcPr>
            <w:tcW w:w="1086" w:type="dxa"/>
            <w:shd w:val="clear" w:color="auto" w:fill="auto"/>
            <w:noWrap/>
            <w:vAlign w:val="bottom"/>
            <w:hideMark/>
          </w:tcPr>
          <w:p w14:paraId="66B5E9F0"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0.11</w:t>
            </w:r>
          </w:p>
        </w:tc>
        <w:tc>
          <w:tcPr>
            <w:tcW w:w="1072" w:type="dxa"/>
            <w:shd w:val="clear" w:color="auto" w:fill="auto"/>
            <w:noWrap/>
            <w:vAlign w:val="bottom"/>
            <w:hideMark/>
          </w:tcPr>
          <w:p w14:paraId="6BDC8B61"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0.01</w:t>
            </w:r>
          </w:p>
        </w:tc>
        <w:tc>
          <w:tcPr>
            <w:tcW w:w="974" w:type="dxa"/>
            <w:tcBorders>
              <w:top w:val="nil"/>
              <w:left w:val="nil"/>
              <w:bottom w:val="nil"/>
              <w:right w:val="nil"/>
            </w:tcBorders>
            <w:shd w:val="clear" w:color="auto" w:fill="auto"/>
            <w:vAlign w:val="bottom"/>
          </w:tcPr>
          <w:p w14:paraId="477E3B76" w14:textId="40184148" w:rsidR="008C2A15" w:rsidRPr="008C2A15" w:rsidRDefault="008C2A15" w:rsidP="008C2A15">
            <w:pPr>
              <w:spacing w:after="0" w:line="240" w:lineRule="auto"/>
              <w:jc w:val="right"/>
              <w:rPr>
                <w:rFonts w:ascii="Times New Roman" w:eastAsia="Times New Roman" w:hAnsi="Times New Roman" w:cs="Times New Roman"/>
                <w:b/>
                <w:color w:val="000000"/>
              </w:rPr>
            </w:pPr>
            <w:r w:rsidRPr="008C2A15">
              <w:rPr>
                <w:rFonts w:ascii="Times New Roman" w:eastAsia="Times New Roman" w:hAnsi="Times New Roman" w:cs="Times New Roman"/>
                <w:b/>
                <w:color w:val="000000"/>
              </w:rPr>
              <w:t>0.42</w:t>
            </w:r>
          </w:p>
        </w:tc>
        <w:tc>
          <w:tcPr>
            <w:tcW w:w="240" w:type="dxa"/>
          </w:tcPr>
          <w:p w14:paraId="50BC0A4A" w14:textId="77777777" w:rsidR="008C2A15" w:rsidRPr="008C2A15"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06DBF75C" w14:textId="4D04AD6E"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0.09</w:t>
            </w:r>
          </w:p>
        </w:tc>
        <w:tc>
          <w:tcPr>
            <w:tcW w:w="1088" w:type="dxa"/>
            <w:shd w:val="clear" w:color="auto" w:fill="auto"/>
            <w:noWrap/>
            <w:vAlign w:val="bottom"/>
            <w:hideMark/>
          </w:tcPr>
          <w:p w14:paraId="3FAD4649"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0.08</w:t>
            </w:r>
          </w:p>
        </w:tc>
      </w:tr>
      <w:tr w:rsidR="008C2A15" w:rsidRPr="004653C9" w14:paraId="782D9829"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1E83A978" w14:textId="12ABA5FF" w:rsidR="008C2A15" w:rsidRPr="004653C9" w:rsidRDefault="008C2A15" w:rsidP="008C2A15">
            <w:pPr>
              <w:spacing w:after="0" w:line="240" w:lineRule="auto"/>
              <w:rPr>
                <w:rFonts w:ascii="Times New Roman" w:eastAsia="Times New Roman" w:hAnsi="Times New Roman" w:cs="Times New Roman"/>
                <w:b/>
                <w:bCs/>
                <w:color w:val="000000"/>
              </w:rPr>
            </w:pPr>
            <w:r w:rsidRPr="00E03B69">
              <w:rPr>
                <w:rFonts w:ascii="Times New Roman" w:eastAsia="Times New Roman" w:hAnsi="Times New Roman" w:cs="Times New Roman"/>
                <w:b/>
                <w:color w:val="000000"/>
              </w:rPr>
              <w:t>South Korea</w:t>
            </w:r>
          </w:p>
        </w:tc>
        <w:tc>
          <w:tcPr>
            <w:tcW w:w="1023" w:type="dxa"/>
            <w:tcBorders>
              <w:top w:val="nil"/>
              <w:left w:val="single" w:sz="4" w:space="0" w:color="auto"/>
              <w:bottom w:val="nil"/>
            </w:tcBorders>
            <w:shd w:val="clear" w:color="auto" w:fill="auto"/>
            <w:noWrap/>
            <w:vAlign w:val="bottom"/>
            <w:hideMark/>
          </w:tcPr>
          <w:p w14:paraId="3C092A19"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0.12</w:t>
            </w:r>
          </w:p>
        </w:tc>
        <w:tc>
          <w:tcPr>
            <w:tcW w:w="1086" w:type="dxa"/>
            <w:shd w:val="clear" w:color="auto" w:fill="auto"/>
            <w:noWrap/>
            <w:vAlign w:val="bottom"/>
            <w:hideMark/>
          </w:tcPr>
          <w:p w14:paraId="46A0E230"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0.09</w:t>
            </w:r>
          </w:p>
        </w:tc>
        <w:tc>
          <w:tcPr>
            <w:tcW w:w="1072" w:type="dxa"/>
            <w:shd w:val="clear" w:color="auto" w:fill="auto"/>
            <w:noWrap/>
            <w:vAlign w:val="bottom"/>
            <w:hideMark/>
          </w:tcPr>
          <w:p w14:paraId="251234DD"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0.00</w:t>
            </w:r>
          </w:p>
        </w:tc>
        <w:tc>
          <w:tcPr>
            <w:tcW w:w="974" w:type="dxa"/>
            <w:tcBorders>
              <w:top w:val="nil"/>
              <w:left w:val="nil"/>
              <w:bottom w:val="nil"/>
              <w:right w:val="nil"/>
            </w:tcBorders>
            <w:shd w:val="clear" w:color="auto" w:fill="auto"/>
            <w:vAlign w:val="bottom"/>
          </w:tcPr>
          <w:p w14:paraId="2C8C3FE0" w14:textId="7D8D45CA" w:rsidR="008C2A15" w:rsidRPr="008C2A15" w:rsidRDefault="008C2A15" w:rsidP="008C2A15">
            <w:pPr>
              <w:spacing w:after="0" w:line="240" w:lineRule="auto"/>
              <w:jc w:val="right"/>
              <w:rPr>
                <w:rFonts w:ascii="Times New Roman" w:eastAsia="Times New Roman" w:hAnsi="Times New Roman" w:cs="Times New Roman"/>
                <w:b/>
                <w:color w:val="000000"/>
              </w:rPr>
            </w:pPr>
            <w:r w:rsidRPr="008C2A15">
              <w:rPr>
                <w:rFonts w:ascii="Times New Roman" w:eastAsia="Times New Roman" w:hAnsi="Times New Roman" w:cs="Times New Roman"/>
                <w:b/>
                <w:color w:val="000000"/>
              </w:rPr>
              <w:t>0.10</w:t>
            </w:r>
          </w:p>
        </w:tc>
        <w:tc>
          <w:tcPr>
            <w:tcW w:w="240" w:type="dxa"/>
          </w:tcPr>
          <w:p w14:paraId="1B7B2C6D" w14:textId="77777777" w:rsidR="008C2A15" w:rsidRPr="008C2A15"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4682CB91" w14:textId="58E38C5A"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0.14</w:t>
            </w:r>
          </w:p>
        </w:tc>
        <w:tc>
          <w:tcPr>
            <w:tcW w:w="1088" w:type="dxa"/>
            <w:shd w:val="clear" w:color="auto" w:fill="auto"/>
            <w:noWrap/>
            <w:vAlign w:val="bottom"/>
            <w:hideMark/>
          </w:tcPr>
          <w:p w14:paraId="22C845E1" w14:textId="77777777" w:rsidR="008C2A15" w:rsidRPr="004653C9" w:rsidRDefault="008C2A15" w:rsidP="008C2A15">
            <w:pPr>
              <w:spacing w:after="0" w:line="240" w:lineRule="auto"/>
              <w:jc w:val="right"/>
              <w:rPr>
                <w:rFonts w:ascii="Times New Roman" w:eastAsia="Times New Roman" w:hAnsi="Times New Roman" w:cs="Times New Roman"/>
                <w:b/>
                <w:bCs/>
                <w:color w:val="000000"/>
              </w:rPr>
            </w:pPr>
            <w:r w:rsidRPr="004653C9">
              <w:rPr>
                <w:rFonts w:ascii="Times New Roman" w:eastAsia="Times New Roman" w:hAnsi="Times New Roman" w:cs="Times New Roman"/>
                <w:b/>
                <w:bCs/>
                <w:color w:val="000000"/>
              </w:rPr>
              <w:t>0.10</w:t>
            </w:r>
          </w:p>
        </w:tc>
      </w:tr>
      <w:tr w:rsidR="008C2A15" w:rsidRPr="004653C9" w14:paraId="3E06D7FA"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08334B6B" w14:textId="0712C286"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Mongolia</w:t>
            </w:r>
          </w:p>
        </w:tc>
        <w:tc>
          <w:tcPr>
            <w:tcW w:w="1023" w:type="dxa"/>
            <w:tcBorders>
              <w:top w:val="nil"/>
              <w:left w:val="single" w:sz="4" w:space="0" w:color="auto"/>
              <w:bottom w:val="nil"/>
            </w:tcBorders>
            <w:shd w:val="clear" w:color="auto" w:fill="auto"/>
            <w:noWrap/>
            <w:vAlign w:val="bottom"/>
            <w:hideMark/>
          </w:tcPr>
          <w:p w14:paraId="32E0F85A"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6" w:type="dxa"/>
            <w:shd w:val="clear" w:color="auto" w:fill="auto"/>
            <w:noWrap/>
            <w:vAlign w:val="bottom"/>
            <w:hideMark/>
          </w:tcPr>
          <w:p w14:paraId="7BA45C2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72" w:type="dxa"/>
            <w:shd w:val="clear" w:color="auto" w:fill="auto"/>
            <w:noWrap/>
            <w:vAlign w:val="bottom"/>
            <w:hideMark/>
          </w:tcPr>
          <w:p w14:paraId="6B710F20"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1A60045F" w14:textId="2FBB4008"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70946F39"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6B5E244D" w14:textId="5F63FFFA"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8" w:type="dxa"/>
            <w:shd w:val="clear" w:color="auto" w:fill="auto"/>
            <w:noWrap/>
            <w:vAlign w:val="bottom"/>
            <w:hideMark/>
          </w:tcPr>
          <w:p w14:paraId="15A38A8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5251FE61"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279877B9" w14:textId="77079C90"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 xml:space="preserve">Indonesia </w:t>
            </w:r>
          </w:p>
        </w:tc>
        <w:tc>
          <w:tcPr>
            <w:tcW w:w="1023" w:type="dxa"/>
            <w:tcBorders>
              <w:top w:val="nil"/>
              <w:left w:val="single" w:sz="4" w:space="0" w:color="auto"/>
              <w:bottom w:val="nil"/>
            </w:tcBorders>
            <w:shd w:val="clear" w:color="auto" w:fill="auto"/>
            <w:noWrap/>
            <w:vAlign w:val="bottom"/>
            <w:hideMark/>
          </w:tcPr>
          <w:p w14:paraId="1F35CF3F"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6" w:type="dxa"/>
            <w:shd w:val="clear" w:color="auto" w:fill="auto"/>
            <w:noWrap/>
            <w:vAlign w:val="bottom"/>
            <w:hideMark/>
          </w:tcPr>
          <w:p w14:paraId="6E5C71F6"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72" w:type="dxa"/>
            <w:shd w:val="clear" w:color="auto" w:fill="auto"/>
            <w:noWrap/>
            <w:vAlign w:val="bottom"/>
            <w:hideMark/>
          </w:tcPr>
          <w:p w14:paraId="6B8CCE8B"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702DE31D" w14:textId="3D94513E"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0.02</w:t>
            </w:r>
          </w:p>
        </w:tc>
        <w:tc>
          <w:tcPr>
            <w:tcW w:w="240" w:type="dxa"/>
          </w:tcPr>
          <w:p w14:paraId="2B6ED5F5"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13DCA528" w14:textId="097BDF30"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8" w:type="dxa"/>
            <w:shd w:val="clear" w:color="auto" w:fill="auto"/>
            <w:noWrap/>
            <w:vAlign w:val="bottom"/>
            <w:hideMark/>
          </w:tcPr>
          <w:p w14:paraId="12B8B059"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57FFA091"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2E98A3FC" w14:textId="113249AB"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Singapore</w:t>
            </w:r>
          </w:p>
        </w:tc>
        <w:tc>
          <w:tcPr>
            <w:tcW w:w="1023" w:type="dxa"/>
            <w:tcBorders>
              <w:top w:val="nil"/>
              <w:left w:val="single" w:sz="4" w:space="0" w:color="auto"/>
              <w:bottom w:val="nil"/>
            </w:tcBorders>
            <w:shd w:val="clear" w:color="auto" w:fill="auto"/>
            <w:noWrap/>
            <w:vAlign w:val="bottom"/>
            <w:hideMark/>
          </w:tcPr>
          <w:p w14:paraId="30D7BEB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6" w:type="dxa"/>
            <w:shd w:val="clear" w:color="auto" w:fill="auto"/>
            <w:noWrap/>
            <w:vAlign w:val="bottom"/>
            <w:hideMark/>
          </w:tcPr>
          <w:p w14:paraId="5FBCF103"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72" w:type="dxa"/>
            <w:shd w:val="clear" w:color="auto" w:fill="auto"/>
            <w:noWrap/>
            <w:vAlign w:val="bottom"/>
            <w:hideMark/>
          </w:tcPr>
          <w:p w14:paraId="6E76DB33"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2F1145F0" w14:textId="7DFD854C"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44B4C6E7"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60C42EEF" w14:textId="5612ECBF"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8" w:type="dxa"/>
            <w:shd w:val="clear" w:color="auto" w:fill="auto"/>
            <w:noWrap/>
            <w:vAlign w:val="bottom"/>
            <w:hideMark/>
          </w:tcPr>
          <w:p w14:paraId="614966F5"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3658463A"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04BFB32C" w14:textId="3EE7C115"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Thailand</w:t>
            </w:r>
          </w:p>
        </w:tc>
        <w:tc>
          <w:tcPr>
            <w:tcW w:w="1023" w:type="dxa"/>
            <w:tcBorders>
              <w:top w:val="nil"/>
              <w:left w:val="single" w:sz="4" w:space="0" w:color="auto"/>
              <w:bottom w:val="nil"/>
            </w:tcBorders>
            <w:shd w:val="clear" w:color="auto" w:fill="auto"/>
            <w:noWrap/>
            <w:vAlign w:val="bottom"/>
            <w:hideMark/>
          </w:tcPr>
          <w:p w14:paraId="49493FF4"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86" w:type="dxa"/>
            <w:shd w:val="clear" w:color="auto" w:fill="auto"/>
            <w:noWrap/>
            <w:vAlign w:val="bottom"/>
            <w:hideMark/>
          </w:tcPr>
          <w:p w14:paraId="1A274A7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0.05</w:t>
            </w:r>
          </w:p>
        </w:tc>
        <w:tc>
          <w:tcPr>
            <w:tcW w:w="1072" w:type="dxa"/>
            <w:shd w:val="clear" w:color="auto" w:fill="auto"/>
            <w:noWrap/>
            <w:vAlign w:val="bottom"/>
            <w:hideMark/>
          </w:tcPr>
          <w:p w14:paraId="70613E87"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296072F4" w14:textId="01EFA348"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0.09</w:t>
            </w:r>
          </w:p>
        </w:tc>
        <w:tc>
          <w:tcPr>
            <w:tcW w:w="240" w:type="dxa"/>
          </w:tcPr>
          <w:p w14:paraId="7426B455"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5DA8A5D2" w14:textId="663F670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88" w:type="dxa"/>
            <w:shd w:val="clear" w:color="auto" w:fill="auto"/>
            <w:noWrap/>
            <w:vAlign w:val="bottom"/>
            <w:hideMark/>
          </w:tcPr>
          <w:p w14:paraId="29EE4EF8"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419756F9"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738AF982" w14:textId="4D1C2F2D"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Vietnam</w:t>
            </w:r>
          </w:p>
        </w:tc>
        <w:tc>
          <w:tcPr>
            <w:tcW w:w="1023" w:type="dxa"/>
            <w:tcBorders>
              <w:top w:val="nil"/>
              <w:left w:val="single" w:sz="4" w:space="0" w:color="auto"/>
              <w:bottom w:val="nil"/>
            </w:tcBorders>
            <w:shd w:val="clear" w:color="auto" w:fill="auto"/>
            <w:noWrap/>
            <w:vAlign w:val="bottom"/>
            <w:hideMark/>
          </w:tcPr>
          <w:p w14:paraId="3592D348"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86" w:type="dxa"/>
            <w:shd w:val="clear" w:color="auto" w:fill="auto"/>
            <w:noWrap/>
            <w:vAlign w:val="bottom"/>
            <w:hideMark/>
          </w:tcPr>
          <w:p w14:paraId="5CC05017"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72" w:type="dxa"/>
            <w:shd w:val="clear" w:color="auto" w:fill="auto"/>
            <w:noWrap/>
            <w:vAlign w:val="bottom"/>
            <w:hideMark/>
          </w:tcPr>
          <w:p w14:paraId="58CD6183"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55F5BD6D" w14:textId="6157BF92"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4F70F2E3"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5A22D2A7" w14:textId="0BE11BD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88" w:type="dxa"/>
            <w:shd w:val="clear" w:color="auto" w:fill="auto"/>
            <w:noWrap/>
            <w:vAlign w:val="bottom"/>
            <w:hideMark/>
          </w:tcPr>
          <w:p w14:paraId="04F8385F"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r>
      <w:tr w:rsidR="008C2A15" w:rsidRPr="004653C9" w14:paraId="12550086"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65F06CB7" w14:textId="4816F9C2"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India</w:t>
            </w:r>
          </w:p>
        </w:tc>
        <w:tc>
          <w:tcPr>
            <w:tcW w:w="1023" w:type="dxa"/>
            <w:tcBorders>
              <w:top w:val="nil"/>
              <w:left w:val="single" w:sz="4" w:space="0" w:color="auto"/>
              <w:bottom w:val="nil"/>
            </w:tcBorders>
            <w:shd w:val="clear" w:color="auto" w:fill="auto"/>
            <w:noWrap/>
            <w:vAlign w:val="bottom"/>
            <w:hideMark/>
          </w:tcPr>
          <w:p w14:paraId="538795A6"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0.15</w:t>
            </w:r>
          </w:p>
        </w:tc>
        <w:tc>
          <w:tcPr>
            <w:tcW w:w="1086" w:type="dxa"/>
            <w:shd w:val="clear" w:color="auto" w:fill="auto"/>
            <w:noWrap/>
            <w:vAlign w:val="bottom"/>
            <w:hideMark/>
          </w:tcPr>
          <w:p w14:paraId="1384F419"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0.25</w:t>
            </w:r>
          </w:p>
        </w:tc>
        <w:tc>
          <w:tcPr>
            <w:tcW w:w="1072" w:type="dxa"/>
            <w:shd w:val="clear" w:color="auto" w:fill="auto"/>
            <w:noWrap/>
            <w:vAlign w:val="bottom"/>
            <w:hideMark/>
          </w:tcPr>
          <w:p w14:paraId="6E95210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3FE13037" w14:textId="7E5D29A4"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0.10</w:t>
            </w:r>
          </w:p>
        </w:tc>
        <w:tc>
          <w:tcPr>
            <w:tcW w:w="240" w:type="dxa"/>
          </w:tcPr>
          <w:p w14:paraId="3D038D5D"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6A21AB83" w14:textId="3B22C4B5"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0.02</w:t>
            </w:r>
          </w:p>
        </w:tc>
        <w:tc>
          <w:tcPr>
            <w:tcW w:w="1088" w:type="dxa"/>
            <w:shd w:val="clear" w:color="auto" w:fill="auto"/>
            <w:noWrap/>
            <w:vAlign w:val="bottom"/>
            <w:hideMark/>
          </w:tcPr>
          <w:p w14:paraId="28BDBEFF"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0.17</w:t>
            </w:r>
          </w:p>
        </w:tc>
      </w:tr>
      <w:tr w:rsidR="008C2A15" w:rsidRPr="004653C9" w14:paraId="7E361125"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6201DDE2" w14:textId="0BF1D2CE"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USA</w:t>
            </w:r>
          </w:p>
        </w:tc>
        <w:tc>
          <w:tcPr>
            <w:tcW w:w="1023" w:type="dxa"/>
            <w:tcBorders>
              <w:top w:val="nil"/>
              <w:left w:val="single" w:sz="4" w:space="0" w:color="auto"/>
              <w:bottom w:val="nil"/>
            </w:tcBorders>
            <w:shd w:val="clear" w:color="auto" w:fill="auto"/>
            <w:noWrap/>
            <w:vAlign w:val="bottom"/>
            <w:hideMark/>
          </w:tcPr>
          <w:p w14:paraId="7CAA12B2"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6" w:type="dxa"/>
            <w:shd w:val="clear" w:color="auto" w:fill="auto"/>
            <w:noWrap/>
            <w:vAlign w:val="bottom"/>
            <w:hideMark/>
          </w:tcPr>
          <w:p w14:paraId="239C3093"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72" w:type="dxa"/>
            <w:shd w:val="clear" w:color="auto" w:fill="auto"/>
            <w:noWrap/>
            <w:vAlign w:val="bottom"/>
            <w:hideMark/>
          </w:tcPr>
          <w:p w14:paraId="3A003F42"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28E8D6AB" w14:textId="5713751C"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078021B6"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3687A83C" w14:textId="4C530B64"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8" w:type="dxa"/>
            <w:shd w:val="clear" w:color="auto" w:fill="auto"/>
            <w:noWrap/>
            <w:vAlign w:val="bottom"/>
            <w:hideMark/>
          </w:tcPr>
          <w:p w14:paraId="0D4DD6C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0.02</w:t>
            </w:r>
          </w:p>
        </w:tc>
      </w:tr>
      <w:tr w:rsidR="008C2A15" w:rsidRPr="004653C9" w14:paraId="11962012"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7B3CABC1" w14:textId="08753B41"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Russia</w:t>
            </w:r>
          </w:p>
        </w:tc>
        <w:tc>
          <w:tcPr>
            <w:tcW w:w="1023" w:type="dxa"/>
            <w:tcBorders>
              <w:top w:val="nil"/>
              <w:left w:val="single" w:sz="4" w:space="0" w:color="auto"/>
              <w:bottom w:val="nil"/>
            </w:tcBorders>
            <w:shd w:val="clear" w:color="auto" w:fill="auto"/>
            <w:noWrap/>
            <w:vAlign w:val="bottom"/>
            <w:hideMark/>
          </w:tcPr>
          <w:p w14:paraId="6195F9EE"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6" w:type="dxa"/>
            <w:shd w:val="clear" w:color="auto" w:fill="auto"/>
            <w:noWrap/>
            <w:vAlign w:val="bottom"/>
            <w:hideMark/>
          </w:tcPr>
          <w:p w14:paraId="51A2122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72" w:type="dxa"/>
            <w:shd w:val="clear" w:color="auto" w:fill="auto"/>
            <w:noWrap/>
            <w:vAlign w:val="bottom"/>
            <w:hideMark/>
          </w:tcPr>
          <w:p w14:paraId="51A025B5"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01AA4180" w14:textId="208088D1"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7B9F772E"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07D37709" w14:textId="5999F073"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1088" w:type="dxa"/>
            <w:shd w:val="clear" w:color="auto" w:fill="auto"/>
            <w:noWrap/>
            <w:vAlign w:val="bottom"/>
            <w:hideMark/>
          </w:tcPr>
          <w:p w14:paraId="568A456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0.06</w:t>
            </w:r>
          </w:p>
        </w:tc>
      </w:tr>
      <w:tr w:rsidR="008C2A15" w:rsidRPr="004653C9" w14:paraId="26B237D1"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4759123A" w14:textId="7EFEC859"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Rest of East Asia</w:t>
            </w:r>
          </w:p>
        </w:tc>
        <w:tc>
          <w:tcPr>
            <w:tcW w:w="1023" w:type="dxa"/>
            <w:tcBorders>
              <w:top w:val="nil"/>
              <w:left w:val="single" w:sz="4" w:space="0" w:color="auto"/>
              <w:bottom w:val="nil"/>
            </w:tcBorders>
            <w:shd w:val="clear" w:color="auto" w:fill="auto"/>
            <w:noWrap/>
            <w:vAlign w:val="bottom"/>
            <w:hideMark/>
          </w:tcPr>
          <w:p w14:paraId="3F1D240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0.08</w:t>
            </w:r>
          </w:p>
        </w:tc>
        <w:tc>
          <w:tcPr>
            <w:tcW w:w="1086" w:type="dxa"/>
            <w:shd w:val="clear" w:color="auto" w:fill="auto"/>
            <w:noWrap/>
            <w:vAlign w:val="bottom"/>
            <w:hideMark/>
          </w:tcPr>
          <w:p w14:paraId="5BFCA631"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0.06</w:t>
            </w:r>
          </w:p>
        </w:tc>
        <w:tc>
          <w:tcPr>
            <w:tcW w:w="1072" w:type="dxa"/>
            <w:shd w:val="clear" w:color="auto" w:fill="auto"/>
            <w:noWrap/>
            <w:vAlign w:val="bottom"/>
            <w:hideMark/>
          </w:tcPr>
          <w:p w14:paraId="06808AB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974" w:type="dxa"/>
            <w:tcBorders>
              <w:top w:val="nil"/>
              <w:left w:val="nil"/>
              <w:bottom w:val="nil"/>
              <w:right w:val="nil"/>
            </w:tcBorders>
            <w:shd w:val="clear" w:color="auto" w:fill="auto"/>
            <w:vAlign w:val="bottom"/>
          </w:tcPr>
          <w:p w14:paraId="78B8D812" w14:textId="7E0D8500"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0.05</w:t>
            </w:r>
          </w:p>
        </w:tc>
        <w:tc>
          <w:tcPr>
            <w:tcW w:w="240" w:type="dxa"/>
          </w:tcPr>
          <w:p w14:paraId="66461D7A"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0C56F51D" w14:textId="2FAC1BF2"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0.05</w:t>
            </w:r>
          </w:p>
        </w:tc>
        <w:tc>
          <w:tcPr>
            <w:tcW w:w="1088" w:type="dxa"/>
            <w:shd w:val="clear" w:color="auto" w:fill="auto"/>
            <w:noWrap/>
            <w:vAlign w:val="bottom"/>
            <w:hideMark/>
          </w:tcPr>
          <w:p w14:paraId="7F061074"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0.04</w:t>
            </w:r>
          </w:p>
        </w:tc>
      </w:tr>
      <w:tr w:rsidR="008C2A15" w:rsidRPr="004653C9" w14:paraId="17A50F49"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1E140234" w14:textId="64299F84"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 xml:space="preserve">Rest of </w:t>
            </w:r>
            <w:proofErr w:type="gramStart"/>
            <w:r w:rsidRPr="00E03B69">
              <w:rPr>
                <w:rFonts w:ascii="Times New Roman" w:eastAsia="Times New Roman" w:hAnsi="Times New Roman" w:cs="Times New Roman"/>
                <w:color w:val="000000"/>
              </w:rPr>
              <w:t>South East</w:t>
            </w:r>
            <w:proofErr w:type="gramEnd"/>
            <w:r w:rsidRPr="00E03B69">
              <w:rPr>
                <w:rFonts w:ascii="Times New Roman" w:eastAsia="Times New Roman" w:hAnsi="Times New Roman" w:cs="Times New Roman"/>
                <w:color w:val="000000"/>
              </w:rPr>
              <w:t xml:space="preserve"> Asia</w:t>
            </w:r>
          </w:p>
        </w:tc>
        <w:tc>
          <w:tcPr>
            <w:tcW w:w="1023" w:type="dxa"/>
            <w:tcBorders>
              <w:top w:val="nil"/>
              <w:left w:val="single" w:sz="4" w:space="0" w:color="auto"/>
              <w:bottom w:val="nil"/>
            </w:tcBorders>
            <w:shd w:val="clear" w:color="auto" w:fill="auto"/>
            <w:noWrap/>
            <w:vAlign w:val="bottom"/>
            <w:hideMark/>
          </w:tcPr>
          <w:p w14:paraId="00A53DF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0.02</w:t>
            </w:r>
          </w:p>
        </w:tc>
        <w:tc>
          <w:tcPr>
            <w:tcW w:w="1086" w:type="dxa"/>
            <w:shd w:val="clear" w:color="auto" w:fill="auto"/>
            <w:noWrap/>
            <w:vAlign w:val="bottom"/>
            <w:hideMark/>
          </w:tcPr>
          <w:p w14:paraId="5E47D61F"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0.12</w:t>
            </w:r>
          </w:p>
        </w:tc>
        <w:tc>
          <w:tcPr>
            <w:tcW w:w="1072" w:type="dxa"/>
            <w:shd w:val="clear" w:color="auto" w:fill="auto"/>
            <w:noWrap/>
            <w:vAlign w:val="bottom"/>
            <w:hideMark/>
          </w:tcPr>
          <w:p w14:paraId="04EE3A7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4B92EB26" w14:textId="67B4515A"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0.13</w:t>
            </w:r>
          </w:p>
        </w:tc>
        <w:tc>
          <w:tcPr>
            <w:tcW w:w="240" w:type="dxa"/>
          </w:tcPr>
          <w:p w14:paraId="5E53E134"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4246501C" w14:textId="2AE5C3BD"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0.01</w:t>
            </w:r>
          </w:p>
        </w:tc>
        <w:tc>
          <w:tcPr>
            <w:tcW w:w="1088" w:type="dxa"/>
            <w:shd w:val="clear" w:color="auto" w:fill="auto"/>
            <w:noWrap/>
            <w:vAlign w:val="bottom"/>
            <w:hideMark/>
          </w:tcPr>
          <w:p w14:paraId="1E7C0A55"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r>
      <w:tr w:rsidR="008C2A15" w:rsidRPr="004653C9" w14:paraId="76221205"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32482409" w14:textId="4EF6A62A"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European Union</w:t>
            </w:r>
          </w:p>
        </w:tc>
        <w:tc>
          <w:tcPr>
            <w:tcW w:w="1023" w:type="dxa"/>
            <w:tcBorders>
              <w:top w:val="nil"/>
              <w:left w:val="single" w:sz="4" w:space="0" w:color="auto"/>
              <w:bottom w:val="nil"/>
            </w:tcBorders>
            <w:shd w:val="clear" w:color="auto" w:fill="auto"/>
            <w:noWrap/>
            <w:vAlign w:val="bottom"/>
            <w:hideMark/>
          </w:tcPr>
          <w:p w14:paraId="149B2FCF"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0.06</w:t>
            </w:r>
          </w:p>
        </w:tc>
        <w:tc>
          <w:tcPr>
            <w:tcW w:w="1086" w:type="dxa"/>
            <w:shd w:val="clear" w:color="auto" w:fill="auto"/>
            <w:noWrap/>
            <w:vAlign w:val="bottom"/>
            <w:hideMark/>
          </w:tcPr>
          <w:p w14:paraId="2085D711"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0.02</w:t>
            </w:r>
          </w:p>
        </w:tc>
        <w:tc>
          <w:tcPr>
            <w:tcW w:w="1072" w:type="dxa"/>
            <w:shd w:val="clear" w:color="auto" w:fill="auto"/>
            <w:noWrap/>
            <w:vAlign w:val="bottom"/>
            <w:hideMark/>
          </w:tcPr>
          <w:p w14:paraId="499869D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0.00</w:t>
            </w:r>
          </w:p>
        </w:tc>
        <w:tc>
          <w:tcPr>
            <w:tcW w:w="974" w:type="dxa"/>
            <w:tcBorders>
              <w:top w:val="nil"/>
              <w:left w:val="nil"/>
              <w:bottom w:val="nil"/>
              <w:right w:val="nil"/>
            </w:tcBorders>
            <w:shd w:val="clear" w:color="auto" w:fill="auto"/>
            <w:vAlign w:val="bottom"/>
          </w:tcPr>
          <w:p w14:paraId="5D667B33" w14:textId="0BA1C962"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0.00</w:t>
            </w:r>
          </w:p>
        </w:tc>
        <w:tc>
          <w:tcPr>
            <w:tcW w:w="240" w:type="dxa"/>
          </w:tcPr>
          <w:p w14:paraId="3F913F46"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77221015" w14:textId="52F35DE8"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0.32</w:t>
            </w:r>
          </w:p>
        </w:tc>
        <w:tc>
          <w:tcPr>
            <w:tcW w:w="1088" w:type="dxa"/>
            <w:shd w:val="clear" w:color="auto" w:fill="auto"/>
            <w:noWrap/>
            <w:vAlign w:val="bottom"/>
            <w:hideMark/>
          </w:tcPr>
          <w:p w14:paraId="70CFFCCC"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0.17</w:t>
            </w:r>
          </w:p>
        </w:tc>
      </w:tr>
      <w:tr w:rsidR="008C2A15" w:rsidRPr="004653C9" w14:paraId="378795A4" w14:textId="77777777" w:rsidTr="00B43E54">
        <w:trPr>
          <w:trHeight w:val="290"/>
        </w:trPr>
        <w:tc>
          <w:tcPr>
            <w:tcW w:w="2621" w:type="dxa"/>
            <w:tcBorders>
              <w:top w:val="nil"/>
              <w:bottom w:val="nil"/>
              <w:right w:val="single" w:sz="4" w:space="0" w:color="auto"/>
            </w:tcBorders>
            <w:shd w:val="clear" w:color="auto" w:fill="auto"/>
            <w:noWrap/>
            <w:vAlign w:val="bottom"/>
            <w:hideMark/>
          </w:tcPr>
          <w:p w14:paraId="141A4A06" w14:textId="3E6B0D35" w:rsidR="008C2A15" w:rsidRPr="004653C9" w:rsidRDefault="008C2A15" w:rsidP="008C2A15">
            <w:pPr>
              <w:spacing w:after="0" w:line="240" w:lineRule="auto"/>
              <w:rPr>
                <w:rFonts w:ascii="Times New Roman" w:eastAsia="Times New Roman" w:hAnsi="Times New Roman" w:cs="Times New Roman"/>
                <w:color w:val="000000"/>
              </w:rPr>
            </w:pPr>
            <w:r w:rsidRPr="00E03B69">
              <w:rPr>
                <w:rFonts w:ascii="Times New Roman" w:eastAsia="Times New Roman" w:hAnsi="Times New Roman" w:cs="Times New Roman"/>
                <w:color w:val="000000"/>
              </w:rPr>
              <w:t>Rest of world</w:t>
            </w:r>
          </w:p>
        </w:tc>
        <w:tc>
          <w:tcPr>
            <w:tcW w:w="1023" w:type="dxa"/>
            <w:tcBorders>
              <w:top w:val="nil"/>
              <w:left w:val="single" w:sz="4" w:space="0" w:color="auto"/>
              <w:bottom w:val="nil"/>
            </w:tcBorders>
            <w:shd w:val="clear" w:color="auto" w:fill="auto"/>
            <w:noWrap/>
            <w:vAlign w:val="bottom"/>
            <w:hideMark/>
          </w:tcPr>
          <w:p w14:paraId="4F967390"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0.03</w:t>
            </w:r>
          </w:p>
        </w:tc>
        <w:tc>
          <w:tcPr>
            <w:tcW w:w="1086" w:type="dxa"/>
            <w:shd w:val="clear" w:color="auto" w:fill="auto"/>
            <w:noWrap/>
            <w:vAlign w:val="bottom"/>
            <w:hideMark/>
          </w:tcPr>
          <w:p w14:paraId="59DC3BAB"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0.02</w:t>
            </w:r>
          </w:p>
        </w:tc>
        <w:tc>
          <w:tcPr>
            <w:tcW w:w="1072" w:type="dxa"/>
            <w:shd w:val="clear" w:color="auto" w:fill="auto"/>
            <w:noWrap/>
            <w:vAlign w:val="bottom"/>
            <w:hideMark/>
          </w:tcPr>
          <w:p w14:paraId="70E9FF96"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0.03</w:t>
            </w:r>
          </w:p>
        </w:tc>
        <w:tc>
          <w:tcPr>
            <w:tcW w:w="974" w:type="dxa"/>
            <w:tcBorders>
              <w:top w:val="nil"/>
              <w:left w:val="nil"/>
              <w:bottom w:val="nil"/>
              <w:right w:val="nil"/>
            </w:tcBorders>
            <w:shd w:val="clear" w:color="auto" w:fill="auto"/>
            <w:vAlign w:val="bottom"/>
          </w:tcPr>
          <w:p w14:paraId="102E6D8D" w14:textId="58B7665A"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0.01</w:t>
            </w:r>
          </w:p>
        </w:tc>
        <w:tc>
          <w:tcPr>
            <w:tcW w:w="240" w:type="dxa"/>
          </w:tcPr>
          <w:p w14:paraId="602D6EE5"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5BFF0FFB" w14:textId="423541E9"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0.21</w:t>
            </w:r>
          </w:p>
        </w:tc>
        <w:tc>
          <w:tcPr>
            <w:tcW w:w="1088" w:type="dxa"/>
            <w:shd w:val="clear" w:color="auto" w:fill="auto"/>
            <w:noWrap/>
            <w:vAlign w:val="bottom"/>
            <w:hideMark/>
          </w:tcPr>
          <w:p w14:paraId="6314FF00"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0.32</w:t>
            </w:r>
          </w:p>
        </w:tc>
      </w:tr>
      <w:tr w:rsidR="008C2A15" w:rsidRPr="004653C9" w14:paraId="22CAD1E4" w14:textId="77777777" w:rsidTr="00B43E54">
        <w:trPr>
          <w:trHeight w:val="290"/>
        </w:trPr>
        <w:tc>
          <w:tcPr>
            <w:tcW w:w="2621" w:type="dxa"/>
            <w:tcBorders>
              <w:top w:val="nil"/>
              <w:bottom w:val="single" w:sz="4" w:space="0" w:color="auto"/>
              <w:right w:val="single" w:sz="4" w:space="0" w:color="auto"/>
            </w:tcBorders>
            <w:shd w:val="clear" w:color="auto" w:fill="auto"/>
            <w:noWrap/>
            <w:vAlign w:val="bottom"/>
            <w:hideMark/>
          </w:tcPr>
          <w:p w14:paraId="67848AF8" w14:textId="77777777" w:rsidR="008C2A15" w:rsidRPr="004653C9" w:rsidRDefault="008C2A15" w:rsidP="008C2A15">
            <w:pPr>
              <w:spacing w:after="0" w:line="240" w:lineRule="auto"/>
              <w:rPr>
                <w:rFonts w:ascii="Times New Roman" w:eastAsia="Times New Roman" w:hAnsi="Times New Roman" w:cs="Times New Roman"/>
                <w:color w:val="000000"/>
              </w:rPr>
            </w:pPr>
            <w:r w:rsidRPr="004653C9">
              <w:rPr>
                <w:rFonts w:ascii="Times New Roman" w:eastAsia="Times New Roman" w:hAnsi="Times New Roman" w:cs="Times New Roman"/>
                <w:color w:val="000000"/>
              </w:rPr>
              <w:t>Total</w:t>
            </w:r>
          </w:p>
        </w:tc>
        <w:tc>
          <w:tcPr>
            <w:tcW w:w="1023" w:type="dxa"/>
            <w:tcBorders>
              <w:top w:val="nil"/>
              <w:left w:val="single" w:sz="4" w:space="0" w:color="auto"/>
              <w:bottom w:val="single" w:sz="4" w:space="0" w:color="auto"/>
            </w:tcBorders>
            <w:shd w:val="clear" w:color="auto" w:fill="auto"/>
            <w:noWrap/>
            <w:vAlign w:val="bottom"/>
            <w:hideMark/>
          </w:tcPr>
          <w:p w14:paraId="62D4367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1</w:t>
            </w:r>
          </w:p>
        </w:tc>
        <w:tc>
          <w:tcPr>
            <w:tcW w:w="1086" w:type="dxa"/>
            <w:shd w:val="clear" w:color="auto" w:fill="auto"/>
            <w:noWrap/>
            <w:vAlign w:val="bottom"/>
            <w:hideMark/>
          </w:tcPr>
          <w:p w14:paraId="023B56EB"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1</w:t>
            </w:r>
          </w:p>
        </w:tc>
        <w:tc>
          <w:tcPr>
            <w:tcW w:w="1072" w:type="dxa"/>
            <w:shd w:val="clear" w:color="auto" w:fill="auto"/>
            <w:noWrap/>
            <w:vAlign w:val="bottom"/>
            <w:hideMark/>
          </w:tcPr>
          <w:p w14:paraId="3982325D"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1</w:t>
            </w:r>
          </w:p>
        </w:tc>
        <w:tc>
          <w:tcPr>
            <w:tcW w:w="974" w:type="dxa"/>
            <w:tcBorders>
              <w:top w:val="nil"/>
              <w:left w:val="nil"/>
              <w:bottom w:val="single" w:sz="4" w:space="0" w:color="auto"/>
              <w:right w:val="nil"/>
            </w:tcBorders>
            <w:shd w:val="clear" w:color="auto" w:fill="auto"/>
            <w:vAlign w:val="bottom"/>
          </w:tcPr>
          <w:p w14:paraId="1F7073AB" w14:textId="0EDE7BEA" w:rsidR="008C2A15" w:rsidRPr="004653C9" w:rsidRDefault="008C2A15" w:rsidP="008C2A15">
            <w:pPr>
              <w:spacing w:after="0" w:line="240" w:lineRule="auto"/>
              <w:jc w:val="right"/>
              <w:rPr>
                <w:rFonts w:ascii="Times New Roman" w:eastAsia="Times New Roman" w:hAnsi="Times New Roman" w:cs="Times New Roman"/>
                <w:color w:val="000000"/>
              </w:rPr>
            </w:pPr>
            <w:r w:rsidRPr="008C2A15">
              <w:rPr>
                <w:rFonts w:ascii="Times New Roman" w:eastAsia="Times New Roman" w:hAnsi="Times New Roman" w:cs="Times New Roman"/>
                <w:color w:val="000000"/>
              </w:rPr>
              <w:t>1</w:t>
            </w:r>
          </w:p>
        </w:tc>
        <w:tc>
          <w:tcPr>
            <w:tcW w:w="240" w:type="dxa"/>
          </w:tcPr>
          <w:p w14:paraId="38123B57" w14:textId="77777777" w:rsidR="008C2A15" w:rsidRPr="004653C9" w:rsidRDefault="008C2A15" w:rsidP="008C2A15">
            <w:pPr>
              <w:spacing w:after="0" w:line="240" w:lineRule="auto"/>
              <w:jc w:val="right"/>
              <w:rPr>
                <w:rFonts w:ascii="Times New Roman" w:eastAsia="Times New Roman" w:hAnsi="Times New Roman" w:cs="Times New Roman"/>
                <w:color w:val="000000"/>
              </w:rPr>
            </w:pPr>
          </w:p>
        </w:tc>
        <w:tc>
          <w:tcPr>
            <w:tcW w:w="922" w:type="dxa"/>
            <w:shd w:val="clear" w:color="auto" w:fill="auto"/>
            <w:noWrap/>
            <w:vAlign w:val="bottom"/>
            <w:hideMark/>
          </w:tcPr>
          <w:p w14:paraId="52D2EE15" w14:textId="4A043BA1"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1</w:t>
            </w:r>
          </w:p>
        </w:tc>
        <w:tc>
          <w:tcPr>
            <w:tcW w:w="1088" w:type="dxa"/>
            <w:shd w:val="clear" w:color="auto" w:fill="auto"/>
            <w:noWrap/>
            <w:vAlign w:val="bottom"/>
            <w:hideMark/>
          </w:tcPr>
          <w:p w14:paraId="01047360" w14:textId="77777777" w:rsidR="008C2A15" w:rsidRPr="004653C9" w:rsidRDefault="008C2A15" w:rsidP="008C2A15">
            <w:pPr>
              <w:spacing w:after="0" w:line="240" w:lineRule="auto"/>
              <w:jc w:val="right"/>
              <w:rPr>
                <w:rFonts w:ascii="Times New Roman" w:eastAsia="Times New Roman" w:hAnsi="Times New Roman" w:cs="Times New Roman"/>
                <w:color w:val="000000"/>
              </w:rPr>
            </w:pPr>
            <w:r w:rsidRPr="004653C9">
              <w:rPr>
                <w:rFonts w:ascii="Times New Roman" w:eastAsia="Times New Roman" w:hAnsi="Times New Roman" w:cs="Times New Roman"/>
                <w:color w:val="000000"/>
              </w:rPr>
              <w:t>1</w:t>
            </w:r>
          </w:p>
        </w:tc>
      </w:tr>
    </w:tbl>
    <w:p w14:paraId="41C47429" w14:textId="4A1D65F3" w:rsidR="004653C9" w:rsidRDefault="003337B7" w:rsidP="0027313A">
      <w:pPr>
        <w:jc w:val="both"/>
        <w:rPr>
          <w:rFonts w:ascii="Times New Roman" w:hAnsi="Times New Roman" w:cs="Times New Roman"/>
          <w:sz w:val="24"/>
          <w:szCs w:val="24"/>
        </w:rPr>
      </w:pPr>
      <w:r w:rsidRPr="0044352E">
        <w:rPr>
          <w:rFonts w:ascii="Times New Roman" w:hAnsi="Times New Roman" w:cs="Times New Roman"/>
          <w:sz w:val="20"/>
          <w:szCs w:val="20"/>
        </w:rPr>
        <w:t xml:space="preserve">Source: GRAP-E </w:t>
      </w:r>
      <w:r>
        <w:rPr>
          <w:rFonts w:ascii="Times New Roman" w:hAnsi="Times New Roman" w:cs="Times New Roman"/>
          <w:sz w:val="20"/>
          <w:szCs w:val="20"/>
        </w:rPr>
        <w:t>11 database</w:t>
      </w:r>
    </w:p>
    <w:p w14:paraId="67A7561F" w14:textId="0F3559F0" w:rsidR="00195096" w:rsidRDefault="008B6645" w:rsidP="00195096">
      <w:pPr>
        <w:jc w:val="both"/>
        <w:rPr>
          <w:rFonts w:ascii="Times New Roman" w:hAnsi="Times New Roman" w:cs="Times New Roman"/>
          <w:sz w:val="24"/>
          <w:szCs w:val="24"/>
        </w:rPr>
      </w:pPr>
      <w:r>
        <w:rPr>
          <w:rFonts w:ascii="Times New Roman" w:hAnsi="Times New Roman" w:cs="Times New Roman"/>
          <w:sz w:val="24"/>
          <w:szCs w:val="24"/>
        </w:rPr>
        <w:t xml:space="preserve">Conversely, </w:t>
      </w:r>
      <w:r w:rsidR="00195096" w:rsidRPr="007601C0">
        <w:rPr>
          <w:rFonts w:ascii="Times New Roman" w:hAnsi="Times New Roman" w:cs="Times New Roman"/>
          <w:sz w:val="24"/>
          <w:szCs w:val="24"/>
        </w:rPr>
        <w:t xml:space="preserve">the rest of the world are expected to experience slight negative effects under CNS2. The relatively larger negative impacts on Australia, Indonesia, and Russia stem from the fact that these countries export large quantities of coal to China, Japan, and </w:t>
      </w:r>
      <w:r w:rsidR="0027781C">
        <w:rPr>
          <w:rFonts w:ascii="Times New Roman" w:hAnsi="Times New Roman" w:cs="Times New Roman"/>
          <w:sz w:val="24"/>
          <w:szCs w:val="24"/>
        </w:rPr>
        <w:t>South Korea (as shown in Table 4</w:t>
      </w:r>
      <w:r w:rsidR="00195096" w:rsidRPr="007601C0">
        <w:rPr>
          <w:rFonts w:ascii="Times New Roman" w:hAnsi="Times New Roman" w:cs="Times New Roman"/>
          <w:sz w:val="24"/>
          <w:szCs w:val="24"/>
        </w:rPr>
        <w:t xml:space="preserve">), and their coal imports are anticipated to significantly decline following the phase-out of coal power generation (as depicted in Table </w:t>
      </w:r>
      <w:r w:rsidR="0027781C">
        <w:rPr>
          <w:rFonts w:ascii="Times New Roman" w:hAnsi="Times New Roman" w:cs="Times New Roman"/>
          <w:sz w:val="24"/>
          <w:szCs w:val="24"/>
        </w:rPr>
        <w:t>5</w:t>
      </w:r>
      <w:r w:rsidR="00195096" w:rsidRPr="007601C0">
        <w:rPr>
          <w:rFonts w:ascii="Times New Roman" w:hAnsi="Times New Roman" w:cs="Times New Roman"/>
          <w:sz w:val="24"/>
          <w:szCs w:val="24"/>
        </w:rPr>
        <w:t>).</w:t>
      </w:r>
    </w:p>
    <w:p w14:paraId="16A20FED" w14:textId="2F7C3268" w:rsidR="00C06C73" w:rsidRPr="00C06C73" w:rsidRDefault="00C06C73" w:rsidP="00C06C73">
      <w:pPr>
        <w:jc w:val="both"/>
        <w:rPr>
          <w:rFonts w:ascii="Times New Roman" w:hAnsi="Times New Roman" w:cs="Times New Roman"/>
          <w:sz w:val="24"/>
          <w:szCs w:val="24"/>
        </w:rPr>
      </w:pPr>
      <w:r>
        <w:rPr>
          <w:rFonts w:ascii="Times New Roman" w:hAnsi="Times New Roman" w:cs="Times New Roman"/>
          <w:sz w:val="24"/>
          <w:szCs w:val="24"/>
        </w:rPr>
        <w:t xml:space="preserve">We notice that Mongolia’s economy will be </w:t>
      </w:r>
      <w:r w:rsidRPr="00C06C73">
        <w:rPr>
          <w:rFonts w:ascii="Times New Roman" w:hAnsi="Times New Roman" w:cs="Times New Roman"/>
          <w:sz w:val="24"/>
          <w:szCs w:val="24"/>
        </w:rPr>
        <w:t xml:space="preserve">the most affected among all regions when China, Japan, and South Korea phase out coal power generation. Mongolia's real GDP </w:t>
      </w:r>
      <w:r>
        <w:rPr>
          <w:rFonts w:ascii="Times New Roman" w:hAnsi="Times New Roman" w:cs="Times New Roman"/>
          <w:sz w:val="24"/>
          <w:szCs w:val="24"/>
        </w:rPr>
        <w:t xml:space="preserve">will be </w:t>
      </w:r>
      <w:r w:rsidRPr="00C06C73">
        <w:rPr>
          <w:rFonts w:ascii="Times New Roman" w:hAnsi="Times New Roman" w:cs="Times New Roman"/>
          <w:sz w:val="24"/>
          <w:szCs w:val="24"/>
        </w:rPr>
        <w:t xml:space="preserve">more than 6% </w:t>
      </w:r>
      <w:r>
        <w:rPr>
          <w:rFonts w:ascii="Times New Roman" w:hAnsi="Times New Roman" w:cs="Times New Roman"/>
          <w:sz w:val="24"/>
          <w:szCs w:val="24"/>
        </w:rPr>
        <w:t xml:space="preserve">lower than </w:t>
      </w:r>
      <w:r w:rsidRPr="00C06C73">
        <w:rPr>
          <w:rFonts w:ascii="Times New Roman" w:hAnsi="Times New Roman" w:cs="Times New Roman"/>
          <w:sz w:val="24"/>
          <w:szCs w:val="24"/>
        </w:rPr>
        <w:t xml:space="preserve">the base case scenario (refer to </w:t>
      </w:r>
      <w:r>
        <w:rPr>
          <w:rFonts w:ascii="Times New Roman" w:hAnsi="Times New Roman" w:cs="Times New Roman"/>
          <w:sz w:val="24"/>
          <w:szCs w:val="24"/>
        </w:rPr>
        <w:t xml:space="preserve">CNS1 and CSN2 in </w:t>
      </w:r>
      <w:r w:rsidRPr="00C06C73">
        <w:rPr>
          <w:rFonts w:ascii="Times New Roman" w:hAnsi="Times New Roman" w:cs="Times New Roman"/>
          <w:sz w:val="24"/>
          <w:szCs w:val="24"/>
        </w:rPr>
        <w:t>Table 2</w:t>
      </w:r>
      <w:r w:rsidR="0027781C">
        <w:rPr>
          <w:rFonts w:ascii="Times New Roman" w:hAnsi="Times New Roman" w:cs="Times New Roman"/>
          <w:sz w:val="24"/>
          <w:szCs w:val="24"/>
        </w:rPr>
        <w:t xml:space="preserve"> and Figure </w:t>
      </w:r>
      <w:r w:rsidR="00D60FAF">
        <w:rPr>
          <w:rFonts w:ascii="Times New Roman" w:hAnsi="Times New Roman" w:cs="Times New Roman" w:hint="eastAsia"/>
          <w:sz w:val="24"/>
          <w:szCs w:val="24"/>
        </w:rPr>
        <w:t>3</w:t>
      </w:r>
      <w:r w:rsidRPr="00C06C73">
        <w:rPr>
          <w:rFonts w:ascii="Times New Roman" w:hAnsi="Times New Roman" w:cs="Times New Roman"/>
          <w:sz w:val="24"/>
          <w:szCs w:val="24"/>
        </w:rPr>
        <w:t>). Several factors contribute to this significant impact:</w:t>
      </w:r>
    </w:p>
    <w:p w14:paraId="6249C300" w14:textId="77777777" w:rsidR="00C06C73" w:rsidRPr="00C06C73" w:rsidRDefault="00C06C73" w:rsidP="00C06C73">
      <w:pPr>
        <w:pStyle w:val="ListParagraph"/>
        <w:numPr>
          <w:ilvl w:val="0"/>
          <w:numId w:val="17"/>
        </w:numPr>
        <w:jc w:val="both"/>
        <w:rPr>
          <w:rFonts w:ascii="Times New Roman" w:hAnsi="Times New Roman" w:cs="Times New Roman"/>
          <w:sz w:val="24"/>
          <w:szCs w:val="24"/>
        </w:rPr>
      </w:pPr>
      <w:r w:rsidRPr="00C06C73">
        <w:rPr>
          <w:rFonts w:ascii="Times New Roman" w:hAnsi="Times New Roman" w:cs="Times New Roman"/>
          <w:sz w:val="24"/>
          <w:szCs w:val="24"/>
        </w:rPr>
        <w:t>Coal constitutes the largest export commodity in Mongolia, accounting for 37% of its total exports based on the GTAP 2017 database.</w:t>
      </w:r>
    </w:p>
    <w:p w14:paraId="42CAB0EA" w14:textId="25ECC4D7" w:rsidR="00C06C73" w:rsidRDefault="00C06C73" w:rsidP="00C06C73">
      <w:pPr>
        <w:pStyle w:val="ListParagraph"/>
        <w:numPr>
          <w:ilvl w:val="0"/>
          <w:numId w:val="17"/>
        </w:numPr>
        <w:jc w:val="both"/>
        <w:rPr>
          <w:rFonts w:ascii="Times New Roman" w:hAnsi="Times New Roman" w:cs="Times New Roman"/>
          <w:sz w:val="24"/>
          <w:szCs w:val="24"/>
        </w:rPr>
      </w:pPr>
      <w:r w:rsidRPr="00C06C73">
        <w:rPr>
          <w:rFonts w:ascii="Times New Roman" w:hAnsi="Times New Roman" w:cs="Times New Roman"/>
          <w:sz w:val="24"/>
          <w:szCs w:val="24"/>
        </w:rPr>
        <w:t>The value-added production of the coal industry represents 17.6% of Mongolia's GDP in 2017, making it the largest industry in the Mongolian economy.</w:t>
      </w:r>
    </w:p>
    <w:p w14:paraId="15F35928" w14:textId="4D7D6429" w:rsidR="00B35C24" w:rsidRDefault="00926043" w:rsidP="00B35C24">
      <w:pPr>
        <w:pStyle w:val="ListParagraph"/>
        <w:numPr>
          <w:ilvl w:val="0"/>
          <w:numId w:val="17"/>
        </w:numPr>
        <w:jc w:val="both"/>
        <w:rPr>
          <w:rFonts w:ascii="Times New Roman" w:hAnsi="Times New Roman" w:cs="Times New Roman"/>
          <w:sz w:val="24"/>
          <w:szCs w:val="24"/>
        </w:rPr>
      </w:pPr>
      <w:r w:rsidRPr="00926043">
        <w:rPr>
          <w:rFonts w:ascii="Times New Roman" w:hAnsi="Times New Roman" w:cs="Times New Roman"/>
          <w:sz w:val="24"/>
          <w:szCs w:val="24"/>
        </w:rPr>
        <w:t>Mongolia expor</w:t>
      </w:r>
      <w:r w:rsidR="0027781C">
        <w:rPr>
          <w:rFonts w:ascii="Times New Roman" w:hAnsi="Times New Roman" w:cs="Times New Roman"/>
          <w:sz w:val="24"/>
          <w:szCs w:val="24"/>
        </w:rPr>
        <w:t>ted 9</w:t>
      </w:r>
      <w:r>
        <w:rPr>
          <w:rFonts w:ascii="Times New Roman" w:hAnsi="Times New Roman" w:cs="Times New Roman"/>
          <w:sz w:val="24"/>
          <w:szCs w:val="24"/>
        </w:rPr>
        <w:t xml:space="preserve">6% of its coal to China </w:t>
      </w:r>
      <w:r w:rsidR="0027781C">
        <w:rPr>
          <w:rFonts w:ascii="Times New Roman" w:hAnsi="Times New Roman" w:cs="Times New Roman"/>
          <w:sz w:val="24"/>
          <w:szCs w:val="24"/>
        </w:rPr>
        <w:t xml:space="preserve">and 1% to Japan </w:t>
      </w:r>
      <w:r w:rsidRPr="00926043">
        <w:rPr>
          <w:rFonts w:ascii="Times New Roman" w:hAnsi="Times New Roman" w:cs="Times New Roman"/>
          <w:sz w:val="24"/>
          <w:szCs w:val="24"/>
        </w:rPr>
        <w:t>in 2017</w:t>
      </w:r>
      <w:r w:rsidR="001D128B">
        <w:rPr>
          <w:rFonts w:ascii="Times New Roman" w:hAnsi="Times New Roman" w:cs="Times New Roman"/>
          <w:sz w:val="24"/>
          <w:szCs w:val="24"/>
        </w:rPr>
        <w:t xml:space="preserve"> (Table 4</w:t>
      </w:r>
      <w:r w:rsidR="0027781C">
        <w:rPr>
          <w:rFonts w:ascii="Times New Roman" w:hAnsi="Times New Roman" w:cs="Times New Roman"/>
          <w:sz w:val="24"/>
          <w:szCs w:val="24"/>
        </w:rPr>
        <w:t>)</w:t>
      </w:r>
      <w:r w:rsidRPr="00926043">
        <w:rPr>
          <w:rFonts w:ascii="Times New Roman" w:hAnsi="Times New Roman" w:cs="Times New Roman"/>
          <w:sz w:val="24"/>
          <w:szCs w:val="24"/>
        </w:rPr>
        <w:t xml:space="preserve">. </w:t>
      </w:r>
    </w:p>
    <w:p w14:paraId="24261EA9" w14:textId="77777777" w:rsidR="00726CD6" w:rsidRDefault="00670714" w:rsidP="00726CD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Terms of trade will deteriorate significantly (4.58% lower than in the base case scenario shown in Table 3)</w:t>
      </w:r>
      <w:r w:rsidR="00726CD6">
        <w:rPr>
          <w:rFonts w:ascii="Times New Roman" w:hAnsi="Times New Roman" w:cs="Times New Roman" w:hint="eastAsia"/>
          <w:sz w:val="24"/>
          <w:szCs w:val="24"/>
        </w:rPr>
        <w:t>.</w:t>
      </w:r>
    </w:p>
    <w:p w14:paraId="4FEAF33B" w14:textId="71C7952E" w:rsidR="00726CD6" w:rsidRPr="00726CD6" w:rsidRDefault="00726CD6" w:rsidP="00726CD6">
      <w:pPr>
        <w:jc w:val="both"/>
        <w:rPr>
          <w:rFonts w:ascii="Times New Roman" w:hAnsi="Times New Roman" w:cs="Times New Roman"/>
          <w:sz w:val="24"/>
          <w:szCs w:val="24"/>
        </w:rPr>
      </w:pPr>
      <w:r w:rsidRPr="00726CD6">
        <w:rPr>
          <w:rFonts w:ascii="Times New Roman" w:hAnsi="Times New Roman" w:cs="Times New Roman"/>
          <w:sz w:val="24"/>
          <w:szCs w:val="24"/>
        </w:rPr>
        <w:t xml:space="preserve">The phase-out of coal power in these three countries results in a substantial decline in their coal imports, as depicted in Table 5, significantly impacting Mongolia's exports. Mongolia's coal exports are projected to decrease by around 40% in both CNS1 and CNS2 (illustrated by the left two bars in Figure </w:t>
      </w:r>
      <w:r w:rsidRPr="00726CD6">
        <w:rPr>
          <w:rFonts w:ascii="Times New Roman" w:hAnsi="Times New Roman" w:cs="Times New Roman" w:hint="eastAsia"/>
          <w:sz w:val="24"/>
          <w:szCs w:val="24"/>
        </w:rPr>
        <w:t>4</w:t>
      </w:r>
      <w:r w:rsidRPr="00726CD6">
        <w:rPr>
          <w:rFonts w:ascii="Times New Roman" w:hAnsi="Times New Roman" w:cs="Times New Roman"/>
          <w:sz w:val="24"/>
          <w:szCs w:val="24"/>
        </w:rPr>
        <w:t xml:space="preserve">). This sharp decline in coal exports will have a detrimental effect on the Mongolian economy. Coal output is expected to decline by more than 36% in both cost-neutral scenarios (shown by the left two bars in Figure </w:t>
      </w:r>
      <w:r w:rsidRPr="00726CD6">
        <w:rPr>
          <w:rFonts w:ascii="Times New Roman" w:hAnsi="Times New Roman" w:cs="Times New Roman" w:hint="eastAsia"/>
          <w:sz w:val="24"/>
          <w:szCs w:val="24"/>
        </w:rPr>
        <w:t>4</w:t>
      </w:r>
      <w:r w:rsidRPr="00726CD6">
        <w:rPr>
          <w:rFonts w:ascii="Times New Roman" w:hAnsi="Times New Roman" w:cs="Times New Roman"/>
          <w:sz w:val="24"/>
          <w:szCs w:val="24"/>
        </w:rPr>
        <w:t xml:space="preserve">). Its capital stock is forecasted to decrease by more than 10% compared to the base case scenario, resulting in a more than 6% decline in real GDP (refer to Table 2 and Figure </w:t>
      </w:r>
      <w:r w:rsidRPr="00726CD6">
        <w:rPr>
          <w:rFonts w:ascii="Times New Roman" w:hAnsi="Times New Roman" w:cs="Times New Roman" w:hint="eastAsia"/>
          <w:sz w:val="24"/>
          <w:szCs w:val="24"/>
        </w:rPr>
        <w:t>3</w:t>
      </w:r>
      <w:r w:rsidRPr="00726CD6">
        <w:rPr>
          <w:rFonts w:ascii="Times New Roman" w:hAnsi="Times New Roman" w:cs="Times New Roman"/>
          <w:sz w:val="24"/>
          <w:szCs w:val="24"/>
        </w:rPr>
        <w:t xml:space="preserve">) and more than 11% decline in household </w:t>
      </w:r>
      <w:r w:rsidRPr="00726CD6">
        <w:rPr>
          <w:rFonts w:ascii="Times New Roman" w:hAnsi="Times New Roman" w:cs="Times New Roman"/>
          <w:sz w:val="24"/>
          <w:szCs w:val="24"/>
        </w:rPr>
        <w:lastRenderedPageBreak/>
        <w:t>consumption in both CNS1 and CNS2 (Table 3). The larger decline in household consumption than in real GDP is due to the large deterioration of its terms of trade.</w:t>
      </w:r>
    </w:p>
    <w:p w14:paraId="0C12C60E" w14:textId="14A5033A" w:rsidR="00BA64D5" w:rsidRDefault="0027781C" w:rsidP="00BA64D5">
      <w:pPr>
        <w:spacing w:after="0"/>
        <w:jc w:val="center"/>
        <w:rPr>
          <w:rFonts w:ascii="Times New Roman" w:hAnsi="Times New Roman" w:cs="Times New Roman"/>
          <w:sz w:val="24"/>
          <w:szCs w:val="24"/>
        </w:rPr>
      </w:pPr>
      <w:r>
        <w:rPr>
          <w:rFonts w:ascii="Times New Roman" w:hAnsi="Times New Roman" w:cs="Times New Roman"/>
          <w:sz w:val="24"/>
          <w:szCs w:val="24"/>
        </w:rPr>
        <w:t>Table 5</w:t>
      </w:r>
      <w:r w:rsidR="00BA64D5">
        <w:rPr>
          <w:rFonts w:ascii="Times New Roman" w:hAnsi="Times New Roman" w:cs="Times New Roman"/>
          <w:sz w:val="24"/>
          <w:szCs w:val="24"/>
        </w:rPr>
        <w:t xml:space="preserve">:  Change of coal imports by regions </w:t>
      </w:r>
    </w:p>
    <w:p w14:paraId="4744B9F6" w14:textId="77777777" w:rsidR="00BA64D5" w:rsidRDefault="00BA64D5" w:rsidP="00BA64D5">
      <w:pPr>
        <w:spacing w:after="120"/>
        <w:jc w:val="center"/>
        <w:rPr>
          <w:rFonts w:ascii="Times New Roman" w:hAnsi="Times New Roman" w:cs="Times New Roman"/>
          <w:sz w:val="24"/>
          <w:szCs w:val="24"/>
        </w:rPr>
      </w:pPr>
      <w:r>
        <w:rPr>
          <w:rFonts w:ascii="Times New Roman" w:hAnsi="Times New Roman" w:cs="Times New Roman"/>
          <w:sz w:val="24"/>
          <w:szCs w:val="24"/>
        </w:rPr>
        <w:t xml:space="preserve">     (Deviations from base case scenario %)</w:t>
      </w:r>
    </w:p>
    <w:tbl>
      <w:tblPr>
        <w:tblW w:w="7409" w:type="dxa"/>
        <w:jc w:val="center"/>
        <w:tblBorders>
          <w:top w:val="single" w:sz="4" w:space="0" w:color="auto"/>
          <w:bottom w:val="single" w:sz="4" w:space="0" w:color="auto"/>
        </w:tblBorders>
        <w:tblLook w:val="04A0" w:firstRow="1" w:lastRow="0" w:firstColumn="1" w:lastColumn="0" w:noHBand="0" w:noVBand="1"/>
      </w:tblPr>
      <w:tblGrid>
        <w:gridCol w:w="1661"/>
        <w:gridCol w:w="1437"/>
        <w:gridCol w:w="1437"/>
        <w:gridCol w:w="1437"/>
        <w:gridCol w:w="1437"/>
      </w:tblGrid>
      <w:tr w:rsidR="00BA64D5" w:rsidRPr="00FC4D2F" w14:paraId="4D483F12" w14:textId="77777777" w:rsidTr="008A581C">
        <w:trPr>
          <w:trHeight w:val="283"/>
          <w:jc w:val="center"/>
        </w:trPr>
        <w:tc>
          <w:tcPr>
            <w:tcW w:w="1661" w:type="dxa"/>
            <w:tcBorders>
              <w:top w:val="single" w:sz="4" w:space="0" w:color="auto"/>
              <w:bottom w:val="single" w:sz="4" w:space="0" w:color="auto"/>
              <w:right w:val="single" w:sz="4" w:space="0" w:color="auto"/>
            </w:tcBorders>
            <w:shd w:val="clear" w:color="auto" w:fill="auto"/>
            <w:noWrap/>
            <w:vAlign w:val="bottom"/>
            <w:hideMark/>
          </w:tcPr>
          <w:p w14:paraId="329EF905" w14:textId="77777777" w:rsidR="00BA64D5" w:rsidRPr="00FC4D2F" w:rsidRDefault="00BA64D5" w:rsidP="008A581C">
            <w:pPr>
              <w:spacing w:after="0" w:line="240" w:lineRule="auto"/>
              <w:rPr>
                <w:rFonts w:ascii="Times New Roman" w:eastAsia="Times New Roman" w:hAnsi="Times New Roman" w:cs="Times New Roman"/>
                <w:b/>
                <w:color w:val="000000"/>
              </w:rPr>
            </w:pPr>
            <w:r w:rsidRPr="00DD1701">
              <w:rPr>
                <w:rFonts w:ascii="Times New Roman" w:eastAsia="Times New Roman" w:hAnsi="Times New Roman" w:cs="Times New Roman"/>
                <w:b/>
                <w:color w:val="000000"/>
              </w:rPr>
              <w:t>Regions</w:t>
            </w:r>
          </w:p>
        </w:tc>
        <w:tc>
          <w:tcPr>
            <w:tcW w:w="1437" w:type="dxa"/>
            <w:tcBorders>
              <w:top w:val="single" w:sz="4" w:space="0" w:color="auto"/>
              <w:left w:val="single" w:sz="4" w:space="0" w:color="auto"/>
              <w:bottom w:val="single" w:sz="4" w:space="0" w:color="auto"/>
            </w:tcBorders>
            <w:shd w:val="clear" w:color="auto" w:fill="auto"/>
            <w:noWrap/>
            <w:vAlign w:val="bottom"/>
            <w:hideMark/>
          </w:tcPr>
          <w:p w14:paraId="17C408D0" w14:textId="77777777" w:rsidR="00BA64D5" w:rsidRPr="00FC4D2F" w:rsidRDefault="00BA64D5" w:rsidP="008A581C">
            <w:pPr>
              <w:spacing w:after="0" w:line="240" w:lineRule="auto"/>
              <w:jc w:val="right"/>
              <w:rPr>
                <w:rFonts w:ascii="Times New Roman" w:eastAsia="Times New Roman" w:hAnsi="Times New Roman" w:cs="Times New Roman"/>
                <w:b/>
                <w:color w:val="000000"/>
              </w:rPr>
            </w:pPr>
            <w:r w:rsidRPr="00DD1701">
              <w:rPr>
                <w:rFonts w:ascii="Times New Roman" w:eastAsia="Times New Roman" w:hAnsi="Times New Roman" w:cs="Times New Roman"/>
                <w:b/>
                <w:color w:val="000000"/>
              </w:rPr>
              <w:t>CNS1</w:t>
            </w:r>
          </w:p>
        </w:tc>
        <w:tc>
          <w:tcPr>
            <w:tcW w:w="1437" w:type="dxa"/>
            <w:tcBorders>
              <w:top w:val="single" w:sz="4" w:space="0" w:color="auto"/>
              <w:bottom w:val="single" w:sz="4" w:space="0" w:color="auto"/>
            </w:tcBorders>
            <w:shd w:val="clear" w:color="auto" w:fill="auto"/>
            <w:noWrap/>
            <w:vAlign w:val="bottom"/>
            <w:hideMark/>
          </w:tcPr>
          <w:p w14:paraId="5692DECA" w14:textId="77777777" w:rsidR="00BA64D5" w:rsidRPr="00FC4D2F" w:rsidRDefault="00BA64D5" w:rsidP="008A581C">
            <w:pPr>
              <w:spacing w:after="0" w:line="240" w:lineRule="auto"/>
              <w:jc w:val="right"/>
              <w:rPr>
                <w:rFonts w:ascii="Times New Roman" w:eastAsia="Times New Roman" w:hAnsi="Times New Roman" w:cs="Times New Roman"/>
                <w:b/>
                <w:color w:val="000000"/>
              </w:rPr>
            </w:pPr>
            <w:r w:rsidRPr="00DD1701">
              <w:rPr>
                <w:rFonts w:ascii="Times New Roman" w:eastAsia="Times New Roman" w:hAnsi="Times New Roman" w:cs="Times New Roman"/>
                <w:b/>
                <w:color w:val="000000"/>
              </w:rPr>
              <w:t>CNS2</w:t>
            </w:r>
          </w:p>
        </w:tc>
        <w:tc>
          <w:tcPr>
            <w:tcW w:w="1437" w:type="dxa"/>
            <w:tcBorders>
              <w:top w:val="single" w:sz="4" w:space="0" w:color="auto"/>
              <w:bottom w:val="single" w:sz="4" w:space="0" w:color="auto"/>
            </w:tcBorders>
            <w:shd w:val="clear" w:color="auto" w:fill="auto"/>
            <w:noWrap/>
            <w:vAlign w:val="bottom"/>
            <w:hideMark/>
          </w:tcPr>
          <w:p w14:paraId="5B79D34F" w14:textId="77777777" w:rsidR="00BA64D5" w:rsidRPr="00FC4D2F" w:rsidRDefault="00BA64D5" w:rsidP="008A581C">
            <w:pPr>
              <w:spacing w:after="0" w:line="240" w:lineRule="auto"/>
              <w:jc w:val="right"/>
              <w:rPr>
                <w:rFonts w:ascii="Times New Roman" w:eastAsia="Times New Roman" w:hAnsi="Times New Roman" w:cs="Times New Roman"/>
                <w:b/>
                <w:color w:val="000000"/>
              </w:rPr>
            </w:pPr>
            <w:r w:rsidRPr="00DD1701">
              <w:rPr>
                <w:rFonts w:ascii="Times New Roman" w:eastAsia="Times New Roman" w:hAnsi="Times New Roman" w:cs="Times New Roman"/>
                <w:b/>
                <w:color w:val="000000"/>
              </w:rPr>
              <w:t>RPS1</w:t>
            </w:r>
          </w:p>
        </w:tc>
        <w:tc>
          <w:tcPr>
            <w:tcW w:w="1437" w:type="dxa"/>
            <w:tcBorders>
              <w:top w:val="single" w:sz="4" w:space="0" w:color="auto"/>
              <w:bottom w:val="single" w:sz="4" w:space="0" w:color="auto"/>
            </w:tcBorders>
            <w:shd w:val="clear" w:color="auto" w:fill="auto"/>
            <w:noWrap/>
            <w:vAlign w:val="bottom"/>
            <w:hideMark/>
          </w:tcPr>
          <w:p w14:paraId="6BAC5510" w14:textId="77777777" w:rsidR="00BA64D5" w:rsidRPr="00FC4D2F" w:rsidRDefault="00BA64D5" w:rsidP="008A581C">
            <w:pPr>
              <w:spacing w:after="0" w:line="240" w:lineRule="auto"/>
              <w:jc w:val="right"/>
              <w:rPr>
                <w:rFonts w:ascii="Times New Roman" w:eastAsia="Times New Roman" w:hAnsi="Times New Roman" w:cs="Times New Roman"/>
                <w:b/>
                <w:color w:val="000000"/>
              </w:rPr>
            </w:pPr>
            <w:r w:rsidRPr="00DD1701">
              <w:rPr>
                <w:rFonts w:ascii="Times New Roman" w:eastAsia="Times New Roman" w:hAnsi="Times New Roman" w:cs="Times New Roman"/>
                <w:b/>
                <w:color w:val="000000"/>
              </w:rPr>
              <w:t>RPS2</w:t>
            </w:r>
          </w:p>
        </w:tc>
      </w:tr>
      <w:tr w:rsidR="0076383F" w:rsidRPr="0076383F" w14:paraId="5877EA2B" w14:textId="77777777" w:rsidTr="00BF31DB">
        <w:trPr>
          <w:trHeight w:val="283"/>
          <w:jc w:val="center"/>
        </w:trPr>
        <w:tc>
          <w:tcPr>
            <w:tcW w:w="1661" w:type="dxa"/>
            <w:tcBorders>
              <w:top w:val="single" w:sz="4" w:space="0" w:color="auto"/>
              <w:right w:val="single" w:sz="4" w:space="0" w:color="auto"/>
            </w:tcBorders>
            <w:shd w:val="clear" w:color="auto" w:fill="auto"/>
            <w:noWrap/>
            <w:vAlign w:val="bottom"/>
            <w:hideMark/>
          </w:tcPr>
          <w:p w14:paraId="67A883E8"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Australia</w:t>
            </w:r>
          </w:p>
        </w:tc>
        <w:tc>
          <w:tcPr>
            <w:tcW w:w="1437" w:type="dxa"/>
            <w:tcBorders>
              <w:top w:val="nil"/>
              <w:left w:val="nil"/>
              <w:bottom w:val="nil"/>
              <w:right w:val="nil"/>
            </w:tcBorders>
            <w:shd w:val="clear" w:color="auto" w:fill="auto"/>
            <w:noWrap/>
            <w:vAlign w:val="bottom"/>
            <w:hideMark/>
          </w:tcPr>
          <w:p w14:paraId="46D94A7A" w14:textId="6E27276E"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-2.78</w:t>
            </w:r>
          </w:p>
        </w:tc>
        <w:tc>
          <w:tcPr>
            <w:tcW w:w="1437" w:type="dxa"/>
            <w:tcBorders>
              <w:top w:val="nil"/>
              <w:left w:val="nil"/>
              <w:bottom w:val="nil"/>
              <w:right w:val="nil"/>
            </w:tcBorders>
            <w:shd w:val="clear" w:color="auto" w:fill="auto"/>
            <w:noWrap/>
            <w:vAlign w:val="bottom"/>
            <w:hideMark/>
          </w:tcPr>
          <w:p w14:paraId="190AF314" w14:textId="4F782D82"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-9.89</w:t>
            </w:r>
          </w:p>
        </w:tc>
        <w:tc>
          <w:tcPr>
            <w:tcW w:w="1437" w:type="dxa"/>
            <w:tcBorders>
              <w:top w:val="nil"/>
              <w:left w:val="nil"/>
              <w:bottom w:val="nil"/>
              <w:right w:val="nil"/>
            </w:tcBorders>
            <w:shd w:val="clear" w:color="auto" w:fill="auto"/>
            <w:noWrap/>
            <w:vAlign w:val="bottom"/>
            <w:hideMark/>
          </w:tcPr>
          <w:p w14:paraId="541C080D" w14:textId="75DDBE6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-2.14</w:t>
            </w:r>
          </w:p>
        </w:tc>
        <w:tc>
          <w:tcPr>
            <w:tcW w:w="1437" w:type="dxa"/>
            <w:tcBorders>
              <w:top w:val="nil"/>
              <w:left w:val="nil"/>
              <w:bottom w:val="nil"/>
              <w:right w:val="nil"/>
            </w:tcBorders>
            <w:shd w:val="clear" w:color="auto" w:fill="auto"/>
            <w:noWrap/>
            <w:vAlign w:val="bottom"/>
            <w:hideMark/>
          </w:tcPr>
          <w:p w14:paraId="526DC6FE" w14:textId="07FAEBAC"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-8.93</w:t>
            </w:r>
          </w:p>
        </w:tc>
      </w:tr>
      <w:tr w:rsidR="0076383F" w:rsidRPr="0076383F" w14:paraId="70B8984D" w14:textId="77777777" w:rsidTr="00BF31DB">
        <w:trPr>
          <w:trHeight w:val="283"/>
          <w:jc w:val="center"/>
        </w:trPr>
        <w:tc>
          <w:tcPr>
            <w:tcW w:w="1661" w:type="dxa"/>
            <w:tcBorders>
              <w:right w:val="single" w:sz="4" w:space="0" w:color="auto"/>
            </w:tcBorders>
            <w:shd w:val="clear" w:color="auto" w:fill="auto"/>
            <w:noWrap/>
            <w:vAlign w:val="bottom"/>
            <w:hideMark/>
          </w:tcPr>
          <w:p w14:paraId="0B5F630B"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b/>
                <w:color w:val="000000"/>
              </w:rPr>
              <w:t>China</w:t>
            </w:r>
          </w:p>
        </w:tc>
        <w:tc>
          <w:tcPr>
            <w:tcW w:w="1437" w:type="dxa"/>
            <w:tcBorders>
              <w:top w:val="nil"/>
              <w:left w:val="nil"/>
              <w:bottom w:val="nil"/>
              <w:right w:val="nil"/>
            </w:tcBorders>
            <w:shd w:val="clear" w:color="auto" w:fill="auto"/>
            <w:noWrap/>
            <w:vAlign w:val="bottom"/>
            <w:hideMark/>
          </w:tcPr>
          <w:p w14:paraId="6567544B" w14:textId="0433631B"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-62.89</w:t>
            </w:r>
          </w:p>
        </w:tc>
        <w:tc>
          <w:tcPr>
            <w:tcW w:w="1437" w:type="dxa"/>
            <w:tcBorders>
              <w:top w:val="nil"/>
              <w:left w:val="nil"/>
              <w:bottom w:val="nil"/>
              <w:right w:val="nil"/>
            </w:tcBorders>
            <w:shd w:val="clear" w:color="auto" w:fill="auto"/>
            <w:noWrap/>
            <w:vAlign w:val="bottom"/>
            <w:hideMark/>
          </w:tcPr>
          <w:p w14:paraId="48199D08" w14:textId="07AEAC69"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-61.09</w:t>
            </w:r>
          </w:p>
        </w:tc>
        <w:tc>
          <w:tcPr>
            <w:tcW w:w="1437" w:type="dxa"/>
            <w:tcBorders>
              <w:top w:val="nil"/>
              <w:left w:val="nil"/>
              <w:bottom w:val="nil"/>
              <w:right w:val="nil"/>
            </w:tcBorders>
            <w:shd w:val="clear" w:color="auto" w:fill="auto"/>
            <w:noWrap/>
            <w:vAlign w:val="bottom"/>
            <w:hideMark/>
          </w:tcPr>
          <w:p w14:paraId="19AA294E" w14:textId="7B81C20C"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-60.93</w:t>
            </w:r>
          </w:p>
        </w:tc>
        <w:tc>
          <w:tcPr>
            <w:tcW w:w="1437" w:type="dxa"/>
            <w:tcBorders>
              <w:top w:val="nil"/>
              <w:left w:val="nil"/>
              <w:bottom w:val="nil"/>
              <w:right w:val="nil"/>
            </w:tcBorders>
            <w:shd w:val="clear" w:color="auto" w:fill="auto"/>
            <w:noWrap/>
            <w:vAlign w:val="bottom"/>
            <w:hideMark/>
          </w:tcPr>
          <w:p w14:paraId="2FFF504E" w14:textId="22874F46"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-58.02</w:t>
            </w:r>
          </w:p>
        </w:tc>
      </w:tr>
      <w:tr w:rsidR="0076383F" w:rsidRPr="0076383F" w14:paraId="25660A5A" w14:textId="77777777" w:rsidTr="00BF31DB">
        <w:trPr>
          <w:trHeight w:val="283"/>
          <w:jc w:val="center"/>
        </w:trPr>
        <w:tc>
          <w:tcPr>
            <w:tcW w:w="1661" w:type="dxa"/>
            <w:tcBorders>
              <w:right w:val="single" w:sz="4" w:space="0" w:color="auto"/>
            </w:tcBorders>
            <w:shd w:val="clear" w:color="auto" w:fill="auto"/>
            <w:noWrap/>
            <w:vAlign w:val="bottom"/>
            <w:hideMark/>
          </w:tcPr>
          <w:p w14:paraId="74B7A540"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b/>
                <w:color w:val="000000"/>
              </w:rPr>
              <w:t>Japan</w:t>
            </w:r>
          </w:p>
        </w:tc>
        <w:tc>
          <w:tcPr>
            <w:tcW w:w="1437" w:type="dxa"/>
            <w:tcBorders>
              <w:top w:val="nil"/>
              <w:left w:val="nil"/>
              <w:bottom w:val="nil"/>
              <w:right w:val="nil"/>
            </w:tcBorders>
            <w:shd w:val="clear" w:color="auto" w:fill="auto"/>
            <w:noWrap/>
            <w:vAlign w:val="bottom"/>
            <w:hideMark/>
          </w:tcPr>
          <w:p w14:paraId="444B7C04" w14:textId="5A0F01A1"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0.59</w:t>
            </w:r>
          </w:p>
        </w:tc>
        <w:tc>
          <w:tcPr>
            <w:tcW w:w="1437" w:type="dxa"/>
            <w:tcBorders>
              <w:top w:val="nil"/>
              <w:left w:val="nil"/>
              <w:bottom w:val="nil"/>
              <w:right w:val="nil"/>
            </w:tcBorders>
            <w:shd w:val="clear" w:color="auto" w:fill="auto"/>
            <w:noWrap/>
            <w:vAlign w:val="bottom"/>
            <w:hideMark/>
          </w:tcPr>
          <w:p w14:paraId="1EE1715C" w14:textId="7D2BE30E"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-55.63</w:t>
            </w:r>
          </w:p>
        </w:tc>
        <w:tc>
          <w:tcPr>
            <w:tcW w:w="1437" w:type="dxa"/>
            <w:tcBorders>
              <w:top w:val="nil"/>
              <w:left w:val="nil"/>
              <w:bottom w:val="nil"/>
              <w:right w:val="nil"/>
            </w:tcBorders>
            <w:shd w:val="clear" w:color="auto" w:fill="auto"/>
            <w:noWrap/>
            <w:vAlign w:val="bottom"/>
            <w:hideMark/>
          </w:tcPr>
          <w:p w14:paraId="49C689F9" w14:textId="37A6E098"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0.75</w:t>
            </w:r>
          </w:p>
        </w:tc>
        <w:tc>
          <w:tcPr>
            <w:tcW w:w="1437" w:type="dxa"/>
            <w:tcBorders>
              <w:top w:val="nil"/>
              <w:left w:val="nil"/>
              <w:bottom w:val="nil"/>
              <w:right w:val="nil"/>
            </w:tcBorders>
            <w:shd w:val="clear" w:color="auto" w:fill="auto"/>
            <w:noWrap/>
            <w:vAlign w:val="bottom"/>
            <w:hideMark/>
          </w:tcPr>
          <w:p w14:paraId="60A7EE18" w14:textId="45BF9475"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-56.01</w:t>
            </w:r>
          </w:p>
        </w:tc>
      </w:tr>
      <w:tr w:rsidR="0076383F" w:rsidRPr="0076383F" w14:paraId="3F06EC2B" w14:textId="77777777" w:rsidTr="00BF31DB">
        <w:trPr>
          <w:trHeight w:val="283"/>
          <w:jc w:val="center"/>
        </w:trPr>
        <w:tc>
          <w:tcPr>
            <w:tcW w:w="1661" w:type="dxa"/>
            <w:tcBorders>
              <w:right w:val="single" w:sz="4" w:space="0" w:color="auto"/>
            </w:tcBorders>
            <w:shd w:val="clear" w:color="auto" w:fill="auto"/>
            <w:noWrap/>
            <w:vAlign w:val="bottom"/>
            <w:hideMark/>
          </w:tcPr>
          <w:p w14:paraId="56A7ED4B"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b/>
                <w:color w:val="000000"/>
              </w:rPr>
              <w:t>South Korea</w:t>
            </w:r>
          </w:p>
        </w:tc>
        <w:tc>
          <w:tcPr>
            <w:tcW w:w="1437" w:type="dxa"/>
            <w:tcBorders>
              <w:top w:val="nil"/>
              <w:left w:val="nil"/>
              <w:bottom w:val="nil"/>
              <w:right w:val="nil"/>
            </w:tcBorders>
            <w:shd w:val="clear" w:color="auto" w:fill="auto"/>
            <w:noWrap/>
            <w:vAlign w:val="bottom"/>
            <w:hideMark/>
          </w:tcPr>
          <w:p w14:paraId="034744D8" w14:textId="18D19EF6"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0.52</w:t>
            </w:r>
          </w:p>
        </w:tc>
        <w:tc>
          <w:tcPr>
            <w:tcW w:w="1437" w:type="dxa"/>
            <w:tcBorders>
              <w:top w:val="nil"/>
              <w:left w:val="nil"/>
              <w:bottom w:val="nil"/>
              <w:right w:val="nil"/>
            </w:tcBorders>
            <w:shd w:val="clear" w:color="auto" w:fill="auto"/>
            <w:noWrap/>
            <w:vAlign w:val="bottom"/>
            <w:hideMark/>
          </w:tcPr>
          <w:p w14:paraId="6028C9D7" w14:textId="788A2579"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-65.66</w:t>
            </w:r>
          </w:p>
        </w:tc>
        <w:tc>
          <w:tcPr>
            <w:tcW w:w="1437" w:type="dxa"/>
            <w:tcBorders>
              <w:top w:val="nil"/>
              <w:left w:val="nil"/>
              <w:bottom w:val="nil"/>
              <w:right w:val="nil"/>
            </w:tcBorders>
            <w:shd w:val="clear" w:color="auto" w:fill="auto"/>
            <w:noWrap/>
            <w:vAlign w:val="bottom"/>
            <w:hideMark/>
          </w:tcPr>
          <w:p w14:paraId="17D41FDE" w14:textId="5002CB67"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0.71</w:t>
            </w:r>
          </w:p>
        </w:tc>
        <w:tc>
          <w:tcPr>
            <w:tcW w:w="1437" w:type="dxa"/>
            <w:tcBorders>
              <w:top w:val="nil"/>
              <w:left w:val="nil"/>
              <w:bottom w:val="nil"/>
              <w:right w:val="nil"/>
            </w:tcBorders>
            <w:shd w:val="clear" w:color="auto" w:fill="auto"/>
            <w:noWrap/>
            <w:vAlign w:val="bottom"/>
            <w:hideMark/>
          </w:tcPr>
          <w:p w14:paraId="3FD73B33" w14:textId="01099DB6"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b/>
                <w:color w:val="000000"/>
              </w:rPr>
              <w:t>-65.96</w:t>
            </w:r>
          </w:p>
        </w:tc>
      </w:tr>
      <w:tr w:rsidR="0076383F" w:rsidRPr="0076383F" w14:paraId="7CE693F3" w14:textId="77777777" w:rsidTr="00BF31DB">
        <w:trPr>
          <w:trHeight w:val="283"/>
          <w:jc w:val="center"/>
        </w:trPr>
        <w:tc>
          <w:tcPr>
            <w:tcW w:w="1661" w:type="dxa"/>
            <w:tcBorders>
              <w:right w:val="single" w:sz="4" w:space="0" w:color="auto"/>
            </w:tcBorders>
            <w:shd w:val="clear" w:color="auto" w:fill="auto"/>
            <w:noWrap/>
            <w:vAlign w:val="bottom"/>
            <w:hideMark/>
          </w:tcPr>
          <w:p w14:paraId="079F02E5"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Mongolia</w:t>
            </w:r>
          </w:p>
        </w:tc>
        <w:tc>
          <w:tcPr>
            <w:tcW w:w="1437" w:type="dxa"/>
            <w:tcBorders>
              <w:top w:val="nil"/>
              <w:left w:val="nil"/>
              <w:bottom w:val="nil"/>
              <w:right w:val="nil"/>
            </w:tcBorders>
            <w:shd w:val="clear" w:color="auto" w:fill="auto"/>
            <w:noWrap/>
            <w:vAlign w:val="bottom"/>
            <w:hideMark/>
          </w:tcPr>
          <w:p w14:paraId="7A3EB36D" w14:textId="70F256F9"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-22.12</w:t>
            </w:r>
          </w:p>
        </w:tc>
        <w:tc>
          <w:tcPr>
            <w:tcW w:w="1437" w:type="dxa"/>
            <w:tcBorders>
              <w:top w:val="nil"/>
              <w:left w:val="nil"/>
              <w:bottom w:val="nil"/>
              <w:right w:val="nil"/>
            </w:tcBorders>
            <w:shd w:val="clear" w:color="auto" w:fill="auto"/>
            <w:noWrap/>
            <w:vAlign w:val="bottom"/>
            <w:hideMark/>
          </w:tcPr>
          <w:p w14:paraId="52764B31" w14:textId="31CC6C49"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-22.2</w:t>
            </w:r>
          </w:p>
        </w:tc>
        <w:tc>
          <w:tcPr>
            <w:tcW w:w="1437" w:type="dxa"/>
            <w:tcBorders>
              <w:top w:val="nil"/>
              <w:left w:val="nil"/>
              <w:bottom w:val="nil"/>
              <w:right w:val="nil"/>
            </w:tcBorders>
            <w:shd w:val="clear" w:color="auto" w:fill="auto"/>
            <w:noWrap/>
            <w:vAlign w:val="bottom"/>
            <w:hideMark/>
          </w:tcPr>
          <w:p w14:paraId="1F2F748A" w14:textId="13E969BE"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-21.85</w:t>
            </w:r>
          </w:p>
        </w:tc>
        <w:tc>
          <w:tcPr>
            <w:tcW w:w="1437" w:type="dxa"/>
            <w:tcBorders>
              <w:top w:val="nil"/>
              <w:left w:val="nil"/>
              <w:bottom w:val="nil"/>
              <w:right w:val="nil"/>
            </w:tcBorders>
            <w:shd w:val="clear" w:color="auto" w:fill="auto"/>
            <w:noWrap/>
            <w:vAlign w:val="bottom"/>
            <w:hideMark/>
          </w:tcPr>
          <w:p w14:paraId="7A968E86" w14:textId="646AAA62"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-21.1</w:t>
            </w:r>
          </w:p>
        </w:tc>
      </w:tr>
      <w:tr w:rsidR="0076383F" w:rsidRPr="0076383F" w14:paraId="58D4C354" w14:textId="77777777" w:rsidTr="00BF31DB">
        <w:trPr>
          <w:trHeight w:val="283"/>
          <w:jc w:val="center"/>
        </w:trPr>
        <w:tc>
          <w:tcPr>
            <w:tcW w:w="1661" w:type="dxa"/>
            <w:tcBorders>
              <w:right w:val="single" w:sz="4" w:space="0" w:color="auto"/>
            </w:tcBorders>
            <w:shd w:val="clear" w:color="auto" w:fill="auto"/>
            <w:noWrap/>
            <w:vAlign w:val="bottom"/>
            <w:hideMark/>
          </w:tcPr>
          <w:p w14:paraId="34C6D96C"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Indonesia </w:t>
            </w:r>
          </w:p>
        </w:tc>
        <w:tc>
          <w:tcPr>
            <w:tcW w:w="1437" w:type="dxa"/>
            <w:tcBorders>
              <w:top w:val="nil"/>
              <w:left w:val="nil"/>
              <w:bottom w:val="nil"/>
              <w:right w:val="nil"/>
            </w:tcBorders>
            <w:shd w:val="clear" w:color="auto" w:fill="auto"/>
            <w:noWrap/>
            <w:vAlign w:val="bottom"/>
            <w:hideMark/>
          </w:tcPr>
          <w:p w14:paraId="4B8FDFB9" w14:textId="783FF983"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w:t>
            </w:r>
          </w:p>
        </w:tc>
        <w:tc>
          <w:tcPr>
            <w:tcW w:w="1437" w:type="dxa"/>
            <w:tcBorders>
              <w:top w:val="nil"/>
              <w:left w:val="nil"/>
              <w:bottom w:val="nil"/>
              <w:right w:val="nil"/>
            </w:tcBorders>
            <w:shd w:val="clear" w:color="auto" w:fill="auto"/>
            <w:noWrap/>
            <w:vAlign w:val="bottom"/>
            <w:hideMark/>
          </w:tcPr>
          <w:p w14:paraId="69868DBA" w14:textId="3909C65B"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3.85</w:t>
            </w:r>
          </w:p>
        </w:tc>
        <w:tc>
          <w:tcPr>
            <w:tcW w:w="1437" w:type="dxa"/>
            <w:tcBorders>
              <w:top w:val="nil"/>
              <w:left w:val="nil"/>
              <w:bottom w:val="nil"/>
              <w:right w:val="nil"/>
            </w:tcBorders>
            <w:shd w:val="clear" w:color="auto" w:fill="auto"/>
            <w:noWrap/>
            <w:vAlign w:val="bottom"/>
            <w:hideMark/>
          </w:tcPr>
          <w:p w14:paraId="69F80A62" w14:textId="1D2D5E6D"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1.07</w:t>
            </w:r>
          </w:p>
        </w:tc>
        <w:tc>
          <w:tcPr>
            <w:tcW w:w="1437" w:type="dxa"/>
            <w:tcBorders>
              <w:top w:val="nil"/>
              <w:left w:val="nil"/>
              <w:bottom w:val="nil"/>
              <w:right w:val="nil"/>
            </w:tcBorders>
            <w:shd w:val="clear" w:color="auto" w:fill="auto"/>
            <w:noWrap/>
            <w:vAlign w:val="bottom"/>
            <w:hideMark/>
          </w:tcPr>
          <w:p w14:paraId="6BB34E6E" w14:textId="4EFF062A"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3.95</w:t>
            </w:r>
          </w:p>
        </w:tc>
      </w:tr>
      <w:tr w:rsidR="0076383F" w:rsidRPr="0076383F" w14:paraId="018952C0" w14:textId="77777777" w:rsidTr="00BF31DB">
        <w:trPr>
          <w:trHeight w:val="283"/>
          <w:jc w:val="center"/>
        </w:trPr>
        <w:tc>
          <w:tcPr>
            <w:tcW w:w="1661" w:type="dxa"/>
            <w:tcBorders>
              <w:right w:val="single" w:sz="4" w:space="0" w:color="auto"/>
            </w:tcBorders>
            <w:shd w:val="clear" w:color="auto" w:fill="auto"/>
            <w:noWrap/>
            <w:vAlign w:val="bottom"/>
            <w:hideMark/>
          </w:tcPr>
          <w:p w14:paraId="7556409C"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Singapore</w:t>
            </w:r>
          </w:p>
        </w:tc>
        <w:tc>
          <w:tcPr>
            <w:tcW w:w="1437" w:type="dxa"/>
            <w:tcBorders>
              <w:top w:val="nil"/>
              <w:left w:val="nil"/>
              <w:bottom w:val="nil"/>
              <w:right w:val="nil"/>
            </w:tcBorders>
            <w:shd w:val="clear" w:color="auto" w:fill="auto"/>
            <w:noWrap/>
            <w:vAlign w:val="bottom"/>
            <w:hideMark/>
          </w:tcPr>
          <w:p w14:paraId="08F98B60" w14:textId="1351938C"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0.98</w:t>
            </w:r>
          </w:p>
        </w:tc>
        <w:tc>
          <w:tcPr>
            <w:tcW w:w="1437" w:type="dxa"/>
            <w:tcBorders>
              <w:top w:val="nil"/>
              <w:left w:val="nil"/>
              <w:bottom w:val="nil"/>
              <w:right w:val="nil"/>
            </w:tcBorders>
            <w:shd w:val="clear" w:color="auto" w:fill="auto"/>
            <w:noWrap/>
            <w:vAlign w:val="bottom"/>
            <w:hideMark/>
          </w:tcPr>
          <w:p w14:paraId="68648829" w14:textId="07391BDE"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1.86</w:t>
            </w:r>
          </w:p>
        </w:tc>
        <w:tc>
          <w:tcPr>
            <w:tcW w:w="1437" w:type="dxa"/>
            <w:tcBorders>
              <w:top w:val="nil"/>
              <w:left w:val="nil"/>
              <w:bottom w:val="nil"/>
              <w:right w:val="nil"/>
            </w:tcBorders>
            <w:shd w:val="clear" w:color="auto" w:fill="auto"/>
            <w:noWrap/>
            <w:vAlign w:val="bottom"/>
            <w:hideMark/>
          </w:tcPr>
          <w:p w14:paraId="73C88620" w14:textId="46F26CF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1.21</w:t>
            </w:r>
          </w:p>
        </w:tc>
        <w:tc>
          <w:tcPr>
            <w:tcW w:w="1437" w:type="dxa"/>
            <w:tcBorders>
              <w:top w:val="nil"/>
              <w:left w:val="nil"/>
              <w:bottom w:val="nil"/>
              <w:right w:val="nil"/>
            </w:tcBorders>
            <w:shd w:val="clear" w:color="auto" w:fill="auto"/>
            <w:noWrap/>
            <w:vAlign w:val="bottom"/>
            <w:hideMark/>
          </w:tcPr>
          <w:p w14:paraId="6ECE75C7" w14:textId="130CD7EE"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2.25</w:t>
            </w:r>
          </w:p>
        </w:tc>
      </w:tr>
      <w:tr w:rsidR="0076383F" w:rsidRPr="0076383F" w14:paraId="660A6D27" w14:textId="77777777" w:rsidTr="00BF31DB">
        <w:trPr>
          <w:trHeight w:val="283"/>
          <w:jc w:val="center"/>
        </w:trPr>
        <w:tc>
          <w:tcPr>
            <w:tcW w:w="1661" w:type="dxa"/>
            <w:tcBorders>
              <w:right w:val="single" w:sz="4" w:space="0" w:color="auto"/>
            </w:tcBorders>
            <w:shd w:val="clear" w:color="auto" w:fill="auto"/>
            <w:noWrap/>
            <w:vAlign w:val="bottom"/>
            <w:hideMark/>
          </w:tcPr>
          <w:p w14:paraId="0C38422E"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Thailand</w:t>
            </w:r>
          </w:p>
        </w:tc>
        <w:tc>
          <w:tcPr>
            <w:tcW w:w="1437" w:type="dxa"/>
            <w:tcBorders>
              <w:top w:val="nil"/>
              <w:left w:val="nil"/>
              <w:bottom w:val="nil"/>
              <w:right w:val="nil"/>
            </w:tcBorders>
            <w:shd w:val="clear" w:color="auto" w:fill="auto"/>
            <w:noWrap/>
            <w:vAlign w:val="bottom"/>
            <w:hideMark/>
          </w:tcPr>
          <w:p w14:paraId="654F9B8D" w14:textId="0204650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1.39</w:t>
            </w:r>
          </w:p>
        </w:tc>
        <w:tc>
          <w:tcPr>
            <w:tcW w:w="1437" w:type="dxa"/>
            <w:tcBorders>
              <w:top w:val="nil"/>
              <w:left w:val="nil"/>
              <w:bottom w:val="nil"/>
              <w:right w:val="nil"/>
            </w:tcBorders>
            <w:shd w:val="clear" w:color="auto" w:fill="auto"/>
            <w:noWrap/>
            <w:vAlign w:val="bottom"/>
            <w:hideMark/>
          </w:tcPr>
          <w:p w14:paraId="3A0F6872" w14:textId="02CAD18C"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2.96</w:t>
            </w:r>
          </w:p>
        </w:tc>
        <w:tc>
          <w:tcPr>
            <w:tcW w:w="1437" w:type="dxa"/>
            <w:tcBorders>
              <w:top w:val="nil"/>
              <w:left w:val="nil"/>
              <w:bottom w:val="nil"/>
              <w:right w:val="nil"/>
            </w:tcBorders>
            <w:shd w:val="clear" w:color="auto" w:fill="auto"/>
            <w:noWrap/>
            <w:vAlign w:val="bottom"/>
            <w:hideMark/>
          </w:tcPr>
          <w:p w14:paraId="7C26B514" w14:textId="5275C6C3"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1.26</w:t>
            </w:r>
          </w:p>
        </w:tc>
        <w:tc>
          <w:tcPr>
            <w:tcW w:w="1437" w:type="dxa"/>
            <w:tcBorders>
              <w:top w:val="nil"/>
              <w:left w:val="nil"/>
              <w:bottom w:val="nil"/>
              <w:right w:val="nil"/>
            </w:tcBorders>
            <w:shd w:val="clear" w:color="auto" w:fill="auto"/>
            <w:noWrap/>
            <w:vAlign w:val="bottom"/>
            <w:hideMark/>
          </w:tcPr>
          <w:p w14:paraId="73FDAE08" w14:textId="237A081E"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2.39</w:t>
            </w:r>
          </w:p>
        </w:tc>
      </w:tr>
      <w:tr w:rsidR="0076383F" w:rsidRPr="0076383F" w14:paraId="4290D73A" w14:textId="77777777" w:rsidTr="00BF31DB">
        <w:trPr>
          <w:trHeight w:val="283"/>
          <w:jc w:val="center"/>
        </w:trPr>
        <w:tc>
          <w:tcPr>
            <w:tcW w:w="1661" w:type="dxa"/>
            <w:tcBorders>
              <w:right w:val="single" w:sz="4" w:space="0" w:color="auto"/>
            </w:tcBorders>
            <w:shd w:val="clear" w:color="auto" w:fill="auto"/>
            <w:noWrap/>
            <w:vAlign w:val="bottom"/>
            <w:hideMark/>
          </w:tcPr>
          <w:p w14:paraId="390A61F0"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Vietnam</w:t>
            </w:r>
          </w:p>
        </w:tc>
        <w:tc>
          <w:tcPr>
            <w:tcW w:w="1437" w:type="dxa"/>
            <w:tcBorders>
              <w:top w:val="nil"/>
              <w:left w:val="nil"/>
              <w:bottom w:val="nil"/>
              <w:right w:val="nil"/>
            </w:tcBorders>
            <w:shd w:val="clear" w:color="auto" w:fill="auto"/>
            <w:noWrap/>
            <w:vAlign w:val="bottom"/>
            <w:hideMark/>
          </w:tcPr>
          <w:p w14:paraId="5E5BF5D3" w14:textId="6C5E59ED"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2.91</w:t>
            </w:r>
          </w:p>
        </w:tc>
        <w:tc>
          <w:tcPr>
            <w:tcW w:w="1437" w:type="dxa"/>
            <w:tcBorders>
              <w:top w:val="nil"/>
              <w:left w:val="nil"/>
              <w:bottom w:val="nil"/>
              <w:right w:val="nil"/>
            </w:tcBorders>
            <w:shd w:val="clear" w:color="auto" w:fill="auto"/>
            <w:noWrap/>
            <w:vAlign w:val="bottom"/>
            <w:hideMark/>
          </w:tcPr>
          <w:p w14:paraId="08F27DFE" w14:textId="53AED59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7.05</w:t>
            </w:r>
          </w:p>
        </w:tc>
        <w:tc>
          <w:tcPr>
            <w:tcW w:w="1437" w:type="dxa"/>
            <w:tcBorders>
              <w:top w:val="nil"/>
              <w:left w:val="nil"/>
              <w:bottom w:val="nil"/>
              <w:right w:val="nil"/>
            </w:tcBorders>
            <w:shd w:val="clear" w:color="auto" w:fill="auto"/>
            <w:noWrap/>
            <w:vAlign w:val="bottom"/>
            <w:hideMark/>
          </w:tcPr>
          <w:p w14:paraId="59D820AF" w14:textId="5E50BE41"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2.41</w:t>
            </w:r>
          </w:p>
        </w:tc>
        <w:tc>
          <w:tcPr>
            <w:tcW w:w="1437" w:type="dxa"/>
            <w:tcBorders>
              <w:top w:val="nil"/>
              <w:left w:val="nil"/>
              <w:bottom w:val="nil"/>
              <w:right w:val="nil"/>
            </w:tcBorders>
            <w:shd w:val="clear" w:color="auto" w:fill="auto"/>
            <w:noWrap/>
            <w:vAlign w:val="bottom"/>
            <w:hideMark/>
          </w:tcPr>
          <w:p w14:paraId="536AC83E" w14:textId="3817C06F"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5.61</w:t>
            </w:r>
          </w:p>
        </w:tc>
      </w:tr>
      <w:tr w:rsidR="0076383F" w:rsidRPr="0076383F" w14:paraId="511463CC" w14:textId="77777777" w:rsidTr="00BF31DB">
        <w:trPr>
          <w:trHeight w:val="283"/>
          <w:jc w:val="center"/>
        </w:trPr>
        <w:tc>
          <w:tcPr>
            <w:tcW w:w="1661" w:type="dxa"/>
            <w:tcBorders>
              <w:right w:val="single" w:sz="4" w:space="0" w:color="auto"/>
            </w:tcBorders>
            <w:shd w:val="clear" w:color="auto" w:fill="auto"/>
            <w:noWrap/>
            <w:vAlign w:val="bottom"/>
            <w:hideMark/>
          </w:tcPr>
          <w:p w14:paraId="499DAAB4" w14:textId="77777777" w:rsidR="0076383F" w:rsidRPr="00FC4D2F" w:rsidRDefault="0076383F" w:rsidP="0076383F">
            <w:pPr>
              <w:spacing w:after="0" w:line="240" w:lineRule="auto"/>
              <w:rPr>
                <w:rFonts w:ascii="Times New Roman" w:eastAsia="Times New Roman" w:hAnsi="Times New Roman" w:cs="Times New Roman"/>
                <w:b/>
                <w:color w:val="000000"/>
              </w:rPr>
            </w:pPr>
            <w:r w:rsidRPr="0050018E">
              <w:rPr>
                <w:rFonts w:ascii="Times New Roman" w:eastAsia="Times New Roman" w:hAnsi="Times New Roman" w:cs="Times New Roman"/>
                <w:b/>
                <w:color w:val="000000"/>
              </w:rPr>
              <w:t>India</w:t>
            </w:r>
          </w:p>
        </w:tc>
        <w:tc>
          <w:tcPr>
            <w:tcW w:w="1437" w:type="dxa"/>
            <w:tcBorders>
              <w:top w:val="nil"/>
              <w:left w:val="nil"/>
              <w:bottom w:val="nil"/>
              <w:right w:val="nil"/>
            </w:tcBorders>
            <w:shd w:val="clear" w:color="auto" w:fill="auto"/>
            <w:noWrap/>
            <w:vAlign w:val="bottom"/>
            <w:hideMark/>
          </w:tcPr>
          <w:p w14:paraId="40AAA50A" w14:textId="28912931"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color w:val="000000"/>
              </w:rPr>
              <w:t>2.63</w:t>
            </w:r>
          </w:p>
        </w:tc>
        <w:tc>
          <w:tcPr>
            <w:tcW w:w="1437" w:type="dxa"/>
            <w:tcBorders>
              <w:top w:val="nil"/>
              <w:left w:val="nil"/>
              <w:bottom w:val="nil"/>
              <w:right w:val="nil"/>
            </w:tcBorders>
            <w:shd w:val="clear" w:color="auto" w:fill="auto"/>
            <w:noWrap/>
            <w:vAlign w:val="bottom"/>
            <w:hideMark/>
          </w:tcPr>
          <w:p w14:paraId="6D8A4ED1" w14:textId="086AAF06"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color w:val="000000"/>
              </w:rPr>
              <w:t>6.57</w:t>
            </w:r>
          </w:p>
        </w:tc>
        <w:tc>
          <w:tcPr>
            <w:tcW w:w="1437" w:type="dxa"/>
            <w:tcBorders>
              <w:top w:val="nil"/>
              <w:left w:val="nil"/>
              <w:bottom w:val="nil"/>
              <w:right w:val="nil"/>
            </w:tcBorders>
            <w:shd w:val="clear" w:color="auto" w:fill="auto"/>
            <w:noWrap/>
            <w:vAlign w:val="bottom"/>
            <w:hideMark/>
          </w:tcPr>
          <w:p w14:paraId="6DFE8E20" w14:textId="6158F682"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color w:val="000000"/>
              </w:rPr>
              <w:t>2.93</w:t>
            </w:r>
          </w:p>
        </w:tc>
        <w:tc>
          <w:tcPr>
            <w:tcW w:w="1437" w:type="dxa"/>
            <w:tcBorders>
              <w:top w:val="nil"/>
              <w:left w:val="nil"/>
              <w:bottom w:val="nil"/>
              <w:right w:val="nil"/>
            </w:tcBorders>
            <w:shd w:val="clear" w:color="auto" w:fill="auto"/>
            <w:noWrap/>
            <w:vAlign w:val="bottom"/>
            <w:hideMark/>
          </w:tcPr>
          <w:p w14:paraId="599F5889" w14:textId="6961DF28" w:rsidR="0076383F" w:rsidRPr="0076383F" w:rsidRDefault="0076383F" w:rsidP="0076383F">
            <w:pPr>
              <w:spacing w:after="0" w:line="240" w:lineRule="auto"/>
              <w:jc w:val="right"/>
              <w:rPr>
                <w:rFonts w:ascii="Times New Roman" w:eastAsia="Times New Roman" w:hAnsi="Times New Roman" w:cs="Times New Roman"/>
                <w:b/>
                <w:color w:val="000000"/>
              </w:rPr>
            </w:pPr>
            <w:r w:rsidRPr="0076383F">
              <w:rPr>
                <w:rFonts w:ascii="Times New Roman" w:hAnsi="Times New Roman" w:cs="Times New Roman"/>
                <w:color w:val="000000"/>
              </w:rPr>
              <w:t>6.78</w:t>
            </w:r>
          </w:p>
        </w:tc>
      </w:tr>
      <w:tr w:rsidR="0076383F" w:rsidRPr="0076383F" w14:paraId="642315C8" w14:textId="77777777" w:rsidTr="00BF31DB">
        <w:trPr>
          <w:trHeight w:val="283"/>
          <w:jc w:val="center"/>
        </w:trPr>
        <w:tc>
          <w:tcPr>
            <w:tcW w:w="1661" w:type="dxa"/>
            <w:tcBorders>
              <w:right w:val="single" w:sz="4" w:space="0" w:color="auto"/>
            </w:tcBorders>
            <w:shd w:val="clear" w:color="auto" w:fill="auto"/>
            <w:noWrap/>
            <w:vAlign w:val="bottom"/>
            <w:hideMark/>
          </w:tcPr>
          <w:p w14:paraId="164575C2"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USA</w:t>
            </w:r>
          </w:p>
        </w:tc>
        <w:tc>
          <w:tcPr>
            <w:tcW w:w="1437" w:type="dxa"/>
            <w:tcBorders>
              <w:top w:val="nil"/>
              <w:left w:val="nil"/>
              <w:bottom w:val="nil"/>
              <w:right w:val="nil"/>
            </w:tcBorders>
            <w:shd w:val="clear" w:color="auto" w:fill="auto"/>
            <w:noWrap/>
            <w:vAlign w:val="bottom"/>
            <w:hideMark/>
          </w:tcPr>
          <w:p w14:paraId="01C3557E" w14:textId="1EFFCBDB"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0.81</w:t>
            </w:r>
          </w:p>
        </w:tc>
        <w:tc>
          <w:tcPr>
            <w:tcW w:w="1437" w:type="dxa"/>
            <w:tcBorders>
              <w:top w:val="nil"/>
              <w:left w:val="nil"/>
              <w:bottom w:val="nil"/>
              <w:right w:val="nil"/>
            </w:tcBorders>
            <w:shd w:val="clear" w:color="auto" w:fill="auto"/>
            <w:noWrap/>
            <w:vAlign w:val="bottom"/>
            <w:hideMark/>
          </w:tcPr>
          <w:p w14:paraId="3DB37739" w14:textId="6474B7A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2.15</w:t>
            </w:r>
          </w:p>
        </w:tc>
        <w:tc>
          <w:tcPr>
            <w:tcW w:w="1437" w:type="dxa"/>
            <w:tcBorders>
              <w:top w:val="nil"/>
              <w:left w:val="nil"/>
              <w:bottom w:val="nil"/>
              <w:right w:val="nil"/>
            </w:tcBorders>
            <w:shd w:val="clear" w:color="auto" w:fill="auto"/>
            <w:noWrap/>
            <w:vAlign w:val="bottom"/>
            <w:hideMark/>
          </w:tcPr>
          <w:p w14:paraId="28F1A53F" w14:textId="048BD56C"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0.85</w:t>
            </w:r>
          </w:p>
        </w:tc>
        <w:tc>
          <w:tcPr>
            <w:tcW w:w="1437" w:type="dxa"/>
            <w:tcBorders>
              <w:top w:val="nil"/>
              <w:left w:val="nil"/>
              <w:bottom w:val="nil"/>
              <w:right w:val="nil"/>
            </w:tcBorders>
            <w:shd w:val="clear" w:color="auto" w:fill="auto"/>
            <w:noWrap/>
            <w:vAlign w:val="bottom"/>
            <w:hideMark/>
          </w:tcPr>
          <w:p w14:paraId="595D1CB4" w14:textId="75AB00E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2.13</w:t>
            </w:r>
          </w:p>
        </w:tc>
      </w:tr>
      <w:tr w:rsidR="0076383F" w:rsidRPr="0076383F" w14:paraId="37AAD380" w14:textId="77777777" w:rsidTr="00BF31DB">
        <w:trPr>
          <w:trHeight w:val="283"/>
          <w:jc w:val="center"/>
        </w:trPr>
        <w:tc>
          <w:tcPr>
            <w:tcW w:w="1661" w:type="dxa"/>
            <w:tcBorders>
              <w:right w:val="single" w:sz="4" w:space="0" w:color="auto"/>
            </w:tcBorders>
            <w:shd w:val="clear" w:color="auto" w:fill="auto"/>
            <w:noWrap/>
            <w:vAlign w:val="bottom"/>
            <w:hideMark/>
          </w:tcPr>
          <w:p w14:paraId="3107852E"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Russia</w:t>
            </w:r>
          </w:p>
        </w:tc>
        <w:tc>
          <w:tcPr>
            <w:tcW w:w="1437" w:type="dxa"/>
            <w:tcBorders>
              <w:top w:val="nil"/>
              <w:left w:val="nil"/>
              <w:bottom w:val="nil"/>
              <w:right w:val="nil"/>
            </w:tcBorders>
            <w:shd w:val="clear" w:color="auto" w:fill="auto"/>
            <w:noWrap/>
            <w:vAlign w:val="bottom"/>
            <w:hideMark/>
          </w:tcPr>
          <w:p w14:paraId="088D024B" w14:textId="1DFDE1D8"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-1.21</w:t>
            </w:r>
          </w:p>
        </w:tc>
        <w:tc>
          <w:tcPr>
            <w:tcW w:w="1437" w:type="dxa"/>
            <w:tcBorders>
              <w:top w:val="nil"/>
              <w:left w:val="nil"/>
              <w:bottom w:val="nil"/>
              <w:right w:val="nil"/>
            </w:tcBorders>
            <w:shd w:val="clear" w:color="auto" w:fill="auto"/>
            <w:noWrap/>
            <w:vAlign w:val="bottom"/>
            <w:hideMark/>
          </w:tcPr>
          <w:p w14:paraId="249D9CCA" w14:textId="095D1F7D"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-2.7</w:t>
            </w:r>
          </w:p>
        </w:tc>
        <w:tc>
          <w:tcPr>
            <w:tcW w:w="1437" w:type="dxa"/>
            <w:tcBorders>
              <w:top w:val="nil"/>
              <w:left w:val="nil"/>
              <w:bottom w:val="nil"/>
              <w:right w:val="nil"/>
            </w:tcBorders>
            <w:shd w:val="clear" w:color="auto" w:fill="auto"/>
            <w:noWrap/>
            <w:vAlign w:val="bottom"/>
            <w:hideMark/>
          </w:tcPr>
          <w:p w14:paraId="4D94A4EF" w14:textId="5CFC2B78"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w:t>
            </w:r>
          </w:p>
        </w:tc>
        <w:tc>
          <w:tcPr>
            <w:tcW w:w="1437" w:type="dxa"/>
            <w:tcBorders>
              <w:top w:val="nil"/>
              <w:left w:val="nil"/>
              <w:bottom w:val="nil"/>
              <w:right w:val="nil"/>
            </w:tcBorders>
            <w:shd w:val="clear" w:color="auto" w:fill="auto"/>
            <w:noWrap/>
            <w:vAlign w:val="bottom"/>
            <w:hideMark/>
          </w:tcPr>
          <w:p w14:paraId="5A883D77" w14:textId="4D91622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-2.07</w:t>
            </w:r>
          </w:p>
        </w:tc>
      </w:tr>
      <w:tr w:rsidR="0076383F" w:rsidRPr="0076383F" w14:paraId="1EBF62A0" w14:textId="77777777" w:rsidTr="00BF31DB">
        <w:trPr>
          <w:trHeight w:val="283"/>
          <w:jc w:val="center"/>
        </w:trPr>
        <w:tc>
          <w:tcPr>
            <w:tcW w:w="1661" w:type="dxa"/>
            <w:tcBorders>
              <w:right w:val="single" w:sz="4" w:space="0" w:color="auto"/>
            </w:tcBorders>
            <w:shd w:val="clear" w:color="auto" w:fill="auto"/>
            <w:noWrap/>
            <w:vAlign w:val="bottom"/>
            <w:hideMark/>
          </w:tcPr>
          <w:p w14:paraId="2F80A41A"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East Asia</w:t>
            </w:r>
          </w:p>
        </w:tc>
        <w:tc>
          <w:tcPr>
            <w:tcW w:w="1437" w:type="dxa"/>
            <w:tcBorders>
              <w:top w:val="nil"/>
              <w:left w:val="nil"/>
              <w:bottom w:val="nil"/>
              <w:right w:val="nil"/>
            </w:tcBorders>
            <w:shd w:val="clear" w:color="auto" w:fill="auto"/>
            <w:noWrap/>
            <w:vAlign w:val="bottom"/>
            <w:hideMark/>
          </w:tcPr>
          <w:p w14:paraId="752441AC" w14:textId="7F902C08"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0.65</w:t>
            </w:r>
          </w:p>
        </w:tc>
        <w:tc>
          <w:tcPr>
            <w:tcW w:w="1437" w:type="dxa"/>
            <w:tcBorders>
              <w:top w:val="nil"/>
              <w:left w:val="nil"/>
              <w:bottom w:val="nil"/>
              <w:right w:val="nil"/>
            </w:tcBorders>
            <w:shd w:val="clear" w:color="auto" w:fill="auto"/>
            <w:noWrap/>
            <w:vAlign w:val="bottom"/>
            <w:hideMark/>
          </w:tcPr>
          <w:p w14:paraId="0AF86796" w14:textId="78296EF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1.93</w:t>
            </w:r>
          </w:p>
        </w:tc>
        <w:tc>
          <w:tcPr>
            <w:tcW w:w="1437" w:type="dxa"/>
            <w:tcBorders>
              <w:top w:val="nil"/>
              <w:left w:val="nil"/>
              <w:bottom w:val="nil"/>
              <w:right w:val="nil"/>
            </w:tcBorders>
            <w:shd w:val="clear" w:color="auto" w:fill="auto"/>
            <w:noWrap/>
            <w:vAlign w:val="bottom"/>
            <w:hideMark/>
          </w:tcPr>
          <w:p w14:paraId="76AAA1F5" w14:textId="550D23AA"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1.62</w:t>
            </w:r>
          </w:p>
        </w:tc>
        <w:tc>
          <w:tcPr>
            <w:tcW w:w="1437" w:type="dxa"/>
            <w:tcBorders>
              <w:top w:val="nil"/>
              <w:left w:val="nil"/>
              <w:bottom w:val="nil"/>
              <w:right w:val="nil"/>
            </w:tcBorders>
            <w:shd w:val="clear" w:color="auto" w:fill="auto"/>
            <w:noWrap/>
            <w:vAlign w:val="bottom"/>
            <w:hideMark/>
          </w:tcPr>
          <w:p w14:paraId="0B142440" w14:textId="41D0E70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3.08</w:t>
            </w:r>
          </w:p>
        </w:tc>
      </w:tr>
      <w:tr w:rsidR="0076383F" w:rsidRPr="0076383F" w14:paraId="18537072" w14:textId="77777777" w:rsidTr="00BF31DB">
        <w:trPr>
          <w:trHeight w:val="283"/>
          <w:jc w:val="center"/>
        </w:trPr>
        <w:tc>
          <w:tcPr>
            <w:tcW w:w="1661" w:type="dxa"/>
            <w:tcBorders>
              <w:right w:val="single" w:sz="4" w:space="0" w:color="auto"/>
            </w:tcBorders>
            <w:shd w:val="clear" w:color="auto" w:fill="auto"/>
            <w:noWrap/>
            <w:vAlign w:val="bottom"/>
            <w:hideMark/>
          </w:tcPr>
          <w:p w14:paraId="2F375085"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Rest of </w:t>
            </w:r>
            <w:proofErr w:type="gramStart"/>
            <w:r w:rsidRPr="00767D7E">
              <w:rPr>
                <w:rFonts w:ascii="Times New Roman" w:eastAsia="Times New Roman" w:hAnsi="Times New Roman" w:cs="Times New Roman"/>
                <w:color w:val="000000"/>
              </w:rPr>
              <w:t>South East</w:t>
            </w:r>
            <w:proofErr w:type="gramEnd"/>
            <w:r w:rsidRPr="00767D7E">
              <w:rPr>
                <w:rFonts w:ascii="Times New Roman" w:eastAsia="Times New Roman" w:hAnsi="Times New Roman" w:cs="Times New Roman"/>
                <w:color w:val="000000"/>
              </w:rPr>
              <w:t xml:space="preserve"> Asia</w:t>
            </w:r>
          </w:p>
        </w:tc>
        <w:tc>
          <w:tcPr>
            <w:tcW w:w="1437" w:type="dxa"/>
            <w:tcBorders>
              <w:top w:val="nil"/>
              <w:left w:val="nil"/>
              <w:bottom w:val="nil"/>
              <w:right w:val="nil"/>
            </w:tcBorders>
            <w:shd w:val="clear" w:color="auto" w:fill="auto"/>
            <w:noWrap/>
            <w:vAlign w:val="bottom"/>
            <w:hideMark/>
          </w:tcPr>
          <w:p w14:paraId="7818C139" w14:textId="18AC71A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1.21</w:t>
            </w:r>
          </w:p>
        </w:tc>
        <w:tc>
          <w:tcPr>
            <w:tcW w:w="1437" w:type="dxa"/>
            <w:tcBorders>
              <w:top w:val="nil"/>
              <w:left w:val="nil"/>
              <w:bottom w:val="nil"/>
              <w:right w:val="nil"/>
            </w:tcBorders>
            <w:shd w:val="clear" w:color="auto" w:fill="auto"/>
            <w:noWrap/>
            <w:vAlign w:val="bottom"/>
            <w:hideMark/>
          </w:tcPr>
          <w:p w14:paraId="68B9AFC6" w14:textId="66557EDB"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2.94</w:t>
            </w:r>
          </w:p>
        </w:tc>
        <w:tc>
          <w:tcPr>
            <w:tcW w:w="1437" w:type="dxa"/>
            <w:tcBorders>
              <w:top w:val="nil"/>
              <w:left w:val="nil"/>
              <w:bottom w:val="nil"/>
              <w:right w:val="nil"/>
            </w:tcBorders>
            <w:shd w:val="clear" w:color="auto" w:fill="auto"/>
            <w:noWrap/>
            <w:vAlign w:val="bottom"/>
            <w:hideMark/>
          </w:tcPr>
          <w:p w14:paraId="369939BD" w14:textId="4100A541"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1.8</w:t>
            </w:r>
          </w:p>
        </w:tc>
        <w:tc>
          <w:tcPr>
            <w:tcW w:w="1437" w:type="dxa"/>
            <w:tcBorders>
              <w:top w:val="nil"/>
              <w:left w:val="nil"/>
              <w:bottom w:val="nil"/>
              <w:right w:val="nil"/>
            </w:tcBorders>
            <w:shd w:val="clear" w:color="auto" w:fill="auto"/>
            <w:noWrap/>
            <w:vAlign w:val="bottom"/>
            <w:hideMark/>
          </w:tcPr>
          <w:p w14:paraId="2F48D656" w14:textId="69C22AD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3.4</w:t>
            </w:r>
          </w:p>
        </w:tc>
      </w:tr>
      <w:tr w:rsidR="0076383F" w:rsidRPr="0076383F" w14:paraId="4861875D" w14:textId="77777777" w:rsidTr="00CB4BF2">
        <w:trPr>
          <w:trHeight w:val="283"/>
          <w:jc w:val="center"/>
        </w:trPr>
        <w:tc>
          <w:tcPr>
            <w:tcW w:w="1661" w:type="dxa"/>
            <w:tcBorders>
              <w:bottom w:val="nil"/>
              <w:right w:val="single" w:sz="4" w:space="0" w:color="auto"/>
            </w:tcBorders>
            <w:shd w:val="clear" w:color="auto" w:fill="auto"/>
            <w:noWrap/>
            <w:vAlign w:val="bottom"/>
            <w:hideMark/>
          </w:tcPr>
          <w:p w14:paraId="540D78AA"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European Union</w:t>
            </w:r>
          </w:p>
        </w:tc>
        <w:tc>
          <w:tcPr>
            <w:tcW w:w="1437" w:type="dxa"/>
            <w:tcBorders>
              <w:top w:val="nil"/>
              <w:left w:val="nil"/>
              <w:bottom w:val="nil"/>
              <w:right w:val="nil"/>
            </w:tcBorders>
            <w:shd w:val="clear" w:color="auto" w:fill="auto"/>
            <w:noWrap/>
            <w:vAlign w:val="bottom"/>
            <w:hideMark/>
          </w:tcPr>
          <w:p w14:paraId="23DAF4E4" w14:textId="3DE22E58"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0.81</w:t>
            </w:r>
          </w:p>
        </w:tc>
        <w:tc>
          <w:tcPr>
            <w:tcW w:w="1437" w:type="dxa"/>
            <w:tcBorders>
              <w:top w:val="nil"/>
              <w:left w:val="nil"/>
              <w:bottom w:val="nil"/>
              <w:right w:val="nil"/>
            </w:tcBorders>
            <w:shd w:val="clear" w:color="auto" w:fill="auto"/>
            <w:noWrap/>
            <w:vAlign w:val="bottom"/>
            <w:hideMark/>
          </w:tcPr>
          <w:p w14:paraId="21F18E38" w14:textId="37212740"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2.29</w:t>
            </w:r>
          </w:p>
        </w:tc>
        <w:tc>
          <w:tcPr>
            <w:tcW w:w="1437" w:type="dxa"/>
            <w:tcBorders>
              <w:top w:val="nil"/>
              <w:left w:val="nil"/>
              <w:bottom w:val="nil"/>
              <w:right w:val="nil"/>
            </w:tcBorders>
            <w:shd w:val="clear" w:color="auto" w:fill="auto"/>
            <w:noWrap/>
            <w:vAlign w:val="bottom"/>
            <w:hideMark/>
          </w:tcPr>
          <w:p w14:paraId="4AE9C772" w14:textId="200CCFD8"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0.98</w:t>
            </w:r>
          </w:p>
        </w:tc>
        <w:tc>
          <w:tcPr>
            <w:tcW w:w="1437" w:type="dxa"/>
            <w:tcBorders>
              <w:top w:val="nil"/>
              <w:left w:val="nil"/>
              <w:bottom w:val="nil"/>
              <w:right w:val="nil"/>
            </w:tcBorders>
            <w:shd w:val="clear" w:color="auto" w:fill="auto"/>
            <w:noWrap/>
            <w:vAlign w:val="bottom"/>
            <w:hideMark/>
          </w:tcPr>
          <w:p w14:paraId="059536BC" w14:textId="3D592E2B"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2.46</w:t>
            </w:r>
          </w:p>
        </w:tc>
      </w:tr>
      <w:tr w:rsidR="0076383F" w:rsidRPr="0076383F" w14:paraId="1DC75B6F" w14:textId="77777777" w:rsidTr="00CB4BF2">
        <w:trPr>
          <w:trHeight w:val="283"/>
          <w:jc w:val="center"/>
        </w:trPr>
        <w:tc>
          <w:tcPr>
            <w:tcW w:w="1661" w:type="dxa"/>
            <w:tcBorders>
              <w:top w:val="nil"/>
              <w:bottom w:val="single" w:sz="4" w:space="0" w:color="auto"/>
              <w:right w:val="single" w:sz="4" w:space="0" w:color="auto"/>
            </w:tcBorders>
            <w:shd w:val="clear" w:color="auto" w:fill="auto"/>
            <w:noWrap/>
            <w:vAlign w:val="bottom"/>
            <w:hideMark/>
          </w:tcPr>
          <w:p w14:paraId="6092D60C" w14:textId="77777777" w:rsidR="0076383F" w:rsidRPr="00FC4D2F" w:rsidRDefault="0076383F" w:rsidP="0076383F">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world</w:t>
            </w:r>
          </w:p>
        </w:tc>
        <w:tc>
          <w:tcPr>
            <w:tcW w:w="1437" w:type="dxa"/>
            <w:tcBorders>
              <w:top w:val="nil"/>
              <w:left w:val="nil"/>
              <w:bottom w:val="single" w:sz="4" w:space="0" w:color="auto"/>
              <w:right w:val="nil"/>
            </w:tcBorders>
            <w:shd w:val="clear" w:color="auto" w:fill="auto"/>
            <w:noWrap/>
            <w:vAlign w:val="bottom"/>
            <w:hideMark/>
          </w:tcPr>
          <w:p w14:paraId="7C2A6D56" w14:textId="237A0F51"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0.64</w:t>
            </w:r>
          </w:p>
        </w:tc>
        <w:tc>
          <w:tcPr>
            <w:tcW w:w="1437" w:type="dxa"/>
            <w:tcBorders>
              <w:top w:val="nil"/>
              <w:left w:val="nil"/>
              <w:bottom w:val="single" w:sz="4" w:space="0" w:color="auto"/>
              <w:right w:val="nil"/>
            </w:tcBorders>
            <w:shd w:val="clear" w:color="auto" w:fill="auto"/>
            <w:noWrap/>
            <w:vAlign w:val="bottom"/>
            <w:hideMark/>
          </w:tcPr>
          <w:p w14:paraId="02B17A6D" w14:textId="4CDEE935"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1.46</w:t>
            </w:r>
          </w:p>
        </w:tc>
        <w:tc>
          <w:tcPr>
            <w:tcW w:w="1437" w:type="dxa"/>
            <w:tcBorders>
              <w:top w:val="nil"/>
              <w:left w:val="nil"/>
              <w:bottom w:val="single" w:sz="4" w:space="0" w:color="auto"/>
              <w:right w:val="nil"/>
            </w:tcBorders>
            <w:shd w:val="clear" w:color="auto" w:fill="auto"/>
            <w:noWrap/>
            <w:vAlign w:val="bottom"/>
            <w:hideMark/>
          </w:tcPr>
          <w:p w14:paraId="6DB25693" w14:textId="4EDDB6F4"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0.85</w:t>
            </w:r>
          </w:p>
        </w:tc>
        <w:tc>
          <w:tcPr>
            <w:tcW w:w="1437" w:type="dxa"/>
            <w:tcBorders>
              <w:top w:val="nil"/>
              <w:left w:val="nil"/>
              <w:bottom w:val="single" w:sz="4" w:space="0" w:color="auto"/>
              <w:right w:val="nil"/>
            </w:tcBorders>
            <w:shd w:val="clear" w:color="auto" w:fill="auto"/>
            <w:noWrap/>
            <w:vAlign w:val="bottom"/>
            <w:hideMark/>
          </w:tcPr>
          <w:p w14:paraId="6DB04155" w14:textId="3A7103A1" w:rsidR="0076383F" w:rsidRPr="0076383F" w:rsidRDefault="0076383F" w:rsidP="0076383F">
            <w:pPr>
              <w:spacing w:after="0" w:line="240" w:lineRule="auto"/>
              <w:jc w:val="right"/>
              <w:rPr>
                <w:rFonts w:ascii="Times New Roman" w:eastAsia="Times New Roman" w:hAnsi="Times New Roman" w:cs="Times New Roman"/>
                <w:color w:val="000000"/>
              </w:rPr>
            </w:pPr>
            <w:r w:rsidRPr="0076383F">
              <w:rPr>
                <w:rFonts w:ascii="Times New Roman" w:hAnsi="Times New Roman" w:cs="Times New Roman"/>
                <w:color w:val="000000"/>
              </w:rPr>
              <w:t>1.66</w:t>
            </w:r>
          </w:p>
        </w:tc>
      </w:tr>
    </w:tbl>
    <w:p w14:paraId="040B670D" w14:textId="77777777" w:rsidR="00BA64D5" w:rsidRDefault="00BA64D5" w:rsidP="00BA64D5">
      <w:pPr>
        <w:jc w:val="both"/>
        <w:rPr>
          <w:rFonts w:ascii="Times New Roman" w:hAnsi="Times New Roman" w:cs="Times New Roman"/>
          <w:sz w:val="24"/>
          <w:szCs w:val="24"/>
        </w:rPr>
      </w:pPr>
      <w:r>
        <w:rPr>
          <w:rFonts w:ascii="Times New Roman" w:hAnsi="Times New Roman" w:cs="Times New Roman"/>
          <w:sz w:val="24"/>
          <w:szCs w:val="24"/>
        </w:rPr>
        <w:t xml:space="preserve">               </w:t>
      </w:r>
      <w:r w:rsidRPr="0044352E">
        <w:rPr>
          <w:rFonts w:ascii="Times New Roman" w:hAnsi="Times New Roman" w:cs="Times New Roman"/>
          <w:sz w:val="20"/>
          <w:szCs w:val="20"/>
        </w:rPr>
        <w:t>Source: GRAP-E simulation results</w:t>
      </w:r>
    </w:p>
    <w:p w14:paraId="3E0D82A4" w14:textId="10B2EE3D" w:rsidR="007B2849" w:rsidRDefault="0076360A" w:rsidP="007B2849">
      <w:pPr>
        <w:spacing w:after="0"/>
        <w:jc w:val="center"/>
        <w:rPr>
          <w:rFonts w:ascii="Times New Roman" w:hAnsi="Times New Roman" w:cs="Times New Roman"/>
          <w:sz w:val="24"/>
          <w:szCs w:val="24"/>
        </w:rPr>
      </w:pPr>
      <w:r>
        <w:rPr>
          <w:rFonts w:ascii="Times New Roman" w:hAnsi="Times New Roman" w:cs="Times New Roman"/>
          <w:sz w:val="24"/>
          <w:szCs w:val="24"/>
        </w:rPr>
        <w:t xml:space="preserve">Figure </w:t>
      </w:r>
      <w:r w:rsidR="00D60FAF">
        <w:rPr>
          <w:rFonts w:ascii="Times New Roman" w:hAnsi="Times New Roman" w:cs="Times New Roman" w:hint="eastAsia"/>
          <w:sz w:val="24"/>
          <w:szCs w:val="24"/>
        </w:rPr>
        <w:t>4</w:t>
      </w:r>
      <w:r w:rsidR="007B2849">
        <w:rPr>
          <w:rFonts w:ascii="Times New Roman" w:hAnsi="Times New Roman" w:cs="Times New Roman"/>
          <w:sz w:val="24"/>
          <w:szCs w:val="24"/>
        </w:rPr>
        <w:t xml:space="preserve">: </w:t>
      </w:r>
      <w:r w:rsidR="005233FC" w:rsidRPr="0044352E">
        <w:rPr>
          <w:rFonts w:ascii="Times New Roman" w:hAnsi="Times New Roman" w:cs="Times New Roman"/>
          <w:sz w:val="24"/>
          <w:szCs w:val="24"/>
        </w:rPr>
        <w:t xml:space="preserve">Volume </w:t>
      </w:r>
      <w:r w:rsidR="0044352E" w:rsidRPr="0044352E">
        <w:rPr>
          <w:rFonts w:ascii="Times New Roman" w:hAnsi="Times New Roman" w:cs="Times New Roman"/>
          <w:sz w:val="24"/>
          <w:szCs w:val="24"/>
        </w:rPr>
        <w:t>o</w:t>
      </w:r>
      <w:r w:rsidR="005233FC" w:rsidRPr="0044352E">
        <w:rPr>
          <w:rFonts w:ascii="Times New Roman" w:hAnsi="Times New Roman" w:cs="Times New Roman"/>
          <w:sz w:val="24"/>
          <w:szCs w:val="24"/>
        </w:rPr>
        <w:t>f e</w:t>
      </w:r>
      <w:r w:rsidR="008C2A15">
        <w:rPr>
          <w:rFonts w:ascii="Times New Roman" w:hAnsi="Times New Roman" w:cs="Times New Roman"/>
          <w:sz w:val="24"/>
          <w:szCs w:val="24"/>
        </w:rPr>
        <w:t>xport and output of coal</w:t>
      </w:r>
      <w:r w:rsidR="0027313A">
        <w:rPr>
          <w:rFonts w:ascii="Times New Roman" w:hAnsi="Times New Roman" w:cs="Times New Roman"/>
          <w:sz w:val="24"/>
          <w:szCs w:val="24"/>
        </w:rPr>
        <w:t xml:space="preserve"> i</w:t>
      </w:r>
      <w:r w:rsidR="008B3013" w:rsidRPr="0044352E">
        <w:rPr>
          <w:rFonts w:ascii="Times New Roman" w:hAnsi="Times New Roman" w:cs="Times New Roman"/>
          <w:sz w:val="24"/>
          <w:szCs w:val="24"/>
        </w:rPr>
        <w:t>n Mongolia</w:t>
      </w:r>
    </w:p>
    <w:p w14:paraId="39DB3BDC" w14:textId="29158D09" w:rsidR="0027313A" w:rsidRDefault="007B2849" w:rsidP="007B2849">
      <w:pPr>
        <w:jc w:val="center"/>
        <w:rPr>
          <w:rFonts w:ascii="Times New Roman" w:hAnsi="Times New Roman" w:cs="Times New Roman"/>
          <w:sz w:val="24"/>
          <w:szCs w:val="24"/>
        </w:rPr>
      </w:pPr>
      <w:r>
        <w:rPr>
          <w:rFonts w:ascii="Times New Roman" w:hAnsi="Times New Roman" w:cs="Times New Roman"/>
          <w:sz w:val="24"/>
          <w:szCs w:val="24"/>
        </w:rPr>
        <w:t>(% deviation from base case</w:t>
      </w:r>
      <w:r w:rsidR="0027313A">
        <w:rPr>
          <w:rFonts w:ascii="Times New Roman" w:hAnsi="Times New Roman" w:cs="Times New Roman"/>
          <w:sz w:val="24"/>
          <w:szCs w:val="24"/>
        </w:rPr>
        <w:t xml:space="preserve"> scenario)</w:t>
      </w:r>
    </w:p>
    <w:p w14:paraId="07BAE12C" w14:textId="3348B5BD" w:rsidR="008B3013" w:rsidRDefault="00BA3499" w:rsidP="007B2849">
      <w:pPr>
        <w:jc w:val="center"/>
      </w:pPr>
      <w:r>
        <w:rPr>
          <w:noProof/>
        </w:rPr>
        <w:drawing>
          <wp:inline distT="0" distB="0" distL="0" distR="0" wp14:anchorId="0770D8E6" wp14:editId="49B2C671">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69D2D6" w14:textId="42ACBFB4" w:rsidR="008B3013" w:rsidRDefault="0044352E" w:rsidP="007C5A33">
      <w:pPr>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5E4A3EA7" w14:textId="67BE41C4" w:rsidR="001D128B" w:rsidRDefault="001D128B" w:rsidP="001D128B">
      <w:pPr>
        <w:pStyle w:val="Heading4"/>
      </w:pPr>
      <w:r>
        <w:t>Comparison of CNS1 and CNS2</w:t>
      </w:r>
    </w:p>
    <w:p w14:paraId="09D1E418" w14:textId="560A256A" w:rsidR="00E9559B" w:rsidRDefault="00936C3C" w:rsidP="00D970D0">
      <w:pPr>
        <w:jc w:val="both"/>
        <w:rPr>
          <w:rFonts w:ascii="Times New Roman" w:hAnsi="Times New Roman" w:cs="Times New Roman"/>
          <w:sz w:val="24"/>
          <w:szCs w:val="24"/>
        </w:rPr>
      </w:pPr>
      <w:r w:rsidRPr="008C2A15">
        <w:rPr>
          <w:rFonts w:ascii="Times New Roman" w:hAnsi="Times New Roman" w:cs="Times New Roman"/>
          <w:sz w:val="24"/>
          <w:szCs w:val="24"/>
        </w:rPr>
        <w:t xml:space="preserve">When </w:t>
      </w:r>
      <w:r w:rsidR="00D970D0">
        <w:rPr>
          <w:rFonts w:ascii="Times New Roman" w:hAnsi="Times New Roman" w:cs="Times New Roman"/>
          <w:sz w:val="24"/>
          <w:szCs w:val="24"/>
        </w:rPr>
        <w:t>comparing</w:t>
      </w:r>
      <w:r w:rsidRPr="008C2A15">
        <w:rPr>
          <w:rFonts w:ascii="Times New Roman" w:hAnsi="Times New Roman" w:cs="Times New Roman"/>
          <w:sz w:val="24"/>
          <w:szCs w:val="24"/>
        </w:rPr>
        <w:t xml:space="preserve"> the results of CNS1</w:t>
      </w:r>
      <w:r w:rsidR="008C2A15">
        <w:rPr>
          <w:rFonts w:ascii="Times New Roman" w:hAnsi="Times New Roman" w:cs="Times New Roman"/>
          <w:sz w:val="24"/>
          <w:szCs w:val="24"/>
        </w:rPr>
        <w:t xml:space="preserve"> (</w:t>
      </w:r>
      <w:r w:rsidRPr="008C2A15">
        <w:rPr>
          <w:rFonts w:ascii="Times New Roman" w:hAnsi="Times New Roman" w:cs="Times New Roman"/>
          <w:sz w:val="24"/>
          <w:szCs w:val="24"/>
        </w:rPr>
        <w:t>only China phasing out coal power) and CNS2</w:t>
      </w:r>
      <w:r w:rsidR="009D25E9">
        <w:rPr>
          <w:rFonts w:ascii="Times New Roman" w:hAnsi="Times New Roman" w:cs="Times New Roman"/>
          <w:sz w:val="24"/>
          <w:szCs w:val="24"/>
        </w:rPr>
        <w:t xml:space="preserve"> </w:t>
      </w:r>
      <w:r w:rsidRPr="008C2A15">
        <w:rPr>
          <w:rFonts w:ascii="Times New Roman" w:hAnsi="Times New Roman" w:cs="Times New Roman"/>
          <w:sz w:val="24"/>
          <w:szCs w:val="24"/>
        </w:rPr>
        <w:t>(</w:t>
      </w:r>
      <w:r w:rsidR="008C2A15">
        <w:rPr>
          <w:rFonts w:ascii="Times New Roman" w:hAnsi="Times New Roman" w:cs="Times New Roman"/>
          <w:sz w:val="24"/>
          <w:szCs w:val="24"/>
        </w:rPr>
        <w:t xml:space="preserve">China, Japan and South Korea phasing out coal power), we notice that the </w:t>
      </w:r>
      <w:proofErr w:type="spellStart"/>
      <w:r w:rsidR="009D25E9">
        <w:rPr>
          <w:rFonts w:ascii="Times New Roman" w:hAnsi="Times New Roman" w:cs="Times New Roman"/>
          <w:sz w:val="24"/>
          <w:szCs w:val="24"/>
        </w:rPr>
        <w:t>macro economic</w:t>
      </w:r>
      <w:proofErr w:type="spellEnd"/>
      <w:r w:rsidR="009D25E9">
        <w:rPr>
          <w:rFonts w:ascii="Times New Roman" w:hAnsi="Times New Roman" w:cs="Times New Roman"/>
          <w:sz w:val="24"/>
          <w:szCs w:val="24"/>
        </w:rPr>
        <w:t xml:space="preserve"> </w:t>
      </w:r>
      <w:r w:rsidR="008C2A15">
        <w:rPr>
          <w:rFonts w:ascii="Times New Roman" w:hAnsi="Times New Roman" w:cs="Times New Roman"/>
          <w:sz w:val="24"/>
          <w:szCs w:val="24"/>
        </w:rPr>
        <w:t>effect</w:t>
      </w:r>
      <w:r w:rsidR="009D25E9">
        <w:rPr>
          <w:rFonts w:ascii="Times New Roman" w:hAnsi="Times New Roman" w:cs="Times New Roman"/>
          <w:sz w:val="24"/>
          <w:szCs w:val="24"/>
        </w:rPr>
        <w:t xml:space="preserve">s on </w:t>
      </w:r>
      <w:r w:rsidR="009D25E9">
        <w:rPr>
          <w:rFonts w:ascii="Times New Roman" w:hAnsi="Times New Roman" w:cs="Times New Roman"/>
          <w:sz w:val="24"/>
          <w:szCs w:val="24"/>
        </w:rPr>
        <w:lastRenderedPageBreak/>
        <w:t xml:space="preserve">real GDP for Singapore, Thailand, </w:t>
      </w:r>
      <w:r w:rsidR="00E9559B">
        <w:rPr>
          <w:rFonts w:ascii="Times New Roman" w:hAnsi="Times New Roman" w:cs="Times New Roman"/>
          <w:sz w:val="24"/>
          <w:szCs w:val="24"/>
        </w:rPr>
        <w:t xml:space="preserve">Vietnam, </w:t>
      </w:r>
      <w:r w:rsidR="009D25E9">
        <w:rPr>
          <w:rFonts w:ascii="Times New Roman" w:hAnsi="Times New Roman" w:cs="Times New Roman"/>
          <w:sz w:val="24"/>
          <w:szCs w:val="24"/>
        </w:rPr>
        <w:t>India, U.S.A, the Rest of East Asia, the Rest of South East Asia, European Union and the Rest of World are very similar (</w:t>
      </w:r>
      <w:r w:rsidR="00D970D0">
        <w:rPr>
          <w:rFonts w:ascii="Times New Roman" w:hAnsi="Times New Roman" w:cs="Times New Roman"/>
          <w:sz w:val="24"/>
          <w:szCs w:val="24"/>
        </w:rPr>
        <w:t>as shown in Table 2)</w:t>
      </w:r>
      <w:r w:rsidR="00E9559B">
        <w:rPr>
          <w:rStyle w:val="FootnoteReference"/>
          <w:rFonts w:ascii="Times New Roman" w:hAnsi="Times New Roman" w:cs="Times New Roman"/>
          <w:sz w:val="24"/>
          <w:szCs w:val="24"/>
        </w:rPr>
        <w:footnoteReference w:id="6"/>
      </w:r>
      <w:r w:rsidR="00D970D0">
        <w:rPr>
          <w:rFonts w:ascii="Times New Roman" w:hAnsi="Times New Roman" w:cs="Times New Roman"/>
          <w:sz w:val="24"/>
          <w:szCs w:val="24"/>
        </w:rPr>
        <w:t xml:space="preserve">. </w:t>
      </w:r>
    </w:p>
    <w:p w14:paraId="68984291" w14:textId="542821FE" w:rsidR="00D970D0" w:rsidRPr="00D970D0" w:rsidRDefault="00D970D0" w:rsidP="00D970D0">
      <w:pPr>
        <w:jc w:val="both"/>
        <w:rPr>
          <w:rFonts w:ascii="Times New Roman" w:hAnsi="Times New Roman" w:cs="Times New Roman"/>
          <w:sz w:val="24"/>
          <w:szCs w:val="24"/>
        </w:rPr>
      </w:pPr>
      <w:r>
        <w:rPr>
          <w:rFonts w:ascii="Times New Roman" w:hAnsi="Times New Roman" w:cs="Times New Roman"/>
          <w:sz w:val="24"/>
          <w:szCs w:val="24"/>
        </w:rPr>
        <w:t>However,</w:t>
      </w:r>
      <w:r w:rsidR="009D25E9">
        <w:rPr>
          <w:rFonts w:ascii="Times New Roman" w:hAnsi="Times New Roman" w:cs="Times New Roman"/>
          <w:sz w:val="24"/>
          <w:szCs w:val="24"/>
        </w:rPr>
        <w:t xml:space="preserve"> the economic effects on </w:t>
      </w:r>
      <w:r w:rsidRPr="00D970D0">
        <w:rPr>
          <w:rFonts w:ascii="Times New Roman" w:hAnsi="Times New Roman" w:cs="Times New Roman"/>
          <w:sz w:val="24"/>
          <w:szCs w:val="24"/>
        </w:rPr>
        <w:t xml:space="preserve">countries heavily reliant on coal exports, such as </w:t>
      </w:r>
      <w:r>
        <w:rPr>
          <w:rFonts w:ascii="Times New Roman" w:hAnsi="Times New Roman" w:cs="Times New Roman"/>
          <w:sz w:val="24"/>
          <w:szCs w:val="24"/>
        </w:rPr>
        <w:t>Australia, Indonesia, Mongolia</w:t>
      </w:r>
      <w:r w:rsidRPr="00D970D0">
        <w:rPr>
          <w:rFonts w:ascii="Times New Roman" w:hAnsi="Times New Roman" w:cs="Times New Roman"/>
          <w:sz w:val="24"/>
          <w:szCs w:val="24"/>
        </w:rPr>
        <w:t xml:space="preserve"> and Russia, vary between the two cost-neutral scenarios.</w:t>
      </w:r>
    </w:p>
    <w:p w14:paraId="16852606" w14:textId="5539722B" w:rsidR="00D970D0" w:rsidRPr="00D970D0" w:rsidRDefault="00D970D0" w:rsidP="00D970D0">
      <w:pPr>
        <w:jc w:val="both"/>
        <w:rPr>
          <w:rFonts w:ascii="Times New Roman" w:hAnsi="Times New Roman" w:cs="Times New Roman"/>
          <w:sz w:val="24"/>
          <w:szCs w:val="24"/>
        </w:rPr>
      </w:pPr>
      <w:r w:rsidRPr="00D970D0">
        <w:rPr>
          <w:rFonts w:ascii="Times New Roman" w:hAnsi="Times New Roman" w:cs="Times New Roman"/>
          <w:sz w:val="24"/>
          <w:szCs w:val="24"/>
        </w:rPr>
        <w:t xml:space="preserve">For instance, Australia's real GDP </w:t>
      </w:r>
      <w:r w:rsidR="004B6163">
        <w:rPr>
          <w:rFonts w:ascii="Times New Roman" w:hAnsi="Times New Roman" w:cs="Times New Roman"/>
          <w:sz w:val="24"/>
          <w:szCs w:val="24"/>
        </w:rPr>
        <w:t>will be</w:t>
      </w:r>
      <w:r w:rsidR="00525C52">
        <w:rPr>
          <w:rFonts w:ascii="Times New Roman" w:hAnsi="Times New Roman" w:cs="Times New Roman"/>
          <w:sz w:val="24"/>
          <w:szCs w:val="24"/>
        </w:rPr>
        <w:t xml:space="preserve"> 0.31</w:t>
      </w:r>
      <w:r w:rsidRPr="00D970D0">
        <w:rPr>
          <w:rFonts w:ascii="Times New Roman" w:hAnsi="Times New Roman" w:cs="Times New Roman"/>
          <w:sz w:val="24"/>
          <w:szCs w:val="24"/>
        </w:rPr>
        <w:t>% lower unde</w:t>
      </w:r>
      <w:r w:rsidR="00525C52">
        <w:rPr>
          <w:rFonts w:ascii="Times New Roman" w:hAnsi="Times New Roman" w:cs="Times New Roman"/>
          <w:sz w:val="24"/>
          <w:szCs w:val="24"/>
        </w:rPr>
        <w:t>r CNS1, whereas it will be -0.76</w:t>
      </w:r>
      <w:r w:rsidRPr="00D970D0">
        <w:rPr>
          <w:rFonts w:ascii="Times New Roman" w:hAnsi="Times New Roman" w:cs="Times New Roman"/>
          <w:sz w:val="24"/>
          <w:szCs w:val="24"/>
        </w:rPr>
        <w:t xml:space="preserve">% lower under CNS2. This disparity is due to Australia's significant coal exports not only to China but also to both Japan and South Korea (as illustrated in Table </w:t>
      </w:r>
      <w:r w:rsidR="00B457F8">
        <w:rPr>
          <w:rFonts w:ascii="Times New Roman" w:hAnsi="Times New Roman" w:cs="Times New Roman"/>
          <w:sz w:val="24"/>
          <w:szCs w:val="24"/>
        </w:rPr>
        <w:t>5</w:t>
      </w:r>
      <w:r w:rsidRPr="00D970D0">
        <w:rPr>
          <w:rFonts w:ascii="Times New Roman" w:hAnsi="Times New Roman" w:cs="Times New Roman"/>
          <w:sz w:val="24"/>
          <w:szCs w:val="24"/>
        </w:rPr>
        <w:t xml:space="preserve">). </w:t>
      </w:r>
      <w:r w:rsidR="00C778ED">
        <w:rPr>
          <w:rFonts w:ascii="Times New Roman" w:hAnsi="Times New Roman" w:cs="Times New Roman"/>
          <w:sz w:val="24"/>
          <w:szCs w:val="24"/>
        </w:rPr>
        <w:t>A</w:t>
      </w:r>
      <w:r w:rsidR="00C778ED">
        <w:rPr>
          <w:rFonts w:ascii="Times New Roman" w:hAnsi="Times New Roman" w:cs="Times New Roman" w:hint="eastAsia"/>
          <w:sz w:val="24"/>
          <w:szCs w:val="24"/>
        </w:rPr>
        <w:t xml:space="preserve"> wider scope of phase out will both reduce the quantity and prices of exported coal. </w:t>
      </w:r>
      <w:r w:rsidRPr="00D970D0">
        <w:rPr>
          <w:rFonts w:ascii="Times New Roman" w:hAnsi="Times New Roman" w:cs="Times New Roman"/>
          <w:sz w:val="24"/>
          <w:szCs w:val="24"/>
        </w:rPr>
        <w:t>Similar trends are observed for Indonesia and Russia.</w:t>
      </w:r>
    </w:p>
    <w:p w14:paraId="334C19BB" w14:textId="7E960511" w:rsidR="00B02CD1" w:rsidRDefault="00B02CD1" w:rsidP="00B02CD1">
      <w:pPr>
        <w:pStyle w:val="Heading3"/>
        <w:rPr>
          <w:rFonts w:ascii="Times New Roman" w:hAnsi="Times New Roman" w:cs="Times New Roman"/>
          <w:color w:val="auto"/>
        </w:rPr>
      </w:pPr>
      <w:r w:rsidRPr="00B02CD1">
        <w:rPr>
          <w:rFonts w:ascii="Times New Roman" w:hAnsi="Times New Roman" w:cs="Times New Roman"/>
          <w:color w:val="auto"/>
        </w:rPr>
        <w:t>Renewable Premium Scenario</w:t>
      </w:r>
    </w:p>
    <w:p w14:paraId="669A883C" w14:textId="77777777" w:rsidR="006D1F17" w:rsidRDefault="004D0C96" w:rsidP="00663BF4">
      <w:pPr>
        <w:jc w:val="both"/>
        <w:rPr>
          <w:rFonts w:ascii="Times New Roman" w:hAnsi="Times New Roman" w:cs="Times New Roman"/>
          <w:sz w:val="24"/>
          <w:szCs w:val="24"/>
        </w:rPr>
      </w:pPr>
      <w:r w:rsidRPr="00B15227">
        <w:rPr>
          <w:rFonts w:ascii="Times New Roman" w:hAnsi="Times New Roman" w:cs="Times New Roman"/>
          <w:sz w:val="24"/>
          <w:szCs w:val="24"/>
        </w:rPr>
        <w:t xml:space="preserve">If we assume that </w:t>
      </w:r>
      <w:r w:rsidR="00B15227" w:rsidRPr="00B15227">
        <w:rPr>
          <w:rFonts w:ascii="Times New Roman" w:hAnsi="Times New Roman" w:cs="Times New Roman"/>
          <w:sz w:val="24"/>
          <w:szCs w:val="24"/>
        </w:rPr>
        <w:t xml:space="preserve">the costs of </w:t>
      </w:r>
      <w:r w:rsidRPr="00594F22">
        <w:rPr>
          <w:rFonts w:ascii="Times New Roman" w:hAnsi="Times New Roman" w:cs="Times New Roman"/>
          <w:sz w:val="24"/>
          <w:szCs w:val="24"/>
        </w:rPr>
        <w:t xml:space="preserve">renewable energy are 50% higher than </w:t>
      </w:r>
      <w:r w:rsidR="00B15227">
        <w:rPr>
          <w:rFonts w:ascii="Times New Roman" w:hAnsi="Times New Roman" w:cs="Times New Roman"/>
          <w:sz w:val="24"/>
          <w:szCs w:val="24"/>
        </w:rPr>
        <w:t xml:space="preserve">those of </w:t>
      </w:r>
      <w:r w:rsidRPr="00594F22">
        <w:rPr>
          <w:rFonts w:ascii="Times New Roman" w:hAnsi="Times New Roman" w:cs="Times New Roman"/>
          <w:sz w:val="24"/>
          <w:szCs w:val="24"/>
        </w:rPr>
        <w:t>coal power</w:t>
      </w:r>
      <w:r>
        <w:rPr>
          <w:rFonts w:ascii="Times New Roman" w:hAnsi="Times New Roman" w:cs="Times New Roman"/>
          <w:sz w:val="24"/>
          <w:szCs w:val="24"/>
        </w:rPr>
        <w:t xml:space="preserve"> for consumers, then phasing out coal power in China, Japan and South Korea will </w:t>
      </w:r>
      <w:r w:rsidR="00B15227">
        <w:rPr>
          <w:rFonts w:ascii="Times New Roman" w:hAnsi="Times New Roman" w:cs="Times New Roman"/>
          <w:sz w:val="24"/>
          <w:szCs w:val="24"/>
        </w:rPr>
        <w:t xml:space="preserve">have a significantly impact on </w:t>
      </w:r>
      <w:r>
        <w:rPr>
          <w:rFonts w:ascii="Times New Roman" w:hAnsi="Times New Roman" w:cs="Times New Roman"/>
          <w:sz w:val="24"/>
          <w:szCs w:val="24"/>
        </w:rPr>
        <w:t>their economies.</w:t>
      </w:r>
      <w:r w:rsidR="006D1F17" w:rsidRPr="006D1F17">
        <w:rPr>
          <w:rFonts w:ascii="Segoe UI" w:hAnsi="Segoe UI" w:cs="Segoe UI"/>
          <w:color w:val="0D0D0D"/>
          <w:shd w:val="clear" w:color="auto" w:fill="FFFFFF"/>
        </w:rPr>
        <w:t xml:space="preserve"> </w:t>
      </w:r>
      <w:r w:rsidR="006D1F17" w:rsidRPr="00FC7B25">
        <w:rPr>
          <w:rFonts w:ascii="Times New Roman" w:hAnsi="Times New Roman" w:cs="Times New Roman"/>
          <w:sz w:val="24"/>
          <w:szCs w:val="24"/>
        </w:rPr>
        <w:t xml:space="preserve">This assumption </w:t>
      </w:r>
      <w:r w:rsidR="006D1F17" w:rsidRPr="006D1F17">
        <w:rPr>
          <w:rFonts w:ascii="Times New Roman" w:hAnsi="Times New Roman" w:cs="Times New Roman"/>
          <w:sz w:val="24"/>
          <w:szCs w:val="24"/>
        </w:rPr>
        <w:t>can be justified by the significant expenses associated with managing the intermittency of variable renewable energies, such as the need for storage solutions and grid adjustments to ensure reliable power supply, which add considerable costs to renewable energy systems.</w:t>
      </w:r>
      <w:r>
        <w:rPr>
          <w:rFonts w:ascii="Times New Roman" w:hAnsi="Times New Roman" w:cs="Times New Roman"/>
          <w:sz w:val="24"/>
          <w:szCs w:val="24"/>
        </w:rPr>
        <w:t xml:space="preserve"> </w:t>
      </w:r>
    </w:p>
    <w:p w14:paraId="20F3437C" w14:textId="0693C859" w:rsidR="00663BF4" w:rsidRDefault="004D0C96" w:rsidP="00663BF4">
      <w:pPr>
        <w:jc w:val="both"/>
        <w:rPr>
          <w:rFonts w:ascii="Times New Roman" w:hAnsi="Times New Roman" w:cs="Times New Roman"/>
          <w:color w:val="000000" w:themeColor="text1"/>
          <w:sz w:val="24"/>
          <w:szCs w:val="24"/>
        </w:rPr>
      </w:pPr>
      <w:bookmarkStart w:id="7" w:name="_Hlk161398251"/>
      <w:r>
        <w:rPr>
          <w:rFonts w:ascii="Times New Roman" w:hAnsi="Times New Roman" w:cs="Times New Roman"/>
          <w:sz w:val="24"/>
          <w:szCs w:val="24"/>
        </w:rPr>
        <w:t xml:space="preserve">Real GDP will be more than 3% lower in both China and Japan, and nearly 3% lower in South Korea </w:t>
      </w:r>
      <w:r w:rsidR="00B15227">
        <w:rPr>
          <w:rFonts w:ascii="Times New Roman" w:hAnsi="Times New Roman" w:cs="Times New Roman"/>
          <w:sz w:val="24"/>
          <w:szCs w:val="24"/>
        </w:rPr>
        <w:t>under</w:t>
      </w:r>
      <w:r w:rsidR="007B798A">
        <w:rPr>
          <w:rFonts w:ascii="Times New Roman" w:hAnsi="Times New Roman" w:cs="Times New Roman"/>
          <w:sz w:val="24"/>
          <w:szCs w:val="24"/>
        </w:rPr>
        <w:t xml:space="preserve"> RPS2 </w:t>
      </w:r>
      <w:r>
        <w:rPr>
          <w:rFonts w:ascii="Times New Roman" w:hAnsi="Times New Roman" w:cs="Times New Roman"/>
          <w:sz w:val="24"/>
          <w:szCs w:val="24"/>
        </w:rPr>
        <w:t>(</w:t>
      </w:r>
      <w:r w:rsidR="00B15227">
        <w:rPr>
          <w:rFonts w:ascii="Times New Roman" w:hAnsi="Times New Roman" w:cs="Times New Roman"/>
          <w:sz w:val="24"/>
          <w:szCs w:val="24"/>
        </w:rPr>
        <w:t xml:space="preserve">as indicated in </w:t>
      </w:r>
      <w:r>
        <w:rPr>
          <w:rFonts w:ascii="Times New Roman" w:hAnsi="Times New Roman" w:cs="Times New Roman"/>
          <w:sz w:val="24"/>
          <w:szCs w:val="24"/>
        </w:rPr>
        <w:t>the last two columns in Table 2).</w:t>
      </w:r>
      <w:r w:rsidR="00CB015A">
        <w:rPr>
          <w:rFonts w:ascii="Times New Roman" w:hAnsi="Times New Roman" w:cs="Times New Roman"/>
          <w:sz w:val="24"/>
          <w:szCs w:val="24"/>
        </w:rPr>
        <w:t xml:space="preserve"> </w:t>
      </w:r>
      <w:bookmarkEnd w:id="7"/>
      <w:r w:rsidR="00CB015A">
        <w:rPr>
          <w:rFonts w:ascii="Times New Roman" w:hAnsi="Times New Roman" w:cs="Times New Roman"/>
          <w:sz w:val="24"/>
          <w:szCs w:val="24"/>
        </w:rPr>
        <w:t xml:space="preserve">The increased </w:t>
      </w:r>
      <w:r w:rsidR="00B15227">
        <w:rPr>
          <w:rFonts w:ascii="Times New Roman" w:hAnsi="Times New Roman" w:cs="Times New Roman"/>
          <w:sz w:val="24"/>
          <w:szCs w:val="24"/>
        </w:rPr>
        <w:t xml:space="preserve">expenses associated with </w:t>
      </w:r>
      <w:r w:rsidR="00CB015A">
        <w:rPr>
          <w:rFonts w:ascii="Times New Roman" w:hAnsi="Times New Roman" w:cs="Times New Roman"/>
          <w:sz w:val="24"/>
          <w:szCs w:val="24"/>
        </w:rPr>
        <w:t xml:space="preserve">renewable energy will </w:t>
      </w:r>
      <w:r w:rsidR="00B15227">
        <w:rPr>
          <w:rFonts w:ascii="Times New Roman" w:hAnsi="Times New Roman" w:cs="Times New Roman"/>
          <w:sz w:val="24"/>
          <w:szCs w:val="24"/>
        </w:rPr>
        <w:t xml:space="preserve">not only </w:t>
      </w:r>
      <w:r w:rsidR="00CB015A">
        <w:rPr>
          <w:rFonts w:ascii="Times New Roman" w:hAnsi="Times New Roman" w:cs="Times New Roman"/>
          <w:sz w:val="24"/>
          <w:szCs w:val="24"/>
        </w:rPr>
        <w:t>reduce th</w:t>
      </w:r>
      <w:r w:rsidR="00B15227">
        <w:rPr>
          <w:rFonts w:ascii="Times New Roman" w:hAnsi="Times New Roman" w:cs="Times New Roman"/>
          <w:sz w:val="24"/>
          <w:szCs w:val="24"/>
        </w:rPr>
        <w:t xml:space="preserve">e production of electricity but </w:t>
      </w:r>
      <w:r w:rsidR="00CB015A">
        <w:rPr>
          <w:rFonts w:ascii="Times New Roman" w:hAnsi="Times New Roman" w:cs="Times New Roman"/>
          <w:sz w:val="24"/>
          <w:szCs w:val="24"/>
        </w:rPr>
        <w:t xml:space="preserve">also </w:t>
      </w:r>
      <w:r w:rsidR="00B15227">
        <w:rPr>
          <w:rFonts w:ascii="Times New Roman" w:hAnsi="Times New Roman" w:cs="Times New Roman"/>
          <w:sz w:val="24"/>
          <w:szCs w:val="24"/>
        </w:rPr>
        <w:t>elevate</w:t>
      </w:r>
      <w:r w:rsidR="00CB015A">
        <w:rPr>
          <w:rFonts w:ascii="Times New Roman" w:hAnsi="Times New Roman" w:cs="Times New Roman"/>
          <w:sz w:val="24"/>
          <w:szCs w:val="24"/>
        </w:rPr>
        <w:t xml:space="preserve"> the production cost</w:t>
      </w:r>
      <w:r w:rsidR="00B15227">
        <w:rPr>
          <w:rFonts w:ascii="Times New Roman" w:hAnsi="Times New Roman" w:cs="Times New Roman"/>
          <w:sz w:val="24"/>
          <w:szCs w:val="24"/>
        </w:rPr>
        <w:t xml:space="preserve">s across various sectors in </w:t>
      </w:r>
      <w:r w:rsidR="00CB015A">
        <w:rPr>
          <w:rFonts w:ascii="Times New Roman" w:hAnsi="Times New Roman" w:cs="Times New Roman"/>
          <w:sz w:val="24"/>
          <w:szCs w:val="24"/>
        </w:rPr>
        <w:t>t</w:t>
      </w:r>
      <w:r w:rsidR="00B15227">
        <w:rPr>
          <w:rFonts w:ascii="Times New Roman" w:hAnsi="Times New Roman" w:cs="Times New Roman"/>
          <w:sz w:val="24"/>
          <w:szCs w:val="24"/>
        </w:rPr>
        <w:t xml:space="preserve">hese countries. Consequently, this </w:t>
      </w:r>
      <w:r w:rsidR="0011196B">
        <w:rPr>
          <w:rFonts w:ascii="Times New Roman" w:hAnsi="Times New Roman" w:cs="Times New Roman"/>
          <w:sz w:val="24"/>
          <w:szCs w:val="24"/>
        </w:rPr>
        <w:t>will lead</w:t>
      </w:r>
      <w:r w:rsidR="00CB015A">
        <w:rPr>
          <w:rFonts w:ascii="Times New Roman" w:hAnsi="Times New Roman" w:cs="Times New Roman"/>
          <w:sz w:val="24"/>
          <w:szCs w:val="24"/>
        </w:rPr>
        <w:t xml:space="preserve"> to a lower investment</w:t>
      </w:r>
      <w:r w:rsidR="00BC7398">
        <w:rPr>
          <w:rFonts w:ascii="Times New Roman" w:hAnsi="Times New Roman" w:cs="Times New Roman"/>
          <w:sz w:val="24"/>
          <w:szCs w:val="24"/>
        </w:rPr>
        <w:t xml:space="preserve"> (Table 6)</w:t>
      </w:r>
      <w:r w:rsidR="00CB015A">
        <w:rPr>
          <w:rFonts w:ascii="Times New Roman" w:hAnsi="Times New Roman" w:cs="Times New Roman"/>
          <w:sz w:val="24"/>
          <w:szCs w:val="24"/>
        </w:rPr>
        <w:t xml:space="preserve">, </w:t>
      </w:r>
      <w:r w:rsidR="00B15227">
        <w:rPr>
          <w:rFonts w:ascii="Times New Roman" w:hAnsi="Times New Roman" w:cs="Times New Roman"/>
          <w:sz w:val="24"/>
          <w:szCs w:val="24"/>
        </w:rPr>
        <w:t xml:space="preserve">resulting in a decrease in the </w:t>
      </w:r>
      <w:r w:rsidR="00CB015A">
        <w:rPr>
          <w:rFonts w:ascii="Times New Roman" w:hAnsi="Times New Roman" w:cs="Times New Roman"/>
          <w:sz w:val="24"/>
          <w:szCs w:val="24"/>
        </w:rPr>
        <w:t>cap</w:t>
      </w:r>
      <w:r w:rsidR="0011196B">
        <w:rPr>
          <w:rFonts w:ascii="Times New Roman" w:hAnsi="Times New Roman" w:cs="Times New Roman"/>
          <w:sz w:val="24"/>
          <w:szCs w:val="24"/>
        </w:rPr>
        <w:t xml:space="preserve">ital stock </w:t>
      </w:r>
      <w:r w:rsidR="001D128B">
        <w:rPr>
          <w:rFonts w:ascii="Times New Roman" w:hAnsi="Times New Roman" w:cs="Times New Roman"/>
          <w:sz w:val="24"/>
          <w:szCs w:val="24"/>
        </w:rPr>
        <w:t xml:space="preserve">for these economies (Figure </w:t>
      </w:r>
      <w:r w:rsidR="00D60FAF">
        <w:rPr>
          <w:rFonts w:ascii="Times New Roman" w:hAnsi="Times New Roman" w:cs="Times New Roman" w:hint="eastAsia"/>
          <w:sz w:val="24"/>
          <w:szCs w:val="24"/>
        </w:rPr>
        <w:t>5</w:t>
      </w:r>
      <w:r w:rsidR="0011196B">
        <w:rPr>
          <w:rFonts w:ascii="Times New Roman" w:hAnsi="Times New Roman" w:cs="Times New Roman"/>
          <w:sz w:val="24"/>
          <w:szCs w:val="24"/>
        </w:rPr>
        <w:t xml:space="preserve">) and </w:t>
      </w:r>
      <w:r w:rsidR="00B15227">
        <w:rPr>
          <w:rFonts w:ascii="Times New Roman" w:hAnsi="Times New Roman" w:cs="Times New Roman"/>
          <w:sz w:val="24"/>
          <w:szCs w:val="24"/>
        </w:rPr>
        <w:t>ultimately leading to</w:t>
      </w:r>
      <w:r w:rsidR="0011196B">
        <w:rPr>
          <w:rFonts w:ascii="Times New Roman" w:hAnsi="Times New Roman" w:cs="Times New Roman"/>
          <w:sz w:val="24"/>
          <w:szCs w:val="24"/>
        </w:rPr>
        <w:t xml:space="preserve"> a lowe</w:t>
      </w:r>
      <w:r w:rsidR="004326D8">
        <w:rPr>
          <w:rFonts w:ascii="Times New Roman" w:hAnsi="Times New Roman" w:cs="Times New Roman"/>
          <w:sz w:val="24"/>
          <w:szCs w:val="24"/>
        </w:rPr>
        <w:t>r real GDP (</w:t>
      </w:r>
      <w:r w:rsidR="00750FFE">
        <w:rPr>
          <w:rFonts w:ascii="Times New Roman" w:hAnsi="Times New Roman" w:cs="Times New Roman"/>
          <w:sz w:val="24"/>
          <w:szCs w:val="24"/>
        </w:rPr>
        <w:t xml:space="preserve">the last two columns in Table 2 and Figure </w:t>
      </w:r>
      <w:r w:rsidR="00D60FAF">
        <w:rPr>
          <w:rFonts w:ascii="Times New Roman" w:hAnsi="Times New Roman" w:cs="Times New Roman" w:hint="eastAsia"/>
          <w:sz w:val="24"/>
          <w:szCs w:val="24"/>
        </w:rPr>
        <w:t>5</w:t>
      </w:r>
      <w:r w:rsidR="0011196B">
        <w:rPr>
          <w:rFonts w:ascii="Times New Roman" w:hAnsi="Times New Roman" w:cs="Times New Roman"/>
          <w:sz w:val="24"/>
          <w:szCs w:val="24"/>
        </w:rPr>
        <w:t>)</w:t>
      </w:r>
      <w:r w:rsidR="00BC7398">
        <w:rPr>
          <w:rFonts w:ascii="Times New Roman" w:hAnsi="Times New Roman" w:cs="Times New Roman"/>
          <w:sz w:val="24"/>
          <w:szCs w:val="24"/>
        </w:rPr>
        <w:t xml:space="preserve"> and </w:t>
      </w:r>
      <w:r w:rsidR="00750FFE">
        <w:rPr>
          <w:rFonts w:ascii="Times New Roman" w:hAnsi="Times New Roman" w:cs="Times New Roman"/>
          <w:sz w:val="24"/>
          <w:szCs w:val="24"/>
        </w:rPr>
        <w:t xml:space="preserve">household </w:t>
      </w:r>
      <w:r w:rsidR="001D128B">
        <w:rPr>
          <w:rFonts w:ascii="Times New Roman" w:hAnsi="Times New Roman" w:cs="Times New Roman"/>
          <w:sz w:val="24"/>
          <w:szCs w:val="24"/>
        </w:rPr>
        <w:t>consumption</w:t>
      </w:r>
      <w:r w:rsidR="00750FFE">
        <w:rPr>
          <w:rFonts w:ascii="Times New Roman" w:hAnsi="Times New Roman" w:cs="Times New Roman"/>
          <w:sz w:val="24"/>
          <w:szCs w:val="24"/>
        </w:rPr>
        <w:t xml:space="preserve"> (</w:t>
      </w:r>
      <w:r w:rsidR="001D128B">
        <w:rPr>
          <w:rFonts w:ascii="Times New Roman" w:hAnsi="Times New Roman" w:cs="Times New Roman"/>
          <w:sz w:val="24"/>
          <w:szCs w:val="24"/>
        </w:rPr>
        <w:t>it</w:t>
      </w:r>
      <w:r w:rsidR="00750FFE">
        <w:rPr>
          <w:rFonts w:ascii="Times New Roman" w:hAnsi="Times New Roman" w:cs="Times New Roman"/>
          <w:sz w:val="24"/>
          <w:szCs w:val="24"/>
        </w:rPr>
        <w:t xml:space="preserve"> will be </w:t>
      </w:r>
      <w:r w:rsidR="00BC7398" w:rsidRPr="00C20784">
        <w:rPr>
          <w:rFonts w:ascii="Times New Roman" w:hAnsi="Times New Roman" w:cs="Times New Roman"/>
          <w:color w:val="000000" w:themeColor="text1"/>
          <w:sz w:val="24"/>
          <w:szCs w:val="24"/>
        </w:rPr>
        <w:t xml:space="preserve">3.5% in China and 1.7% and 1.8% lower in </w:t>
      </w:r>
      <w:r w:rsidR="00750FFE" w:rsidRPr="00C20784">
        <w:rPr>
          <w:rFonts w:ascii="Times New Roman" w:hAnsi="Times New Roman" w:cs="Times New Roman"/>
          <w:color w:val="000000" w:themeColor="text1"/>
          <w:sz w:val="24"/>
          <w:szCs w:val="24"/>
        </w:rPr>
        <w:t>Japan and South Korea</w:t>
      </w:r>
      <w:r w:rsidR="00BC7398" w:rsidRPr="00C20784">
        <w:rPr>
          <w:rFonts w:ascii="Times New Roman" w:hAnsi="Times New Roman" w:cs="Times New Roman"/>
          <w:color w:val="000000" w:themeColor="text1"/>
          <w:sz w:val="24"/>
          <w:szCs w:val="24"/>
        </w:rPr>
        <w:t>, respectively,</w:t>
      </w:r>
      <w:r w:rsidR="00750FFE" w:rsidRPr="00C20784">
        <w:rPr>
          <w:rFonts w:ascii="Times New Roman" w:hAnsi="Times New Roman" w:cs="Times New Roman"/>
          <w:color w:val="000000" w:themeColor="text1"/>
          <w:sz w:val="24"/>
          <w:szCs w:val="24"/>
        </w:rPr>
        <w:t xml:space="preserve"> as shown </w:t>
      </w:r>
      <w:r w:rsidR="00BC7398" w:rsidRPr="00C20784">
        <w:rPr>
          <w:rFonts w:ascii="Times New Roman" w:hAnsi="Times New Roman" w:cs="Times New Roman"/>
          <w:color w:val="000000" w:themeColor="text1"/>
          <w:sz w:val="24"/>
          <w:szCs w:val="24"/>
        </w:rPr>
        <w:t>in Table 6</w:t>
      </w:r>
      <w:r w:rsidR="00750FFE" w:rsidRPr="00C20784">
        <w:rPr>
          <w:rFonts w:ascii="Times New Roman" w:hAnsi="Times New Roman" w:cs="Times New Roman"/>
          <w:color w:val="000000" w:themeColor="text1"/>
          <w:sz w:val="24"/>
          <w:szCs w:val="24"/>
        </w:rPr>
        <w:t>).</w:t>
      </w:r>
    </w:p>
    <w:p w14:paraId="4EEBF542" w14:textId="4B19143D" w:rsidR="00C20784" w:rsidRDefault="00C20784" w:rsidP="00C20784">
      <w:pPr>
        <w:jc w:val="both"/>
        <w:rPr>
          <w:rFonts w:ascii="Times New Roman" w:hAnsi="Times New Roman" w:cs="Times New Roman"/>
          <w:sz w:val="24"/>
          <w:szCs w:val="24"/>
        </w:rPr>
      </w:pPr>
      <w:r w:rsidRPr="006D6EB2">
        <w:rPr>
          <w:rFonts w:ascii="Times New Roman" w:hAnsi="Times New Roman" w:cs="Times New Roman"/>
          <w:sz w:val="24"/>
          <w:szCs w:val="24"/>
        </w:rPr>
        <w:t>The phase-out of coal power in these three countries under RPS2 wil</w:t>
      </w:r>
      <w:r>
        <w:rPr>
          <w:rFonts w:ascii="Times New Roman" w:hAnsi="Times New Roman" w:cs="Times New Roman"/>
          <w:sz w:val="24"/>
          <w:szCs w:val="24"/>
        </w:rPr>
        <w:t>l also adversely affect other region</w:t>
      </w:r>
      <w:r w:rsidRPr="006D6EB2">
        <w:rPr>
          <w:rFonts w:ascii="Times New Roman" w:hAnsi="Times New Roman" w:cs="Times New Roman"/>
          <w:sz w:val="24"/>
          <w:szCs w:val="24"/>
        </w:rPr>
        <w:t xml:space="preserve">s, </w:t>
      </w:r>
      <w:proofErr w:type="gramStart"/>
      <w:r w:rsidRPr="006D6EB2">
        <w:rPr>
          <w:rFonts w:ascii="Times New Roman" w:hAnsi="Times New Roman" w:cs="Times New Roman"/>
          <w:sz w:val="24"/>
          <w:szCs w:val="24"/>
        </w:rPr>
        <w:t>with the exception of</w:t>
      </w:r>
      <w:proofErr w:type="gramEnd"/>
      <w:r w:rsidRPr="006D6EB2">
        <w:rPr>
          <w:rFonts w:ascii="Times New Roman" w:hAnsi="Times New Roman" w:cs="Times New Roman"/>
          <w:sz w:val="24"/>
          <w:szCs w:val="24"/>
        </w:rPr>
        <w:t xml:space="preserve"> India and the European Union (as </w:t>
      </w:r>
      <w:r>
        <w:rPr>
          <w:rFonts w:ascii="Times New Roman" w:hAnsi="Times New Roman" w:cs="Times New Roman"/>
          <w:sz w:val="24"/>
          <w:szCs w:val="24"/>
        </w:rPr>
        <w:t xml:space="preserve">outlined in Table 2 and Figure </w:t>
      </w:r>
      <w:r>
        <w:rPr>
          <w:rFonts w:ascii="Times New Roman" w:hAnsi="Times New Roman" w:cs="Times New Roman" w:hint="eastAsia"/>
          <w:sz w:val="24"/>
          <w:szCs w:val="24"/>
        </w:rPr>
        <w:t>5</w:t>
      </w:r>
      <w:r>
        <w:rPr>
          <w:rFonts w:ascii="Times New Roman" w:hAnsi="Times New Roman" w:cs="Times New Roman"/>
          <w:sz w:val="24"/>
          <w:szCs w:val="24"/>
        </w:rPr>
        <w:t>)</w:t>
      </w:r>
      <w:r w:rsidRPr="006D6EB2">
        <w:rPr>
          <w:rFonts w:ascii="Times New Roman" w:hAnsi="Times New Roman" w:cs="Times New Roman"/>
          <w:sz w:val="24"/>
          <w:szCs w:val="24"/>
        </w:rPr>
        <w:t xml:space="preserve">. </w:t>
      </w:r>
      <w:proofErr w:type="gramStart"/>
      <w:r w:rsidRPr="006D6EB2">
        <w:rPr>
          <w:rFonts w:ascii="Times New Roman" w:hAnsi="Times New Roman" w:cs="Times New Roman"/>
          <w:sz w:val="24"/>
          <w:szCs w:val="24"/>
        </w:rPr>
        <w:t>Similar to</w:t>
      </w:r>
      <w:proofErr w:type="gramEnd"/>
      <w:r w:rsidRPr="006D6EB2">
        <w:rPr>
          <w:rFonts w:ascii="Times New Roman" w:hAnsi="Times New Roman" w:cs="Times New Roman"/>
          <w:sz w:val="24"/>
          <w:szCs w:val="24"/>
        </w:rPr>
        <w:t xml:space="preserve"> CNS1 and CNS2, Mongolia's economy</w:t>
      </w:r>
      <w:r>
        <w:rPr>
          <w:rFonts w:ascii="Times New Roman" w:hAnsi="Times New Roman" w:cs="Times New Roman"/>
          <w:sz w:val="24"/>
          <w:szCs w:val="24"/>
        </w:rPr>
        <w:t xml:space="preserve"> will be hit hardest</w:t>
      </w:r>
      <w:r w:rsidRPr="006D6EB2">
        <w:rPr>
          <w:rFonts w:ascii="Times New Roman" w:hAnsi="Times New Roman" w:cs="Times New Roman"/>
          <w:sz w:val="24"/>
          <w:szCs w:val="24"/>
        </w:rPr>
        <w:t xml:space="preserve"> for reas</w:t>
      </w:r>
      <w:r>
        <w:rPr>
          <w:rFonts w:ascii="Times New Roman" w:hAnsi="Times New Roman" w:cs="Times New Roman"/>
          <w:sz w:val="24"/>
          <w:szCs w:val="24"/>
        </w:rPr>
        <w:t>ons elucidated in section 3.1.1.2</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6D6EB2">
        <w:rPr>
          <w:rFonts w:ascii="Times New Roman" w:hAnsi="Times New Roman" w:cs="Times New Roman"/>
          <w:sz w:val="24"/>
          <w:szCs w:val="24"/>
        </w:rPr>
        <w:t xml:space="preserve">However, it is noteworthy that with a 50% increase </w:t>
      </w:r>
      <w:r>
        <w:rPr>
          <w:rFonts w:ascii="Times New Roman" w:hAnsi="Times New Roman" w:cs="Times New Roman"/>
          <w:sz w:val="24"/>
          <w:szCs w:val="24"/>
        </w:rPr>
        <w:t xml:space="preserve">in the cost of </w:t>
      </w:r>
      <w:r w:rsidRPr="006D6EB2">
        <w:rPr>
          <w:rFonts w:ascii="Times New Roman" w:hAnsi="Times New Roman" w:cs="Times New Roman"/>
          <w:sz w:val="24"/>
          <w:szCs w:val="24"/>
        </w:rPr>
        <w:t xml:space="preserve">replacing coal power, the negative impacts will </w:t>
      </w:r>
      <w:r>
        <w:rPr>
          <w:rFonts w:ascii="Times New Roman" w:hAnsi="Times New Roman" w:cs="Times New Roman"/>
          <w:sz w:val="24"/>
          <w:szCs w:val="24"/>
        </w:rPr>
        <w:t xml:space="preserve">become larger than </w:t>
      </w:r>
      <w:r w:rsidRPr="006D6EB2">
        <w:rPr>
          <w:rFonts w:ascii="Times New Roman" w:hAnsi="Times New Roman" w:cs="Times New Roman"/>
          <w:sz w:val="24"/>
          <w:szCs w:val="24"/>
        </w:rPr>
        <w:t>in CNS2.</w:t>
      </w:r>
      <w:r>
        <w:rPr>
          <w:rFonts w:ascii="Times New Roman" w:hAnsi="Times New Roman" w:cs="Times New Roman"/>
          <w:sz w:val="24"/>
          <w:szCs w:val="24"/>
        </w:rPr>
        <w:t xml:space="preserve"> </w:t>
      </w:r>
      <w:r w:rsidRPr="006D6EB2">
        <w:rPr>
          <w:rFonts w:ascii="Times New Roman" w:hAnsi="Times New Roman" w:cs="Times New Roman"/>
          <w:sz w:val="24"/>
          <w:szCs w:val="24"/>
        </w:rPr>
        <w:t>Likewise, other coal-exporting countrie</w:t>
      </w:r>
      <w:r>
        <w:rPr>
          <w:rFonts w:ascii="Times New Roman" w:hAnsi="Times New Roman" w:cs="Times New Roman"/>
          <w:sz w:val="24"/>
          <w:szCs w:val="24"/>
        </w:rPr>
        <w:t xml:space="preserve">s such as Australia, Indonesia, Vietnam </w:t>
      </w:r>
      <w:r w:rsidRPr="006D6EB2">
        <w:rPr>
          <w:rFonts w:ascii="Times New Roman" w:hAnsi="Times New Roman" w:cs="Times New Roman"/>
          <w:sz w:val="24"/>
          <w:szCs w:val="24"/>
        </w:rPr>
        <w:t>and Russia will also experience amplified adverse effects.</w:t>
      </w:r>
    </w:p>
    <w:p w14:paraId="1E2CB4EA" w14:textId="77777777" w:rsidR="00C20784" w:rsidRDefault="00C20784" w:rsidP="00C20784">
      <w:pPr>
        <w:jc w:val="both"/>
        <w:rPr>
          <w:rFonts w:ascii="Times New Roman" w:hAnsi="Times New Roman" w:cs="Times New Roman"/>
          <w:sz w:val="24"/>
          <w:szCs w:val="24"/>
        </w:rPr>
      </w:pPr>
      <w:r w:rsidRPr="006D6EB2">
        <w:rPr>
          <w:rFonts w:ascii="Times New Roman" w:hAnsi="Times New Roman" w:cs="Times New Roman"/>
          <w:sz w:val="24"/>
          <w:szCs w:val="24"/>
        </w:rPr>
        <w:t>Furthermore, countries with less reliance on coal and more diversified economic structures, such as Singapore, Thailand, the Rest of East As</w:t>
      </w:r>
      <w:r>
        <w:rPr>
          <w:rFonts w:ascii="Times New Roman" w:hAnsi="Times New Roman" w:cs="Times New Roman"/>
          <w:sz w:val="24"/>
          <w:szCs w:val="24"/>
        </w:rPr>
        <w:t xml:space="preserve">ia, the Rest of Southeast Asia </w:t>
      </w:r>
      <w:r w:rsidRPr="006D6EB2">
        <w:rPr>
          <w:rFonts w:ascii="Times New Roman" w:hAnsi="Times New Roman" w:cs="Times New Roman"/>
          <w:sz w:val="24"/>
          <w:szCs w:val="24"/>
        </w:rPr>
        <w:t>and the Rest of the World, will also face negative repercussions due to their trade relations with these three economies</w:t>
      </w:r>
      <w:r>
        <w:rPr>
          <w:rFonts w:ascii="Times New Roman" w:hAnsi="Times New Roman" w:cs="Times New Roman"/>
          <w:sz w:val="24"/>
          <w:szCs w:val="24"/>
        </w:rPr>
        <w:t xml:space="preserve"> (last two columns in Table 2 and Figure </w:t>
      </w:r>
      <w:r>
        <w:rPr>
          <w:rFonts w:ascii="Times New Roman" w:hAnsi="Times New Roman" w:cs="Times New Roman" w:hint="eastAsia"/>
          <w:sz w:val="24"/>
          <w:szCs w:val="24"/>
        </w:rPr>
        <w:t>5</w:t>
      </w:r>
      <w:r>
        <w:rPr>
          <w:rFonts w:ascii="Times New Roman" w:hAnsi="Times New Roman" w:cs="Times New Roman"/>
          <w:sz w:val="24"/>
          <w:szCs w:val="24"/>
        </w:rPr>
        <w:t>)</w:t>
      </w:r>
      <w:r w:rsidRPr="006D6EB2">
        <w:rPr>
          <w:rFonts w:ascii="Times New Roman" w:hAnsi="Times New Roman" w:cs="Times New Roman"/>
          <w:sz w:val="24"/>
          <w:szCs w:val="24"/>
        </w:rPr>
        <w:t>.</w:t>
      </w:r>
      <w:r>
        <w:rPr>
          <w:rFonts w:ascii="Times New Roman" w:hAnsi="Times New Roman" w:cs="Times New Roman"/>
          <w:sz w:val="24"/>
          <w:szCs w:val="24"/>
        </w:rPr>
        <w:t xml:space="preserve"> </w:t>
      </w:r>
    </w:p>
    <w:p w14:paraId="64BB6E45" w14:textId="05823E49" w:rsidR="00C20784" w:rsidRDefault="00C20784" w:rsidP="00C20784">
      <w:pPr>
        <w:jc w:val="both"/>
        <w:rPr>
          <w:rFonts w:ascii="Times New Roman" w:hAnsi="Times New Roman" w:cs="Times New Roman"/>
          <w:sz w:val="24"/>
          <w:szCs w:val="24"/>
        </w:rPr>
      </w:pPr>
    </w:p>
    <w:p w14:paraId="49B3E4BF" w14:textId="26F89260" w:rsidR="007B798A" w:rsidRDefault="001D128B" w:rsidP="007B798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D60FAF">
        <w:rPr>
          <w:rFonts w:ascii="Times New Roman" w:hAnsi="Times New Roman" w:cs="Times New Roman" w:hint="eastAsia"/>
          <w:sz w:val="24"/>
          <w:szCs w:val="24"/>
        </w:rPr>
        <w:t>5</w:t>
      </w:r>
      <w:r w:rsidR="007B798A">
        <w:rPr>
          <w:rFonts w:ascii="Times New Roman" w:hAnsi="Times New Roman" w:cs="Times New Roman"/>
          <w:sz w:val="24"/>
          <w:szCs w:val="24"/>
        </w:rPr>
        <w:t>: Capital stock and real GDP in RPS2 (deviation from baseline scenario %)</w:t>
      </w:r>
    </w:p>
    <w:p w14:paraId="64F295C4" w14:textId="6B8587F0" w:rsidR="007B798A" w:rsidRDefault="00663BF4" w:rsidP="007B798A">
      <w:pPr>
        <w:jc w:val="center"/>
        <w:rPr>
          <w:rFonts w:ascii="Times New Roman" w:hAnsi="Times New Roman" w:cs="Times New Roman"/>
        </w:rPr>
      </w:pPr>
      <w:r>
        <w:rPr>
          <w:noProof/>
        </w:rPr>
        <w:drawing>
          <wp:inline distT="0" distB="0" distL="0" distR="0" wp14:anchorId="7CBD01F0" wp14:editId="6C6DEC18">
            <wp:extent cx="5099050" cy="3048000"/>
            <wp:effectExtent l="0" t="0" r="63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2CC3DA" w14:textId="1000AFE8" w:rsidR="007B798A" w:rsidRDefault="007B798A" w:rsidP="007B798A">
      <w:pPr>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35AEED91" w14:textId="12DCB04A" w:rsidR="000C52FE" w:rsidRDefault="000C52FE" w:rsidP="00670714">
      <w:pPr>
        <w:jc w:val="both"/>
        <w:rPr>
          <w:rFonts w:ascii="Times New Roman" w:hAnsi="Times New Roman" w:cs="Times New Roman"/>
          <w:sz w:val="24"/>
          <w:szCs w:val="24"/>
        </w:rPr>
      </w:pPr>
    </w:p>
    <w:p w14:paraId="65DE5B95" w14:textId="160A7BE9" w:rsidR="00A00C09" w:rsidRPr="007E3C41" w:rsidRDefault="00A00C09" w:rsidP="00A00C09">
      <w:pPr>
        <w:jc w:val="center"/>
        <w:rPr>
          <w:rFonts w:ascii="Times New Roman" w:hAnsi="Times New Roman" w:cs="Times New Roman"/>
          <w:sz w:val="24"/>
          <w:szCs w:val="24"/>
        </w:rPr>
      </w:pPr>
      <w:r>
        <w:rPr>
          <w:rFonts w:ascii="Times New Roman" w:hAnsi="Times New Roman" w:cs="Times New Roman"/>
          <w:sz w:val="24"/>
          <w:szCs w:val="24"/>
        </w:rPr>
        <w:t xml:space="preserve">Table 6:  Change of investment and </w:t>
      </w:r>
      <w:r w:rsidRPr="007E3C41">
        <w:rPr>
          <w:rFonts w:ascii="Times New Roman" w:hAnsi="Times New Roman" w:cs="Times New Roman"/>
          <w:sz w:val="24"/>
          <w:szCs w:val="24"/>
        </w:rPr>
        <w:t>household consumption</w:t>
      </w:r>
      <w:r>
        <w:rPr>
          <w:rFonts w:ascii="Times New Roman" w:hAnsi="Times New Roman" w:cs="Times New Roman"/>
          <w:sz w:val="24"/>
          <w:szCs w:val="24"/>
        </w:rPr>
        <w:t xml:space="preserve"> under RP</w:t>
      </w:r>
      <w:r w:rsidRPr="007E3C41">
        <w:rPr>
          <w:rFonts w:ascii="Times New Roman" w:hAnsi="Times New Roman" w:cs="Times New Roman"/>
          <w:sz w:val="24"/>
          <w:szCs w:val="24"/>
        </w:rPr>
        <w:t>S2</w:t>
      </w:r>
      <w:r>
        <w:rPr>
          <w:rFonts w:ascii="Times New Roman" w:hAnsi="Times New Roman" w:cs="Times New Roman"/>
          <w:sz w:val="24"/>
          <w:szCs w:val="24"/>
        </w:rPr>
        <w:t xml:space="preserve"> (%)</w:t>
      </w:r>
    </w:p>
    <w:tbl>
      <w:tblPr>
        <w:tblW w:w="7613" w:type="dxa"/>
        <w:jc w:val="center"/>
        <w:tblBorders>
          <w:top w:val="single" w:sz="4" w:space="0" w:color="auto"/>
          <w:bottom w:val="single" w:sz="4" w:space="0" w:color="auto"/>
        </w:tblBorders>
        <w:tblLook w:val="04A0" w:firstRow="1" w:lastRow="0" w:firstColumn="1" w:lastColumn="0" w:noHBand="0" w:noVBand="1"/>
      </w:tblPr>
      <w:tblGrid>
        <w:gridCol w:w="2890"/>
        <w:gridCol w:w="1521"/>
        <w:gridCol w:w="1711"/>
        <w:gridCol w:w="1491"/>
      </w:tblGrid>
      <w:tr w:rsidR="00BC7398" w:rsidRPr="00B36D53" w14:paraId="734AB519" w14:textId="77777777" w:rsidTr="00BC7398">
        <w:trPr>
          <w:trHeight w:val="262"/>
          <w:jc w:val="center"/>
        </w:trPr>
        <w:tc>
          <w:tcPr>
            <w:tcW w:w="2890" w:type="dxa"/>
            <w:tcBorders>
              <w:top w:val="single" w:sz="4" w:space="0" w:color="auto"/>
              <w:bottom w:val="single" w:sz="4" w:space="0" w:color="auto"/>
              <w:right w:val="single" w:sz="4" w:space="0" w:color="auto"/>
            </w:tcBorders>
            <w:shd w:val="clear" w:color="auto" w:fill="auto"/>
            <w:noWrap/>
            <w:vAlign w:val="bottom"/>
            <w:hideMark/>
          </w:tcPr>
          <w:p w14:paraId="1E6C3E2B" w14:textId="77777777" w:rsidR="00BC7398" w:rsidRPr="00084C74" w:rsidRDefault="00BC7398" w:rsidP="00A00C09">
            <w:pPr>
              <w:spacing w:after="0" w:line="240" w:lineRule="auto"/>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Regions</w:t>
            </w:r>
          </w:p>
        </w:tc>
        <w:tc>
          <w:tcPr>
            <w:tcW w:w="1521" w:type="dxa"/>
            <w:tcBorders>
              <w:top w:val="single" w:sz="4" w:space="0" w:color="auto"/>
              <w:left w:val="single" w:sz="4" w:space="0" w:color="auto"/>
              <w:bottom w:val="single" w:sz="4" w:space="0" w:color="auto"/>
            </w:tcBorders>
            <w:shd w:val="clear" w:color="auto" w:fill="auto"/>
            <w:noWrap/>
            <w:vAlign w:val="center"/>
          </w:tcPr>
          <w:p w14:paraId="3999C5B2" w14:textId="77777777" w:rsidR="00BC7398" w:rsidRPr="00084C74" w:rsidRDefault="00BC7398" w:rsidP="00A00C09">
            <w:pPr>
              <w:spacing w:after="0" w:line="240" w:lineRule="auto"/>
              <w:jc w:val="right"/>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Investment</w:t>
            </w:r>
          </w:p>
        </w:tc>
        <w:tc>
          <w:tcPr>
            <w:tcW w:w="1711" w:type="dxa"/>
            <w:tcBorders>
              <w:top w:val="single" w:sz="4" w:space="0" w:color="auto"/>
              <w:bottom w:val="single" w:sz="4" w:space="0" w:color="auto"/>
              <w:right w:val="nil"/>
            </w:tcBorders>
            <w:shd w:val="clear" w:color="auto" w:fill="auto"/>
            <w:noWrap/>
            <w:vAlign w:val="center"/>
          </w:tcPr>
          <w:p w14:paraId="5B4221D8" w14:textId="77777777" w:rsidR="00BC7398" w:rsidRPr="00084C74" w:rsidRDefault="00BC7398" w:rsidP="00A00C09">
            <w:pPr>
              <w:spacing w:after="0" w:line="240" w:lineRule="auto"/>
              <w:jc w:val="right"/>
              <w:rPr>
                <w:rFonts w:ascii="Times New Roman" w:eastAsia="Times New Roman" w:hAnsi="Times New Roman" w:cs="Times New Roman"/>
                <w:b/>
                <w:color w:val="000000"/>
              </w:rPr>
            </w:pPr>
            <w:r w:rsidRPr="00084C74">
              <w:rPr>
                <w:rFonts w:ascii="Times New Roman" w:eastAsia="Times New Roman" w:hAnsi="Times New Roman" w:cs="Times New Roman"/>
                <w:b/>
                <w:color w:val="000000"/>
              </w:rPr>
              <w:t>Household consumption</w:t>
            </w:r>
          </w:p>
        </w:tc>
        <w:tc>
          <w:tcPr>
            <w:tcW w:w="1491" w:type="dxa"/>
            <w:tcBorders>
              <w:top w:val="single" w:sz="4" w:space="0" w:color="auto"/>
              <w:left w:val="nil"/>
              <w:bottom w:val="single" w:sz="4" w:space="0" w:color="auto"/>
            </w:tcBorders>
            <w:shd w:val="clear" w:color="auto" w:fill="auto"/>
            <w:noWrap/>
            <w:vAlign w:val="center"/>
          </w:tcPr>
          <w:p w14:paraId="13192FB1" w14:textId="2EC4E1AD" w:rsidR="00BC7398" w:rsidRPr="00084C74" w:rsidRDefault="00BC7398" w:rsidP="00A00C09">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Saving</w:t>
            </w:r>
          </w:p>
        </w:tc>
      </w:tr>
      <w:tr w:rsidR="00BC7398" w:rsidRPr="00B36D53" w14:paraId="32C077A4" w14:textId="77777777" w:rsidTr="00BC7398">
        <w:trPr>
          <w:trHeight w:val="245"/>
          <w:jc w:val="center"/>
        </w:trPr>
        <w:tc>
          <w:tcPr>
            <w:tcW w:w="2890" w:type="dxa"/>
            <w:tcBorders>
              <w:top w:val="single" w:sz="4" w:space="0" w:color="auto"/>
              <w:right w:val="single" w:sz="4" w:space="0" w:color="auto"/>
            </w:tcBorders>
            <w:shd w:val="clear" w:color="auto" w:fill="auto"/>
            <w:noWrap/>
            <w:vAlign w:val="bottom"/>
            <w:hideMark/>
          </w:tcPr>
          <w:p w14:paraId="14127EF0"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Australia</w:t>
            </w:r>
          </w:p>
        </w:tc>
        <w:tc>
          <w:tcPr>
            <w:tcW w:w="1521" w:type="dxa"/>
            <w:tcBorders>
              <w:top w:val="single" w:sz="4" w:space="0" w:color="auto"/>
              <w:left w:val="nil"/>
              <w:bottom w:val="nil"/>
              <w:right w:val="nil"/>
            </w:tcBorders>
            <w:shd w:val="clear" w:color="auto" w:fill="auto"/>
            <w:noWrap/>
            <w:vAlign w:val="bottom"/>
            <w:hideMark/>
          </w:tcPr>
          <w:p w14:paraId="249C8499" w14:textId="7CE00BB2"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-2.42</w:t>
            </w:r>
          </w:p>
        </w:tc>
        <w:tc>
          <w:tcPr>
            <w:tcW w:w="1711" w:type="dxa"/>
            <w:tcBorders>
              <w:top w:val="single" w:sz="4" w:space="0" w:color="auto"/>
              <w:left w:val="nil"/>
              <w:bottom w:val="nil"/>
              <w:right w:val="nil"/>
            </w:tcBorders>
            <w:shd w:val="clear" w:color="auto" w:fill="auto"/>
            <w:noWrap/>
            <w:vAlign w:val="bottom"/>
          </w:tcPr>
          <w:p w14:paraId="23979908" w14:textId="06A2A454"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-1.92</w:t>
            </w:r>
          </w:p>
        </w:tc>
        <w:tc>
          <w:tcPr>
            <w:tcW w:w="1491" w:type="dxa"/>
            <w:tcBorders>
              <w:top w:val="single" w:sz="4" w:space="0" w:color="auto"/>
              <w:left w:val="nil"/>
              <w:bottom w:val="nil"/>
              <w:right w:val="nil"/>
            </w:tcBorders>
            <w:shd w:val="clear" w:color="auto" w:fill="auto"/>
            <w:noWrap/>
            <w:vAlign w:val="bottom"/>
          </w:tcPr>
          <w:p w14:paraId="09D68B45" w14:textId="58F0CB97"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-3.07</w:t>
            </w:r>
          </w:p>
        </w:tc>
      </w:tr>
      <w:tr w:rsidR="00BC7398" w:rsidRPr="00B36D53" w14:paraId="06095A33" w14:textId="77777777" w:rsidTr="00BC7398">
        <w:trPr>
          <w:trHeight w:val="245"/>
          <w:jc w:val="center"/>
        </w:trPr>
        <w:tc>
          <w:tcPr>
            <w:tcW w:w="2890" w:type="dxa"/>
            <w:tcBorders>
              <w:right w:val="single" w:sz="4" w:space="0" w:color="auto"/>
            </w:tcBorders>
            <w:shd w:val="clear" w:color="auto" w:fill="auto"/>
            <w:noWrap/>
            <w:vAlign w:val="bottom"/>
            <w:hideMark/>
          </w:tcPr>
          <w:p w14:paraId="1CBA9F81" w14:textId="77777777" w:rsidR="00BC7398" w:rsidRPr="00DE62FD" w:rsidRDefault="00BC7398" w:rsidP="00BC7398">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China</w:t>
            </w:r>
          </w:p>
        </w:tc>
        <w:tc>
          <w:tcPr>
            <w:tcW w:w="1521" w:type="dxa"/>
            <w:tcBorders>
              <w:top w:val="nil"/>
              <w:left w:val="nil"/>
              <w:bottom w:val="nil"/>
              <w:right w:val="nil"/>
            </w:tcBorders>
            <w:shd w:val="clear" w:color="auto" w:fill="auto"/>
            <w:noWrap/>
            <w:vAlign w:val="bottom"/>
            <w:hideMark/>
          </w:tcPr>
          <w:p w14:paraId="3E85D1EF" w14:textId="4E1A708C"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-2.08</w:t>
            </w:r>
          </w:p>
        </w:tc>
        <w:tc>
          <w:tcPr>
            <w:tcW w:w="1711" w:type="dxa"/>
            <w:tcBorders>
              <w:top w:val="nil"/>
              <w:left w:val="nil"/>
              <w:bottom w:val="nil"/>
              <w:right w:val="nil"/>
            </w:tcBorders>
            <w:shd w:val="clear" w:color="auto" w:fill="auto"/>
            <w:noWrap/>
            <w:vAlign w:val="bottom"/>
          </w:tcPr>
          <w:p w14:paraId="2ED38EE6" w14:textId="63E2B29E"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-3.5</w:t>
            </w:r>
          </w:p>
        </w:tc>
        <w:tc>
          <w:tcPr>
            <w:tcW w:w="1491" w:type="dxa"/>
            <w:tcBorders>
              <w:top w:val="nil"/>
              <w:left w:val="nil"/>
              <w:bottom w:val="nil"/>
              <w:right w:val="nil"/>
            </w:tcBorders>
            <w:shd w:val="clear" w:color="auto" w:fill="auto"/>
            <w:noWrap/>
            <w:vAlign w:val="bottom"/>
          </w:tcPr>
          <w:p w14:paraId="051DD591" w14:textId="013364A1"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-2.5</w:t>
            </w:r>
          </w:p>
        </w:tc>
      </w:tr>
      <w:tr w:rsidR="00BC7398" w:rsidRPr="00B36D53" w14:paraId="67D5DF0F" w14:textId="77777777" w:rsidTr="00BC7398">
        <w:trPr>
          <w:trHeight w:val="245"/>
          <w:jc w:val="center"/>
        </w:trPr>
        <w:tc>
          <w:tcPr>
            <w:tcW w:w="2890" w:type="dxa"/>
            <w:tcBorders>
              <w:right w:val="single" w:sz="4" w:space="0" w:color="auto"/>
            </w:tcBorders>
            <w:shd w:val="clear" w:color="auto" w:fill="auto"/>
            <w:noWrap/>
            <w:vAlign w:val="bottom"/>
            <w:hideMark/>
          </w:tcPr>
          <w:p w14:paraId="2FD61851" w14:textId="77777777" w:rsidR="00BC7398" w:rsidRPr="00DE62FD" w:rsidRDefault="00BC7398" w:rsidP="00BC7398">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Japan</w:t>
            </w:r>
          </w:p>
        </w:tc>
        <w:tc>
          <w:tcPr>
            <w:tcW w:w="1521" w:type="dxa"/>
            <w:tcBorders>
              <w:top w:val="nil"/>
              <w:left w:val="nil"/>
              <w:bottom w:val="nil"/>
              <w:right w:val="nil"/>
            </w:tcBorders>
            <w:shd w:val="clear" w:color="auto" w:fill="auto"/>
            <w:noWrap/>
            <w:vAlign w:val="bottom"/>
            <w:hideMark/>
          </w:tcPr>
          <w:p w14:paraId="436FA156" w14:textId="6EE68B52"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-2.97</w:t>
            </w:r>
          </w:p>
        </w:tc>
        <w:tc>
          <w:tcPr>
            <w:tcW w:w="1711" w:type="dxa"/>
            <w:tcBorders>
              <w:top w:val="nil"/>
              <w:left w:val="nil"/>
              <w:bottom w:val="nil"/>
              <w:right w:val="nil"/>
            </w:tcBorders>
            <w:shd w:val="clear" w:color="auto" w:fill="auto"/>
            <w:noWrap/>
            <w:vAlign w:val="bottom"/>
          </w:tcPr>
          <w:p w14:paraId="2C8D25C7" w14:textId="2F9448AA"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-1.73</w:t>
            </w:r>
          </w:p>
        </w:tc>
        <w:tc>
          <w:tcPr>
            <w:tcW w:w="1491" w:type="dxa"/>
            <w:tcBorders>
              <w:top w:val="nil"/>
              <w:left w:val="nil"/>
              <w:bottom w:val="nil"/>
              <w:right w:val="nil"/>
            </w:tcBorders>
            <w:shd w:val="clear" w:color="auto" w:fill="auto"/>
            <w:noWrap/>
            <w:vAlign w:val="bottom"/>
          </w:tcPr>
          <w:p w14:paraId="3DEF0C59" w14:textId="30C63E7E"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-3.63</w:t>
            </w:r>
          </w:p>
        </w:tc>
      </w:tr>
      <w:tr w:rsidR="00BC7398" w:rsidRPr="00B36D53" w14:paraId="6C1687DF" w14:textId="77777777" w:rsidTr="00BC7398">
        <w:trPr>
          <w:trHeight w:val="245"/>
          <w:jc w:val="center"/>
        </w:trPr>
        <w:tc>
          <w:tcPr>
            <w:tcW w:w="2890" w:type="dxa"/>
            <w:tcBorders>
              <w:right w:val="single" w:sz="4" w:space="0" w:color="auto"/>
            </w:tcBorders>
            <w:shd w:val="clear" w:color="auto" w:fill="auto"/>
            <w:noWrap/>
            <w:vAlign w:val="bottom"/>
            <w:hideMark/>
          </w:tcPr>
          <w:p w14:paraId="12DB2FD9" w14:textId="77777777" w:rsidR="00BC7398" w:rsidRPr="00DE62FD" w:rsidRDefault="00BC7398" w:rsidP="00BC7398">
            <w:pPr>
              <w:spacing w:after="0" w:line="240" w:lineRule="auto"/>
              <w:rPr>
                <w:rFonts w:ascii="Times New Roman" w:eastAsia="Times New Roman" w:hAnsi="Times New Roman" w:cs="Times New Roman"/>
                <w:b/>
                <w:color w:val="000000"/>
              </w:rPr>
            </w:pPr>
            <w:r w:rsidRPr="00DE62FD">
              <w:rPr>
                <w:rFonts w:ascii="Times New Roman" w:eastAsia="Times New Roman" w:hAnsi="Times New Roman" w:cs="Times New Roman"/>
                <w:b/>
                <w:color w:val="000000"/>
              </w:rPr>
              <w:t>South Korea</w:t>
            </w:r>
          </w:p>
        </w:tc>
        <w:tc>
          <w:tcPr>
            <w:tcW w:w="1521" w:type="dxa"/>
            <w:tcBorders>
              <w:top w:val="nil"/>
              <w:left w:val="nil"/>
              <w:bottom w:val="nil"/>
              <w:right w:val="nil"/>
            </w:tcBorders>
            <w:shd w:val="clear" w:color="auto" w:fill="auto"/>
            <w:noWrap/>
            <w:vAlign w:val="bottom"/>
            <w:hideMark/>
          </w:tcPr>
          <w:p w14:paraId="7DC752CC" w14:textId="152D51F6"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-2.26</w:t>
            </w:r>
          </w:p>
        </w:tc>
        <w:tc>
          <w:tcPr>
            <w:tcW w:w="1711" w:type="dxa"/>
            <w:tcBorders>
              <w:top w:val="nil"/>
              <w:left w:val="nil"/>
              <w:bottom w:val="nil"/>
              <w:right w:val="nil"/>
            </w:tcBorders>
            <w:shd w:val="clear" w:color="auto" w:fill="auto"/>
            <w:noWrap/>
            <w:vAlign w:val="bottom"/>
          </w:tcPr>
          <w:p w14:paraId="62C05A70" w14:textId="5B35418C"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-1.8</w:t>
            </w:r>
          </w:p>
        </w:tc>
        <w:tc>
          <w:tcPr>
            <w:tcW w:w="1491" w:type="dxa"/>
            <w:tcBorders>
              <w:top w:val="nil"/>
              <w:left w:val="nil"/>
              <w:bottom w:val="nil"/>
              <w:right w:val="nil"/>
            </w:tcBorders>
            <w:shd w:val="clear" w:color="auto" w:fill="auto"/>
            <w:noWrap/>
            <w:vAlign w:val="bottom"/>
          </w:tcPr>
          <w:p w14:paraId="085A5E1F" w14:textId="688B93A3" w:rsidR="00BC7398" w:rsidRPr="000C52FE" w:rsidRDefault="00BC7398" w:rsidP="00BC7398">
            <w:pPr>
              <w:spacing w:after="0" w:line="240" w:lineRule="auto"/>
              <w:jc w:val="right"/>
              <w:rPr>
                <w:rFonts w:ascii="Times New Roman" w:eastAsia="Times New Roman" w:hAnsi="Times New Roman" w:cs="Times New Roman"/>
                <w:b/>
                <w:color w:val="000000"/>
              </w:rPr>
            </w:pPr>
            <w:r w:rsidRPr="000C52FE">
              <w:rPr>
                <w:rFonts w:ascii="Times New Roman" w:hAnsi="Times New Roman" w:cs="Times New Roman"/>
                <w:b/>
                <w:color w:val="000000"/>
              </w:rPr>
              <w:t>-2.51</w:t>
            </w:r>
          </w:p>
        </w:tc>
      </w:tr>
      <w:tr w:rsidR="00BC7398" w:rsidRPr="00B36D53" w14:paraId="508DBB73" w14:textId="77777777" w:rsidTr="00BC7398">
        <w:trPr>
          <w:trHeight w:val="245"/>
          <w:jc w:val="center"/>
        </w:trPr>
        <w:tc>
          <w:tcPr>
            <w:tcW w:w="2890" w:type="dxa"/>
            <w:tcBorders>
              <w:right w:val="single" w:sz="4" w:space="0" w:color="auto"/>
            </w:tcBorders>
            <w:shd w:val="clear" w:color="auto" w:fill="auto"/>
            <w:noWrap/>
            <w:vAlign w:val="bottom"/>
            <w:hideMark/>
          </w:tcPr>
          <w:p w14:paraId="37677431" w14:textId="77777777" w:rsidR="00BC7398" w:rsidRPr="00487AA0" w:rsidRDefault="00BC7398" w:rsidP="00BC7398">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Mongolia</w:t>
            </w:r>
          </w:p>
        </w:tc>
        <w:tc>
          <w:tcPr>
            <w:tcW w:w="1521" w:type="dxa"/>
            <w:tcBorders>
              <w:top w:val="nil"/>
              <w:left w:val="nil"/>
              <w:bottom w:val="nil"/>
              <w:right w:val="nil"/>
            </w:tcBorders>
            <w:shd w:val="clear" w:color="auto" w:fill="auto"/>
            <w:noWrap/>
            <w:vAlign w:val="bottom"/>
            <w:hideMark/>
          </w:tcPr>
          <w:p w14:paraId="16E15126" w14:textId="51B3990E"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-13.27</w:t>
            </w:r>
          </w:p>
        </w:tc>
        <w:tc>
          <w:tcPr>
            <w:tcW w:w="1711" w:type="dxa"/>
            <w:tcBorders>
              <w:top w:val="nil"/>
              <w:left w:val="nil"/>
              <w:bottom w:val="nil"/>
              <w:right w:val="nil"/>
            </w:tcBorders>
            <w:shd w:val="clear" w:color="auto" w:fill="auto"/>
            <w:noWrap/>
            <w:vAlign w:val="bottom"/>
          </w:tcPr>
          <w:p w14:paraId="5CF2CE02" w14:textId="0C90C020"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-13.35</w:t>
            </w:r>
          </w:p>
        </w:tc>
        <w:tc>
          <w:tcPr>
            <w:tcW w:w="1491" w:type="dxa"/>
            <w:tcBorders>
              <w:top w:val="nil"/>
              <w:left w:val="nil"/>
              <w:bottom w:val="nil"/>
              <w:right w:val="nil"/>
            </w:tcBorders>
            <w:shd w:val="clear" w:color="auto" w:fill="auto"/>
            <w:noWrap/>
            <w:vAlign w:val="bottom"/>
          </w:tcPr>
          <w:p w14:paraId="69D60D33" w14:textId="07477C1E"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-12.54</w:t>
            </w:r>
          </w:p>
        </w:tc>
      </w:tr>
      <w:tr w:rsidR="00BC7398" w:rsidRPr="00B36D53" w14:paraId="08B13ABD" w14:textId="77777777" w:rsidTr="00BC7398">
        <w:trPr>
          <w:trHeight w:val="245"/>
          <w:jc w:val="center"/>
        </w:trPr>
        <w:tc>
          <w:tcPr>
            <w:tcW w:w="2890" w:type="dxa"/>
            <w:tcBorders>
              <w:right w:val="single" w:sz="4" w:space="0" w:color="auto"/>
            </w:tcBorders>
            <w:shd w:val="clear" w:color="auto" w:fill="auto"/>
            <w:noWrap/>
            <w:vAlign w:val="bottom"/>
            <w:hideMark/>
          </w:tcPr>
          <w:p w14:paraId="685CFF72"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Indonesia </w:t>
            </w:r>
          </w:p>
        </w:tc>
        <w:tc>
          <w:tcPr>
            <w:tcW w:w="1521" w:type="dxa"/>
            <w:tcBorders>
              <w:top w:val="nil"/>
              <w:left w:val="nil"/>
              <w:bottom w:val="nil"/>
              <w:right w:val="nil"/>
            </w:tcBorders>
            <w:shd w:val="clear" w:color="auto" w:fill="auto"/>
            <w:noWrap/>
            <w:vAlign w:val="bottom"/>
            <w:hideMark/>
          </w:tcPr>
          <w:p w14:paraId="52C09BFE" w14:textId="7FD47625"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-1.4</w:t>
            </w:r>
          </w:p>
        </w:tc>
        <w:tc>
          <w:tcPr>
            <w:tcW w:w="1711" w:type="dxa"/>
            <w:tcBorders>
              <w:top w:val="nil"/>
              <w:left w:val="nil"/>
              <w:bottom w:val="nil"/>
              <w:right w:val="nil"/>
            </w:tcBorders>
            <w:shd w:val="clear" w:color="auto" w:fill="auto"/>
            <w:noWrap/>
            <w:vAlign w:val="bottom"/>
          </w:tcPr>
          <w:p w14:paraId="422D4879" w14:textId="76611A71"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-0.83</w:t>
            </w:r>
          </w:p>
        </w:tc>
        <w:tc>
          <w:tcPr>
            <w:tcW w:w="1491" w:type="dxa"/>
            <w:tcBorders>
              <w:top w:val="nil"/>
              <w:left w:val="nil"/>
              <w:bottom w:val="nil"/>
              <w:right w:val="nil"/>
            </w:tcBorders>
            <w:shd w:val="clear" w:color="auto" w:fill="auto"/>
            <w:noWrap/>
            <w:vAlign w:val="bottom"/>
          </w:tcPr>
          <w:p w14:paraId="5E4224B2" w14:textId="6D1C80BD"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-2.28</w:t>
            </w:r>
          </w:p>
        </w:tc>
      </w:tr>
      <w:tr w:rsidR="00BC7398" w:rsidRPr="00B36D53" w14:paraId="2AAB0114" w14:textId="77777777" w:rsidTr="00BC7398">
        <w:trPr>
          <w:trHeight w:val="245"/>
          <w:jc w:val="center"/>
        </w:trPr>
        <w:tc>
          <w:tcPr>
            <w:tcW w:w="2890" w:type="dxa"/>
            <w:tcBorders>
              <w:right w:val="single" w:sz="4" w:space="0" w:color="auto"/>
            </w:tcBorders>
            <w:shd w:val="clear" w:color="auto" w:fill="auto"/>
            <w:noWrap/>
            <w:vAlign w:val="bottom"/>
            <w:hideMark/>
          </w:tcPr>
          <w:p w14:paraId="12271105"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Singapore</w:t>
            </w:r>
          </w:p>
        </w:tc>
        <w:tc>
          <w:tcPr>
            <w:tcW w:w="1521" w:type="dxa"/>
            <w:tcBorders>
              <w:top w:val="nil"/>
              <w:left w:val="nil"/>
              <w:bottom w:val="nil"/>
              <w:right w:val="nil"/>
            </w:tcBorders>
            <w:shd w:val="clear" w:color="auto" w:fill="auto"/>
            <w:noWrap/>
            <w:vAlign w:val="bottom"/>
            <w:hideMark/>
          </w:tcPr>
          <w:p w14:paraId="7FC4B4AB" w14:textId="4CBC8DF7"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-0.45</w:t>
            </w:r>
          </w:p>
        </w:tc>
        <w:tc>
          <w:tcPr>
            <w:tcW w:w="1711" w:type="dxa"/>
            <w:tcBorders>
              <w:top w:val="nil"/>
              <w:left w:val="nil"/>
              <w:bottom w:val="nil"/>
              <w:right w:val="nil"/>
            </w:tcBorders>
            <w:shd w:val="clear" w:color="auto" w:fill="auto"/>
            <w:noWrap/>
            <w:vAlign w:val="bottom"/>
          </w:tcPr>
          <w:p w14:paraId="38540BBE" w14:textId="0CAA1443"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0.21</w:t>
            </w:r>
          </w:p>
        </w:tc>
        <w:tc>
          <w:tcPr>
            <w:tcW w:w="1491" w:type="dxa"/>
            <w:tcBorders>
              <w:top w:val="nil"/>
              <w:left w:val="nil"/>
              <w:bottom w:val="nil"/>
              <w:right w:val="nil"/>
            </w:tcBorders>
            <w:shd w:val="clear" w:color="auto" w:fill="auto"/>
            <w:noWrap/>
            <w:vAlign w:val="bottom"/>
          </w:tcPr>
          <w:p w14:paraId="0B53492D" w14:textId="42DB68CD"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-0.81</w:t>
            </w:r>
          </w:p>
        </w:tc>
      </w:tr>
      <w:tr w:rsidR="00BC7398" w:rsidRPr="00B36D53" w14:paraId="0C92A7D0" w14:textId="77777777" w:rsidTr="00BC7398">
        <w:trPr>
          <w:trHeight w:val="245"/>
          <w:jc w:val="center"/>
        </w:trPr>
        <w:tc>
          <w:tcPr>
            <w:tcW w:w="2890" w:type="dxa"/>
            <w:tcBorders>
              <w:right w:val="single" w:sz="4" w:space="0" w:color="auto"/>
            </w:tcBorders>
            <w:shd w:val="clear" w:color="auto" w:fill="auto"/>
            <w:noWrap/>
            <w:vAlign w:val="bottom"/>
            <w:hideMark/>
          </w:tcPr>
          <w:p w14:paraId="7D552564"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Thailand</w:t>
            </w:r>
          </w:p>
        </w:tc>
        <w:tc>
          <w:tcPr>
            <w:tcW w:w="1521" w:type="dxa"/>
            <w:tcBorders>
              <w:top w:val="nil"/>
              <w:left w:val="nil"/>
              <w:bottom w:val="nil"/>
              <w:right w:val="nil"/>
            </w:tcBorders>
            <w:shd w:val="clear" w:color="auto" w:fill="auto"/>
            <w:noWrap/>
            <w:vAlign w:val="bottom"/>
            <w:hideMark/>
          </w:tcPr>
          <w:p w14:paraId="46887852" w14:textId="04F2F1BD"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-0.92</w:t>
            </w:r>
          </w:p>
        </w:tc>
        <w:tc>
          <w:tcPr>
            <w:tcW w:w="1711" w:type="dxa"/>
            <w:tcBorders>
              <w:top w:val="nil"/>
              <w:left w:val="nil"/>
              <w:bottom w:val="nil"/>
              <w:right w:val="nil"/>
            </w:tcBorders>
            <w:shd w:val="clear" w:color="auto" w:fill="auto"/>
            <w:noWrap/>
            <w:vAlign w:val="bottom"/>
          </w:tcPr>
          <w:p w14:paraId="7C7CB987" w14:textId="1AD7966D"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0.2</w:t>
            </w:r>
          </w:p>
        </w:tc>
        <w:tc>
          <w:tcPr>
            <w:tcW w:w="1491" w:type="dxa"/>
            <w:tcBorders>
              <w:top w:val="nil"/>
              <w:left w:val="nil"/>
              <w:bottom w:val="nil"/>
              <w:right w:val="nil"/>
            </w:tcBorders>
            <w:shd w:val="clear" w:color="auto" w:fill="auto"/>
            <w:noWrap/>
            <w:vAlign w:val="bottom"/>
          </w:tcPr>
          <w:p w14:paraId="57E664C8" w14:textId="6F67025C"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-1.12</w:t>
            </w:r>
          </w:p>
        </w:tc>
      </w:tr>
      <w:tr w:rsidR="00BC7398" w:rsidRPr="00B36D53" w14:paraId="522D86D3" w14:textId="77777777" w:rsidTr="00BC7398">
        <w:trPr>
          <w:trHeight w:val="245"/>
          <w:jc w:val="center"/>
        </w:trPr>
        <w:tc>
          <w:tcPr>
            <w:tcW w:w="2890" w:type="dxa"/>
            <w:tcBorders>
              <w:right w:val="single" w:sz="4" w:space="0" w:color="auto"/>
            </w:tcBorders>
            <w:shd w:val="clear" w:color="auto" w:fill="auto"/>
            <w:noWrap/>
            <w:vAlign w:val="bottom"/>
            <w:hideMark/>
          </w:tcPr>
          <w:p w14:paraId="713C8996"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Vietnam</w:t>
            </w:r>
          </w:p>
        </w:tc>
        <w:tc>
          <w:tcPr>
            <w:tcW w:w="1521" w:type="dxa"/>
            <w:tcBorders>
              <w:top w:val="nil"/>
              <w:left w:val="nil"/>
              <w:bottom w:val="nil"/>
              <w:right w:val="nil"/>
            </w:tcBorders>
            <w:shd w:val="clear" w:color="auto" w:fill="auto"/>
            <w:noWrap/>
            <w:vAlign w:val="bottom"/>
            <w:hideMark/>
          </w:tcPr>
          <w:p w14:paraId="3A773415" w14:textId="6CE5C757"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-1.34</w:t>
            </w:r>
          </w:p>
        </w:tc>
        <w:tc>
          <w:tcPr>
            <w:tcW w:w="1711" w:type="dxa"/>
            <w:tcBorders>
              <w:top w:val="nil"/>
              <w:left w:val="nil"/>
              <w:bottom w:val="nil"/>
              <w:right w:val="nil"/>
            </w:tcBorders>
            <w:shd w:val="clear" w:color="auto" w:fill="auto"/>
            <w:noWrap/>
            <w:vAlign w:val="bottom"/>
          </w:tcPr>
          <w:p w14:paraId="0A15D563" w14:textId="6B34DE6F"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-0.64</w:t>
            </w:r>
          </w:p>
        </w:tc>
        <w:tc>
          <w:tcPr>
            <w:tcW w:w="1491" w:type="dxa"/>
            <w:tcBorders>
              <w:top w:val="nil"/>
              <w:left w:val="nil"/>
              <w:bottom w:val="nil"/>
              <w:right w:val="nil"/>
            </w:tcBorders>
            <w:shd w:val="clear" w:color="auto" w:fill="auto"/>
            <w:noWrap/>
            <w:vAlign w:val="bottom"/>
          </w:tcPr>
          <w:p w14:paraId="02A7DC95" w14:textId="2EA47409"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-1.57</w:t>
            </w:r>
          </w:p>
        </w:tc>
      </w:tr>
      <w:tr w:rsidR="00BC7398" w:rsidRPr="00B36D53" w14:paraId="77A3FC13" w14:textId="77777777" w:rsidTr="00BC7398">
        <w:trPr>
          <w:trHeight w:val="245"/>
          <w:jc w:val="center"/>
        </w:trPr>
        <w:tc>
          <w:tcPr>
            <w:tcW w:w="2890" w:type="dxa"/>
            <w:tcBorders>
              <w:right w:val="single" w:sz="4" w:space="0" w:color="auto"/>
            </w:tcBorders>
            <w:shd w:val="clear" w:color="auto" w:fill="auto"/>
            <w:noWrap/>
            <w:vAlign w:val="bottom"/>
            <w:hideMark/>
          </w:tcPr>
          <w:p w14:paraId="379A3960" w14:textId="77777777" w:rsidR="00BC7398" w:rsidRPr="00487AA0" w:rsidRDefault="00BC7398" w:rsidP="00BC7398">
            <w:pPr>
              <w:spacing w:after="0" w:line="240" w:lineRule="auto"/>
              <w:rPr>
                <w:rFonts w:ascii="Times New Roman" w:eastAsia="Times New Roman" w:hAnsi="Times New Roman" w:cs="Times New Roman"/>
                <w:color w:val="000000"/>
              </w:rPr>
            </w:pPr>
            <w:r w:rsidRPr="00487AA0">
              <w:rPr>
                <w:rFonts w:ascii="Times New Roman" w:eastAsia="Times New Roman" w:hAnsi="Times New Roman" w:cs="Times New Roman"/>
                <w:color w:val="000000"/>
              </w:rPr>
              <w:t>India</w:t>
            </w:r>
          </w:p>
        </w:tc>
        <w:tc>
          <w:tcPr>
            <w:tcW w:w="1521" w:type="dxa"/>
            <w:tcBorders>
              <w:top w:val="nil"/>
              <w:left w:val="nil"/>
              <w:bottom w:val="nil"/>
              <w:right w:val="nil"/>
            </w:tcBorders>
            <w:shd w:val="clear" w:color="auto" w:fill="auto"/>
            <w:noWrap/>
            <w:vAlign w:val="bottom"/>
            <w:hideMark/>
          </w:tcPr>
          <w:p w14:paraId="3297E0DB" w14:textId="1B307127"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-0.12</w:t>
            </w:r>
          </w:p>
        </w:tc>
        <w:tc>
          <w:tcPr>
            <w:tcW w:w="1711" w:type="dxa"/>
            <w:tcBorders>
              <w:top w:val="nil"/>
              <w:left w:val="nil"/>
              <w:bottom w:val="nil"/>
              <w:right w:val="nil"/>
            </w:tcBorders>
            <w:shd w:val="clear" w:color="auto" w:fill="auto"/>
            <w:noWrap/>
            <w:vAlign w:val="bottom"/>
          </w:tcPr>
          <w:p w14:paraId="079A0841" w14:textId="2171D025"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0.7</w:t>
            </w:r>
          </w:p>
        </w:tc>
        <w:tc>
          <w:tcPr>
            <w:tcW w:w="1491" w:type="dxa"/>
            <w:tcBorders>
              <w:top w:val="nil"/>
              <w:left w:val="nil"/>
              <w:bottom w:val="nil"/>
              <w:right w:val="nil"/>
            </w:tcBorders>
            <w:shd w:val="clear" w:color="auto" w:fill="auto"/>
            <w:noWrap/>
            <w:vAlign w:val="bottom"/>
          </w:tcPr>
          <w:p w14:paraId="3B3B5F29" w14:textId="2049CF87"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-0.58</w:t>
            </w:r>
          </w:p>
        </w:tc>
      </w:tr>
      <w:tr w:rsidR="00BC7398" w:rsidRPr="00B36D53" w14:paraId="505D2691" w14:textId="77777777" w:rsidTr="00BC7398">
        <w:trPr>
          <w:trHeight w:val="245"/>
          <w:jc w:val="center"/>
        </w:trPr>
        <w:tc>
          <w:tcPr>
            <w:tcW w:w="2890" w:type="dxa"/>
            <w:tcBorders>
              <w:right w:val="single" w:sz="4" w:space="0" w:color="auto"/>
            </w:tcBorders>
            <w:shd w:val="clear" w:color="auto" w:fill="auto"/>
            <w:noWrap/>
            <w:vAlign w:val="bottom"/>
            <w:hideMark/>
          </w:tcPr>
          <w:p w14:paraId="690A519F"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USA</w:t>
            </w:r>
          </w:p>
        </w:tc>
        <w:tc>
          <w:tcPr>
            <w:tcW w:w="1521" w:type="dxa"/>
            <w:tcBorders>
              <w:top w:val="nil"/>
              <w:left w:val="nil"/>
              <w:bottom w:val="nil"/>
              <w:right w:val="nil"/>
            </w:tcBorders>
            <w:shd w:val="clear" w:color="auto" w:fill="auto"/>
            <w:noWrap/>
            <w:vAlign w:val="bottom"/>
            <w:hideMark/>
          </w:tcPr>
          <w:p w14:paraId="4BEA302E" w14:textId="22C17686"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-0.32</w:t>
            </w:r>
          </w:p>
        </w:tc>
        <w:tc>
          <w:tcPr>
            <w:tcW w:w="1711" w:type="dxa"/>
            <w:tcBorders>
              <w:top w:val="nil"/>
              <w:left w:val="nil"/>
              <w:bottom w:val="nil"/>
              <w:right w:val="nil"/>
            </w:tcBorders>
            <w:shd w:val="clear" w:color="auto" w:fill="auto"/>
            <w:noWrap/>
            <w:vAlign w:val="bottom"/>
          </w:tcPr>
          <w:p w14:paraId="7247325E" w14:textId="7F3B7555"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0.54</w:t>
            </w:r>
          </w:p>
        </w:tc>
        <w:tc>
          <w:tcPr>
            <w:tcW w:w="1491" w:type="dxa"/>
            <w:tcBorders>
              <w:top w:val="nil"/>
              <w:left w:val="nil"/>
              <w:bottom w:val="nil"/>
              <w:right w:val="nil"/>
            </w:tcBorders>
            <w:shd w:val="clear" w:color="auto" w:fill="auto"/>
            <w:noWrap/>
            <w:vAlign w:val="bottom"/>
          </w:tcPr>
          <w:p w14:paraId="3064424D" w14:textId="5BCC7A45"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-1.43</w:t>
            </w:r>
          </w:p>
        </w:tc>
      </w:tr>
      <w:tr w:rsidR="00BC7398" w:rsidRPr="00B36D53" w14:paraId="7D2C30B0" w14:textId="77777777" w:rsidTr="00BC7398">
        <w:trPr>
          <w:trHeight w:val="245"/>
          <w:jc w:val="center"/>
        </w:trPr>
        <w:tc>
          <w:tcPr>
            <w:tcW w:w="2890" w:type="dxa"/>
            <w:tcBorders>
              <w:right w:val="single" w:sz="4" w:space="0" w:color="auto"/>
            </w:tcBorders>
            <w:shd w:val="clear" w:color="auto" w:fill="auto"/>
            <w:noWrap/>
            <w:vAlign w:val="bottom"/>
            <w:hideMark/>
          </w:tcPr>
          <w:p w14:paraId="209D5C86"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Russia</w:t>
            </w:r>
          </w:p>
        </w:tc>
        <w:tc>
          <w:tcPr>
            <w:tcW w:w="1521" w:type="dxa"/>
            <w:tcBorders>
              <w:top w:val="nil"/>
              <w:left w:val="nil"/>
              <w:bottom w:val="nil"/>
              <w:right w:val="nil"/>
            </w:tcBorders>
            <w:shd w:val="clear" w:color="auto" w:fill="auto"/>
            <w:noWrap/>
            <w:vAlign w:val="bottom"/>
            <w:hideMark/>
          </w:tcPr>
          <w:p w14:paraId="4FF33DF8" w14:textId="76C0C8C4"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-0.65</w:t>
            </w:r>
          </w:p>
        </w:tc>
        <w:tc>
          <w:tcPr>
            <w:tcW w:w="1711" w:type="dxa"/>
            <w:tcBorders>
              <w:top w:val="nil"/>
              <w:left w:val="nil"/>
              <w:bottom w:val="nil"/>
              <w:right w:val="nil"/>
            </w:tcBorders>
            <w:shd w:val="clear" w:color="auto" w:fill="auto"/>
            <w:noWrap/>
            <w:vAlign w:val="bottom"/>
          </w:tcPr>
          <w:p w14:paraId="419D4343" w14:textId="0966F793"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0.14</w:t>
            </w:r>
          </w:p>
        </w:tc>
        <w:tc>
          <w:tcPr>
            <w:tcW w:w="1491" w:type="dxa"/>
            <w:tcBorders>
              <w:top w:val="nil"/>
              <w:left w:val="nil"/>
              <w:bottom w:val="nil"/>
              <w:right w:val="nil"/>
            </w:tcBorders>
            <w:shd w:val="clear" w:color="auto" w:fill="auto"/>
            <w:noWrap/>
            <w:vAlign w:val="bottom"/>
          </w:tcPr>
          <w:p w14:paraId="492A37F5" w14:textId="4C8FB670"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-1.11</w:t>
            </w:r>
          </w:p>
        </w:tc>
      </w:tr>
      <w:tr w:rsidR="00BC7398" w:rsidRPr="00B36D53" w14:paraId="3859903B" w14:textId="77777777" w:rsidTr="00BC7398">
        <w:trPr>
          <w:trHeight w:val="245"/>
          <w:jc w:val="center"/>
        </w:trPr>
        <w:tc>
          <w:tcPr>
            <w:tcW w:w="2890" w:type="dxa"/>
            <w:tcBorders>
              <w:right w:val="single" w:sz="4" w:space="0" w:color="auto"/>
            </w:tcBorders>
            <w:shd w:val="clear" w:color="auto" w:fill="auto"/>
            <w:noWrap/>
            <w:vAlign w:val="bottom"/>
            <w:hideMark/>
          </w:tcPr>
          <w:p w14:paraId="2354DAEE"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East Asia</w:t>
            </w:r>
          </w:p>
        </w:tc>
        <w:tc>
          <w:tcPr>
            <w:tcW w:w="1521" w:type="dxa"/>
            <w:tcBorders>
              <w:top w:val="nil"/>
              <w:left w:val="nil"/>
              <w:bottom w:val="nil"/>
              <w:right w:val="nil"/>
            </w:tcBorders>
            <w:shd w:val="clear" w:color="auto" w:fill="auto"/>
            <w:noWrap/>
            <w:vAlign w:val="bottom"/>
            <w:hideMark/>
          </w:tcPr>
          <w:p w14:paraId="095FB435" w14:textId="5B052E23"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-0.8</w:t>
            </w:r>
          </w:p>
        </w:tc>
        <w:tc>
          <w:tcPr>
            <w:tcW w:w="1711" w:type="dxa"/>
            <w:tcBorders>
              <w:top w:val="nil"/>
              <w:left w:val="nil"/>
              <w:bottom w:val="nil"/>
              <w:right w:val="nil"/>
            </w:tcBorders>
            <w:shd w:val="clear" w:color="auto" w:fill="auto"/>
            <w:noWrap/>
            <w:vAlign w:val="bottom"/>
          </w:tcPr>
          <w:p w14:paraId="3790FD44" w14:textId="3D460402"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0.08</w:t>
            </w:r>
          </w:p>
        </w:tc>
        <w:tc>
          <w:tcPr>
            <w:tcW w:w="1491" w:type="dxa"/>
            <w:tcBorders>
              <w:top w:val="nil"/>
              <w:left w:val="nil"/>
              <w:bottom w:val="nil"/>
              <w:right w:val="nil"/>
            </w:tcBorders>
            <w:shd w:val="clear" w:color="auto" w:fill="auto"/>
            <w:noWrap/>
            <w:vAlign w:val="bottom"/>
          </w:tcPr>
          <w:p w14:paraId="5050F364" w14:textId="296F55E3"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-1.39</w:t>
            </w:r>
          </w:p>
        </w:tc>
      </w:tr>
      <w:tr w:rsidR="00BC7398" w:rsidRPr="00B36D53" w14:paraId="0E0D4B1F" w14:textId="77777777" w:rsidTr="00BC7398">
        <w:trPr>
          <w:trHeight w:val="245"/>
          <w:jc w:val="center"/>
        </w:trPr>
        <w:tc>
          <w:tcPr>
            <w:tcW w:w="2890" w:type="dxa"/>
            <w:tcBorders>
              <w:right w:val="single" w:sz="4" w:space="0" w:color="auto"/>
            </w:tcBorders>
            <w:shd w:val="clear" w:color="auto" w:fill="auto"/>
            <w:noWrap/>
            <w:vAlign w:val="bottom"/>
            <w:hideMark/>
          </w:tcPr>
          <w:p w14:paraId="5EFEF4E8"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 xml:space="preserve">Rest of </w:t>
            </w:r>
            <w:proofErr w:type="gramStart"/>
            <w:r w:rsidRPr="00AC7B07">
              <w:rPr>
                <w:rFonts w:ascii="Times New Roman" w:eastAsia="Times New Roman" w:hAnsi="Times New Roman" w:cs="Times New Roman"/>
                <w:color w:val="000000"/>
              </w:rPr>
              <w:t>South East</w:t>
            </w:r>
            <w:proofErr w:type="gramEnd"/>
            <w:r w:rsidRPr="00AC7B07">
              <w:rPr>
                <w:rFonts w:ascii="Times New Roman" w:eastAsia="Times New Roman" w:hAnsi="Times New Roman" w:cs="Times New Roman"/>
                <w:color w:val="000000"/>
              </w:rPr>
              <w:t xml:space="preserve"> Asia</w:t>
            </w:r>
          </w:p>
        </w:tc>
        <w:tc>
          <w:tcPr>
            <w:tcW w:w="1521" w:type="dxa"/>
            <w:tcBorders>
              <w:top w:val="nil"/>
              <w:left w:val="nil"/>
              <w:bottom w:val="nil"/>
              <w:right w:val="nil"/>
            </w:tcBorders>
            <w:shd w:val="clear" w:color="auto" w:fill="auto"/>
            <w:noWrap/>
            <w:vAlign w:val="bottom"/>
            <w:hideMark/>
          </w:tcPr>
          <w:p w14:paraId="76066170" w14:textId="12978388"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-0.51</w:t>
            </w:r>
          </w:p>
        </w:tc>
        <w:tc>
          <w:tcPr>
            <w:tcW w:w="1711" w:type="dxa"/>
            <w:tcBorders>
              <w:top w:val="nil"/>
              <w:left w:val="nil"/>
              <w:bottom w:val="nil"/>
              <w:right w:val="nil"/>
            </w:tcBorders>
            <w:shd w:val="clear" w:color="auto" w:fill="auto"/>
            <w:noWrap/>
            <w:vAlign w:val="bottom"/>
          </w:tcPr>
          <w:p w14:paraId="6DD4FADF" w14:textId="12CBF846"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0.24</w:t>
            </w:r>
          </w:p>
        </w:tc>
        <w:tc>
          <w:tcPr>
            <w:tcW w:w="1491" w:type="dxa"/>
            <w:tcBorders>
              <w:top w:val="nil"/>
              <w:left w:val="nil"/>
              <w:bottom w:val="nil"/>
              <w:right w:val="nil"/>
            </w:tcBorders>
            <w:shd w:val="clear" w:color="auto" w:fill="auto"/>
            <w:noWrap/>
            <w:vAlign w:val="bottom"/>
          </w:tcPr>
          <w:p w14:paraId="1EA94083" w14:textId="45AEAA4C"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-0.73</w:t>
            </w:r>
          </w:p>
        </w:tc>
      </w:tr>
      <w:tr w:rsidR="00BC7398" w:rsidRPr="00B36D53" w14:paraId="6E46D80A" w14:textId="77777777" w:rsidTr="00BC7398">
        <w:trPr>
          <w:trHeight w:val="245"/>
          <w:jc w:val="center"/>
        </w:trPr>
        <w:tc>
          <w:tcPr>
            <w:tcW w:w="2890" w:type="dxa"/>
            <w:tcBorders>
              <w:bottom w:val="nil"/>
              <w:right w:val="single" w:sz="4" w:space="0" w:color="auto"/>
            </w:tcBorders>
            <w:shd w:val="clear" w:color="auto" w:fill="auto"/>
            <w:noWrap/>
            <w:vAlign w:val="bottom"/>
            <w:hideMark/>
          </w:tcPr>
          <w:p w14:paraId="2F07987D"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European Union</w:t>
            </w:r>
          </w:p>
        </w:tc>
        <w:tc>
          <w:tcPr>
            <w:tcW w:w="1521" w:type="dxa"/>
            <w:tcBorders>
              <w:top w:val="nil"/>
              <w:left w:val="nil"/>
              <w:bottom w:val="nil"/>
              <w:right w:val="nil"/>
            </w:tcBorders>
            <w:shd w:val="clear" w:color="auto" w:fill="auto"/>
            <w:noWrap/>
            <w:vAlign w:val="bottom"/>
            <w:hideMark/>
          </w:tcPr>
          <w:p w14:paraId="5171BE0A" w14:textId="09AB86F5"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-0.39</w:t>
            </w:r>
          </w:p>
        </w:tc>
        <w:tc>
          <w:tcPr>
            <w:tcW w:w="1711" w:type="dxa"/>
            <w:tcBorders>
              <w:top w:val="nil"/>
              <w:left w:val="nil"/>
              <w:bottom w:val="nil"/>
              <w:right w:val="nil"/>
            </w:tcBorders>
            <w:shd w:val="clear" w:color="auto" w:fill="auto"/>
            <w:noWrap/>
            <w:vAlign w:val="bottom"/>
          </w:tcPr>
          <w:p w14:paraId="13945C2E" w14:textId="03918D92"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0.7</w:t>
            </w:r>
          </w:p>
        </w:tc>
        <w:tc>
          <w:tcPr>
            <w:tcW w:w="1491" w:type="dxa"/>
            <w:tcBorders>
              <w:top w:val="nil"/>
              <w:left w:val="nil"/>
              <w:bottom w:val="nil"/>
              <w:right w:val="nil"/>
            </w:tcBorders>
            <w:shd w:val="clear" w:color="auto" w:fill="auto"/>
            <w:noWrap/>
            <w:vAlign w:val="bottom"/>
          </w:tcPr>
          <w:p w14:paraId="3DA0FC52" w14:textId="0BC46CC1"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-2.7</w:t>
            </w:r>
          </w:p>
        </w:tc>
      </w:tr>
      <w:tr w:rsidR="00BC7398" w:rsidRPr="00B36D53" w14:paraId="590D88AC" w14:textId="77777777" w:rsidTr="00BC7398">
        <w:trPr>
          <w:trHeight w:val="245"/>
          <w:jc w:val="center"/>
        </w:trPr>
        <w:tc>
          <w:tcPr>
            <w:tcW w:w="2890" w:type="dxa"/>
            <w:tcBorders>
              <w:top w:val="nil"/>
              <w:bottom w:val="single" w:sz="4" w:space="0" w:color="auto"/>
              <w:right w:val="single" w:sz="4" w:space="0" w:color="auto"/>
            </w:tcBorders>
            <w:shd w:val="clear" w:color="auto" w:fill="auto"/>
            <w:noWrap/>
            <w:vAlign w:val="bottom"/>
            <w:hideMark/>
          </w:tcPr>
          <w:p w14:paraId="2EDAEB40" w14:textId="77777777" w:rsidR="00BC7398" w:rsidRPr="00AC7B07" w:rsidRDefault="00BC7398" w:rsidP="00BC7398">
            <w:pPr>
              <w:spacing w:after="0" w:line="240" w:lineRule="auto"/>
              <w:rPr>
                <w:rFonts w:ascii="Times New Roman" w:eastAsia="Times New Roman" w:hAnsi="Times New Roman" w:cs="Times New Roman"/>
                <w:color w:val="000000"/>
              </w:rPr>
            </w:pPr>
            <w:r w:rsidRPr="00AC7B07">
              <w:rPr>
                <w:rFonts w:ascii="Times New Roman" w:eastAsia="Times New Roman" w:hAnsi="Times New Roman" w:cs="Times New Roman"/>
                <w:color w:val="000000"/>
              </w:rPr>
              <w:t>Rest of world</w:t>
            </w:r>
          </w:p>
        </w:tc>
        <w:tc>
          <w:tcPr>
            <w:tcW w:w="1521" w:type="dxa"/>
            <w:tcBorders>
              <w:top w:val="nil"/>
              <w:left w:val="nil"/>
              <w:bottom w:val="single" w:sz="4" w:space="0" w:color="auto"/>
              <w:right w:val="nil"/>
            </w:tcBorders>
            <w:shd w:val="clear" w:color="auto" w:fill="auto"/>
            <w:noWrap/>
            <w:vAlign w:val="bottom"/>
            <w:hideMark/>
          </w:tcPr>
          <w:p w14:paraId="1F7FB438" w14:textId="7A052D36"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-0.45</w:t>
            </w:r>
          </w:p>
        </w:tc>
        <w:tc>
          <w:tcPr>
            <w:tcW w:w="1711" w:type="dxa"/>
            <w:tcBorders>
              <w:top w:val="nil"/>
              <w:left w:val="nil"/>
              <w:bottom w:val="single" w:sz="4" w:space="0" w:color="auto"/>
              <w:right w:val="nil"/>
            </w:tcBorders>
            <w:shd w:val="clear" w:color="auto" w:fill="auto"/>
            <w:noWrap/>
            <w:vAlign w:val="bottom"/>
          </w:tcPr>
          <w:p w14:paraId="01318424" w14:textId="43E68C63"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0.32</w:t>
            </w:r>
          </w:p>
        </w:tc>
        <w:tc>
          <w:tcPr>
            <w:tcW w:w="1491" w:type="dxa"/>
            <w:tcBorders>
              <w:top w:val="nil"/>
              <w:left w:val="nil"/>
              <w:bottom w:val="single" w:sz="4" w:space="0" w:color="auto"/>
              <w:right w:val="nil"/>
            </w:tcBorders>
            <w:shd w:val="clear" w:color="auto" w:fill="auto"/>
            <w:noWrap/>
            <w:vAlign w:val="bottom"/>
          </w:tcPr>
          <w:p w14:paraId="63A70A9B" w14:textId="0BDBB542" w:rsidR="00BC7398" w:rsidRPr="00BC7398" w:rsidRDefault="00BC7398" w:rsidP="00BC7398">
            <w:pPr>
              <w:spacing w:after="0" w:line="240" w:lineRule="auto"/>
              <w:jc w:val="right"/>
              <w:rPr>
                <w:rFonts w:ascii="Times New Roman" w:eastAsia="Times New Roman" w:hAnsi="Times New Roman" w:cs="Times New Roman"/>
                <w:color w:val="000000"/>
              </w:rPr>
            </w:pPr>
            <w:r w:rsidRPr="00BC7398">
              <w:rPr>
                <w:rFonts w:ascii="Times New Roman" w:hAnsi="Times New Roman" w:cs="Times New Roman"/>
                <w:color w:val="000000"/>
              </w:rPr>
              <w:t>-0.2</w:t>
            </w:r>
          </w:p>
        </w:tc>
      </w:tr>
    </w:tbl>
    <w:p w14:paraId="77411150" w14:textId="35753C7D" w:rsidR="00A00C09" w:rsidRDefault="00A00C09" w:rsidP="00A00C09">
      <w:pPr>
        <w:rPr>
          <w:rFonts w:ascii="Times New Roman" w:hAnsi="Times New Roman" w:cs="Times New Roman"/>
          <w:sz w:val="20"/>
          <w:szCs w:val="20"/>
        </w:rPr>
      </w:pPr>
      <w:r>
        <w:rPr>
          <w:rFonts w:ascii="Times New Roman" w:hAnsi="Times New Roman" w:cs="Times New Roman"/>
          <w:sz w:val="24"/>
          <w:szCs w:val="24"/>
        </w:rPr>
        <w:t xml:space="preserve">  </w:t>
      </w:r>
      <w:r w:rsidR="00BF1011">
        <w:rPr>
          <w:rFonts w:ascii="Times New Roman" w:hAnsi="Times New Roman" w:cs="Times New Roman"/>
          <w:sz w:val="24"/>
          <w:szCs w:val="24"/>
        </w:rPr>
        <w:t xml:space="preserve">            </w:t>
      </w:r>
      <w:r w:rsidRPr="0044352E">
        <w:rPr>
          <w:rFonts w:ascii="Times New Roman" w:hAnsi="Times New Roman" w:cs="Times New Roman"/>
          <w:sz w:val="20"/>
          <w:szCs w:val="20"/>
        </w:rPr>
        <w:t>Source: GRAP-E simulation results</w:t>
      </w:r>
    </w:p>
    <w:p w14:paraId="7D33EBEF" w14:textId="289E5D8D" w:rsidR="00632CB6" w:rsidRDefault="00A2091C" w:rsidP="00632CB6">
      <w:pPr>
        <w:jc w:val="both"/>
        <w:rPr>
          <w:rFonts w:ascii="Times New Roman" w:hAnsi="Times New Roman" w:cs="Times New Roman"/>
          <w:sz w:val="24"/>
          <w:szCs w:val="24"/>
        </w:rPr>
      </w:pPr>
      <w:bookmarkStart w:id="8" w:name="_Hlk161398196"/>
      <w:r>
        <w:rPr>
          <w:rFonts w:ascii="Times New Roman" w:hAnsi="Times New Roman" w:cs="Times New Roman"/>
          <w:sz w:val="24"/>
          <w:szCs w:val="24"/>
        </w:rPr>
        <w:t>Indian and the rest of world (ROW) are the only two regions whic</w:t>
      </w:r>
      <w:r w:rsidR="009F613B">
        <w:rPr>
          <w:rFonts w:ascii="Times New Roman" w:hAnsi="Times New Roman" w:cs="Times New Roman"/>
          <w:sz w:val="24"/>
          <w:szCs w:val="24"/>
        </w:rPr>
        <w:t xml:space="preserve">h will benefit </w:t>
      </w:r>
      <w:r w:rsidR="002C7762">
        <w:rPr>
          <w:rFonts w:ascii="Times New Roman" w:hAnsi="Times New Roman" w:cs="Times New Roman"/>
          <w:sz w:val="24"/>
          <w:szCs w:val="24"/>
        </w:rPr>
        <w:t xml:space="preserve">mildly </w:t>
      </w:r>
      <w:r w:rsidR="009F613B">
        <w:rPr>
          <w:rFonts w:ascii="Times New Roman" w:hAnsi="Times New Roman" w:cs="Times New Roman"/>
          <w:sz w:val="24"/>
          <w:szCs w:val="24"/>
        </w:rPr>
        <w:t>under RPS2.</w:t>
      </w:r>
      <w:r w:rsidR="002C7762">
        <w:rPr>
          <w:rFonts w:ascii="Times New Roman" w:hAnsi="Times New Roman" w:cs="Times New Roman"/>
          <w:sz w:val="24"/>
          <w:szCs w:val="24"/>
        </w:rPr>
        <w:t xml:space="preserve"> With phasing out coal p</w:t>
      </w:r>
      <w:r w:rsidR="006F5D92" w:rsidRPr="00D970D0">
        <w:rPr>
          <w:rFonts w:ascii="Times New Roman" w:hAnsi="Times New Roman" w:cs="Times New Roman"/>
          <w:sz w:val="24"/>
          <w:szCs w:val="24"/>
        </w:rPr>
        <w:t>ower in China, Japan, and South Korea, coal prices are anticipated to decrease substantially</w:t>
      </w:r>
      <w:r w:rsidR="000C52FE">
        <w:rPr>
          <w:rFonts w:ascii="Times New Roman" w:hAnsi="Times New Roman" w:cs="Times New Roman"/>
          <w:sz w:val="24"/>
          <w:szCs w:val="24"/>
        </w:rPr>
        <w:t xml:space="preserve"> (Figure </w:t>
      </w:r>
      <w:r w:rsidR="00D60FAF">
        <w:rPr>
          <w:rFonts w:ascii="Times New Roman" w:hAnsi="Times New Roman" w:cs="Times New Roman" w:hint="eastAsia"/>
          <w:sz w:val="24"/>
          <w:szCs w:val="24"/>
        </w:rPr>
        <w:t>6</w:t>
      </w:r>
      <w:r w:rsidR="000C52FE">
        <w:rPr>
          <w:rFonts w:ascii="Times New Roman" w:hAnsi="Times New Roman" w:cs="Times New Roman"/>
          <w:sz w:val="24"/>
          <w:szCs w:val="24"/>
        </w:rPr>
        <w:t>)</w:t>
      </w:r>
      <w:r w:rsidR="006F5D92" w:rsidRPr="00D970D0">
        <w:rPr>
          <w:rFonts w:ascii="Times New Roman" w:hAnsi="Times New Roman" w:cs="Times New Roman"/>
          <w:sz w:val="24"/>
          <w:szCs w:val="24"/>
        </w:rPr>
        <w:t>, leading to a</w:t>
      </w:r>
      <w:r w:rsidR="002C7762">
        <w:rPr>
          <w:rFonts w:ascii="Times New Roman" w:hAnsi="Times New Roman" w:cs="Times New Roman"/>
          <w:sz w:val="24"/>
          <w:szCs w:val="24"/>
        </w:rPr>
        <w:t xml:space="preserve">n increase in </w:t>
      </w:r>
      <w:r w:rsidR="006F5D92" w:rsidRPr="00D970D0">
        <w:rPr>
          <w:rFonts w:ascii="Times New Roman" w:hAnsi="Times New Roman" w:cs="Times New Roman"/>
          <w:sz w:val="24"/>
          <w:szCs w:val="24"/>
        </w:rPr>
        <w:t>coal imports</w:t>
      </w:r>
      <w:r w:rsidR="002C7762">
        <w:rPr>
          <w:rFonts w:ascii="Times New Roman" w:hAnsi="Times New Roman" w:cs="Times New Roman"/>
          <w:sz w:val="24"/>
          <w:szCs w:val="24"/>
        </w:rPr>
        <w:t xml:space="preserve"> across most regions. </w:t>
      </w:r>
      <w:bookmarkEnd w:id="8"/>
      <w:r w:rsidR="002C7762">
        <w:rPr>
          <w:rFonts w:ascii="Times New Roman" w:hAnsi="Times New Roman" w:cs="Times New Roman"/>
          <w:sz w:val="24"/>
          <w:szCs w:val="24"/>
        </w:rPr>
        <w:t xml:space="preserve">Notably, </w:t>
      </w:r>
      <w:r w:rsidR="00632CB6" w:rsidRPr="00632CB6">
        <w:rPr>
          <w:rFonts w:ascii="Times New Roman" w:hAnsi="Times New Roman" w:cs="Times New Roman"/>
          <w:sz w:val="24"/>
          <w:szCs w:val="24"/>
        </w:rPr>
        <w:t>India</w:t>
      </w:r>
      <w:r w:rsidR="006D1F17">
        <w:rPr>
          <w:rFonts w:ascii="Times New Roman" w:hAnsi="Times New Roman" w:cs="Times New Roman" w:hint="eastAsia"/>
          <w:sz w:val="24"/>
          <w:szCs w:val="24"/>
        </w:rPr>
        <w:t>, as an important coal importer,</w:t>
      </w:r>
      <w:r w:rsidR="00632CB6" w:rsidRPr="00632CB6">
        <w:rPr>
          <w:rFonts w:ascii="Times New Roman" w:hAnsi="Times New Roman" w:cs="Times New Roman"/>
          <w:sz w:val="24"/>
          <w:szCs w:val="24"/>
        </w:rPr>
        <w:t xml:space="preserve"> is expected to experience the most significant </w:t>
      </w:r>
      <w:r w:rsidR="00632CB6">
        <w:rPr>
          <w:rFonts w:ascii="Times New Roman" w:hAnsi="Times New Roman" w:cs="Times New Roman"/>
          <w:sz w:val="24"/>
          <w:szCs w:val="24"/>
        </w:rPr>
        <w:t>increase</w:t>
      </w:r>
      <w:r w:rsidR="00632CB6" w:rsidRPr="00632CB6">
        <w:rPr>
          <w:rFonts w:ascii="Times New Roman" w:hAnsi="Times New Roman" w:cs="Times New Roman"/>
          <w:sz w:val="24"/>
          <w:szCs w:val="24"/>
        </w:rPr>
        <w:t xml:space="preserve"> in coal im</w:t>
      </w:r>
      <w:r w:rsidR="00F70CB9">
        <w:rPr>
          <w:rFonts w:ascii="Times New Roman" w:hAnsi="Times New Roman" w:cs="Times New Roman"/>
          <w:sz w:val="24"/>
          <w:szCs w:val="24"/>
        </w:rPr>
        <w:t>ports. As illustrated in the left two columns in Table 5</w:t>
      </w:r>
      <w:r w:rsidR="00632CB6" w:rsidRPr="00632CB6">
        <w:rPr>
          <w:rFonts w:ascii="Times New Roman" w:hAnsi="Times New Roman" w:cs="Times New Roman"/>
          <w:sz w:val="24"/>
          <w:szCs w:val="24"/>
        </w:rPr>
        <w:t xml:space="preserve">, its coal imports are </w:t>
      </w:r>
      <w:r w:rsidR="00632CB6">
        <w:rPr>
          <w:rFonts w:ascii="Times New Roman" w:hAnsi="Times New Roman" w:cs="Times New Roman"/>
          <w:sz w:val="24"/>
          <w:szCs w:val="24"/>
        </w:rPr>
        <w:t>expected</w:t>
      </w:r>
      <w:r w:rsidR="00632CB6" w:rsidRPr="00632CB6">
        <w:rPr>
          <w:rFonts w:ascii="Times New Roman" w:hAnsi="Times New Roman" w:cs="Times New Roman"/>
          <w:sz w:val="24"/>
          <w:szCs w:val="24"/>
        </w:rPr>
        <w:t xml:space="preserve"> to rise by 6.78% compared to the base case scenario under RPS2. Given </w:t>
      </w:r>
      <w:r w:rsidR="00632CB6" w:rsidRPr="00632CB6">
        <w:rPr>
          <w:rFonts w:ascii="Times New Roman" w:hAnsi="Times New Roman" w:cs="Times New Roman"/>
          <w:sz w:val="24"/>
          <w:szCs w:val="24"/>
        </w:rPr>
        <w:lastRenderedPageBreak/>
        <w:t xml:space="preserve">the </w:t>
      </w:r>
      <w:r w:rsidR="00632CB6">
        <w:rPr>
          <w:rFonts w:ascii="Times New Roman" w:hAnsi="Times New Roman" w:cs="Times New Roman"/>
          <w:sz w:val="24"/>
          <w:szCs w:val="24"/>
        </w:rPr>
        <w:t>important</w:t>
      </w:r>
      <w:r w:rsidR="00632CB6" w:rsidRPr="00632CB6">
        <w:rPr>
          <w:rFonts w:ascii="Times New Roman" w:hAnsi="Times New Roman" w:cs="Times New Roman"/>
          <w:sz w:val="24"/>
          <w:szCs w:val="24"/>
        </w:rPr>
        <w:t xml:space="preserve"> role of coal as an energy resource in India, the resultant reduction in production costs attributable to cheaper coal is expected to have a favourable impact on its economy.</w:t>
      </w:r>
    </w:p>
    <w:p w14:paraId="5E77A078" w14:textId="77777777" w:rsidR="00C20784" w:rsidRDefault="00C20784" w:rsidP="00632CB6">
      <w:pPr>
        <w:jc w:val="both"/>
        <w:rPr>
          <w:rFonts w:ascii="Times New Roman" w:hAnsi="Times New Roman" w:cs="Times New Roman"/>
          <w:sz w:val="24"/>
          <w:szCs w:val="24"/>
        </w:rPr>
      </w:pPr>
    </w:p>
    <w:p w14:paraId="78124D6A" w14:textId="1107A94A" w:rsidR="000C52FE" w:rsidRDefault="000C52FE" w:rsidP="000C52FE">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00D60FAF">
        <w:rPr>
          <w:rFonts w:ascii="Times New Roman" w:hAnsi="Times New Roman" w:cs="Times New Roman" w:hint="eastAsia"/>
          <w:sz w:val="24"/>
          <w:szCs w:val="24"/>
        </w:rPr>
        <w:t>6</w:t>
      </w:r>
      <w:r>
        <w:rPr>
          <w:rFonts w:ascii="Times New Roman" w:hAnsi="Times New Roman" w:cs="Times New Roman"/>
          <w:sz w:val="24"/>
          <w:szCs w:val="24"/>
        </w:rPr>
        <w:t xml:space="preserve">: Change of price index for coal imports in each region  </w:t>
      </w:r>
    </w:p>
    <w:p w14:paraId="6766F268" w14:textId="7A69A6DC" w:rsidR="000C52FE" w:rsidRDefault="000C52FE" w:rsidP="000C52FE">
      <w:pPr>
        <w:jc w:val="center"/>
        <w:rPr>
          <w:rFonts w:ascii="Times New Roman" w:hAnsi="Times New Roman" w:cs="Times New Roman"/>
          <w:sz w:val="24"/>
          <w:szCs w:val="24"/>
        </w:rPr>
      </w:pPr>
      <w:r>
        <w:rPr>
          <w:rFonts w:ascii="Times New Roman" w:hAnsi="Times New Roman" w:cs="Times New Roman"/>
          <w:sz w:val="24"/>
          <w:szCs w:val="24"/>
        </w:rPr>
        <w:t>(Deviation from base case scenario %)</w:t>
      </w:r>
    </w:p>
    <w:p w14:paraId="149F2703" w14:textId="6DF641A3" w:rsidR="000C52FE" w:rsidRDefault="000C52FE" w:rsidP="000C52FE">
      <w:pPr>
        <w:jc w:val="center"/>
        <w:rPr>
          <w:rFonts w:ascii="Times New Roman" w:hAnsi="Times New Roman" w:cs="Times New Roman"/>
          <w:sz w:val="24"/>
          <w:szCs w:val="24"/>
        </w:rPr>
      </w:pPr>
      <w:r>
        <w:rPr>
          <w:noProof/>
        </w:rPr>
        <w:drawing>
          <wp:inline distT="0" distB="0" distL="0" distR="0" wp14:anchorId="1429D1E1" wp14:editId="2F74DB6C">
            <wp:extent cx="5067300" cy="2743200"/>
            <wp:effectExtent l="0" t="0" r="0" b="0"/>
            <wp:docPr id="1932130999" name="Chart 1932130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410E8A" w14:textId="67525DC5" w:rsidR="00C20784" w:rsidRDefault="00C20784" w:rsidP="00C20784">
      <w:pPr>
        <w:rPr>
          <w:rFonts w:ascii="Times New Roman" w:hAnsi="Times New Roman" w:cs="Times New Roman"/>
          <w:sz w:val="24"/>
          <w:szCs w:val="24"/>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19F6B585" w14:textId="77777777" w:rsidR="00C20784" w:rsidRDefault="00C20784" w:rsidP="00670714">
      <w:pPr>
        <w:jc w:val="both"/>
        <w:rPr>
          <w:rFonts w:ascii="Times New Roman" w:hAnsi="Times New Roman" w:cs="Times New Roman"/>
          <w:sz w:val="24"/>
          <w:szCs w:val="24"/>
        </w:rPr>
      </w:pPr>
    </w:p>
    <w:p w14:paraId="11548B13" w14:textId="2D8E337D" w:rsidR="00670714" w:rsidRDefault="00670714" w:rsidP="00670714">
      <w:pPr>
        <w:jc w:val="both"/>
        <w:rPr>
          <w:rFonts w:ascii="Times New Roman" w:hAnsi="Times New Roman" w:cs="Times New Roman"/>
          <w:sz w:val="24"/>
          <w:szCs w:val="24"/>
        </w:rPr>
      </w:pPr>
      <w:r>
        <w:rPr>
          <w:rFonts w:ascii="Times New Roman" w:hAnsi="Times New Roman" w:cs="Times New Roman"/>
          <w:sz w:val="24"/>
          <w:szCs w:val="24"/>
        </w:rPr>
        <w:t xml:space="preserve">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point out that we do not consider the carbon leakage problem in our simulations. When China, Japan and South Korea phasing out coal power, </w:t>
      </w:r>
      <w:r w:rsidRPr="00C6135A">
        <w:rPr>
          <w:rFonts w:ascii="Times New Roman" w:hAnsi="Times New Roman" w:cs="Times New Roman"/>
          <w:sz w:val="24"/>
          <w:szCs w:val="24"/>
        </w:rPr>
        <w:t>accompanied by a 50% increase in the cost of renewable energy, the resultant rise in electricity production costs will drive domestic producers to seek cheaper alternatives from countries without similar coal phase-out policies.</w:t>
      </w:r>
      <w:r>
        <w:rPr>
          <w:rFonts w:ascii="Times New Roman" w:hAnsi="Times New Roman" w:cs="Times New Roman"/>
          <w:sz w:val="24"/>
          <w:szCs w:val="24"/>
        </w:rPr>
        <w:t xml:space="preserve"> While there is a notable increase in the electricity imports for</w:t>
      </w:r>
      <w:r w:rsidR="000C52FE">
        <w:rPr>
          <w:rFonts w:ascii="Times New Roman" w:hAnsi="Times New Roman" w:cs="Times New Roman"/>
          <w:sz w:val="24"/>
          <w:szCs w:val="24"/>
        </w:rPr>
        <w:t xml:space="preserve"> these three countries (Figure </w:t>
      </w:r>
      <w:r w:rsidR="00D60FAF">
        <w:rPr>
          <w:rFonts w:ascii="Times New Roman" w:hAnsi="Times New Roman" w:cs="Times New Roman" w:hint="eastAsia"/>
          <w:sz w:val="24"/>
          <w:szCs w:val="24"/>
        </w:rPr>
        <w:t>7</w:t>
      </w:r>
      <w:r>
        <w:rPr>
          <w:rFonts w:ascii="Times New Roman" w:hAnsi="Times New Roman" w:cs="Times New Roman"/>
          <w:sz w:val="24"/>
          <w:szCs w:val="24"/>
        </w:rPr>
        <w:t>), the proportions of electricity imports for these countries in the database are very small. Consequently, the carbon leakage from electricity sector itself appears to be negligible. However, the input-output linkages of the electricity sector will inevitably lead to another carbon leakage issue. Specifically, under RPS1, using China as an example, we notice an increase in imports from its upstream industry</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and its downstream industries such as </w:t>
      </w:r>
      <w:proofErr w:type="spellStart"/>
      <w:r w:rsidRPr="00ED4989">
        <w:rPr>
          <w:rFonts w:ascii="Times New Roman" w:hAnsi="Times New Roman" w:cs="Times New Roman"/>
          <w:i/>
          <w:sz w:val="24"/>
          <w:szCs w:val="24"/>
        </w:rPr>
        <w:t>nfm</w:t>
      </w:r>
      <w:proofErr w:type="spellEnd"/>
      <w:r>
        <w:rPr>
          <w:rFonts w:ascii="Times New Roman" w:hAnsi="Times New Roman" w:cs="Times New Roman"/>
          <w:i/>
          <w:sz w:val="24"/>
          <w:szCs w:val="24"/>
        </w:rPr>
        <w:t xml:space="preserve"> </w:t>
      </w:r>
      <w:r w:rsidRPr="000C525E">
        <w:rPr>
          <w:rFonts w:ascii="Times New Roman" w:hAnsi="Times New Roman" w:cs="Times New Roman"/>
          <w:sz w:val="24"/>
          <w:szCs w:val="24"/>
        </w:rPr>
        <w:t>(Non-Ferrous Metals</w:t>
      </w:r>
      <w:r>
        <w:rPr>
          <w:rFonts w:ascii="Times New Roman" w:hAnsi="Times New Roman" w:cs="Times New Roman"/>
          <w:sz w:val="24"/>
          <w:szCs w:val="24"/>
        </w:rPr>
        <w:t>)</w:t>
      </w:r>
      <w:r w:rsidRPr="00ED4989">
        <w:rPr>
          <w:rFonts w:ascii="Times New Roman" w:hAnsi="Times New Roman" w:cs="Times New Roman"/>
          <w:i/>
          <w:sz w:val="24"/>
          <w:szCs w:val="24"/>
        </w:rPr>
        <w:t xml:space="preserve">, </w:t>
      </w:r>
      <w:proofErr w:type="spellStart"/>
      <w:r w:rsidRPr="00ED4989">
        <w:rPr>
          <w:rFonts w:ascii="Times New Roman" w:hAnsi="Times New Roman" w:cs="Times New Roman"/>
          <w:i/>
          <w:sz w:val="24"/>
          <w:szCs w:val="24"/>
        </w:rPr>
        <w:t>bph</w:t>
      </w:r>
      <w:proofErr w:type="spellEnd"/>
      <w:r>
        <w:rPr>
          <w:rFonts w:ascii="Times New Roman" w:hAnsi="Times New Roman" w:cs="Times New Roman"/>
          <w:i/>
          <w:sz w:val="24"/>
          <w:szCs w:val="24"/>
        </w:rPr>
        <w:t xml:space="preserve"> </w:t>
      </w:r>
      <w:r w:rsidRPr="000C525E">
        <w:rPr>
          <w:rFonts w:ascii="Times New Roman" w:hAnsi="Times New Roman" w:cs="Times New Roman"/>
          <w:sz w:val="24"/>
          <w:szCs w:val="24"/>
        </w:rPr>
        <w:t>(Manufacture of pharmaceuticals, medicinal chemical and botanical products</w:t>
      </w:r>
      <w:r>
        <w:rPr>
          <w:rFonts w:ascii="Times New Roman" w:hAnsi="Times New Roman" w:cs="Times New Roman"/>
          <w:sz w:val="24"/>
          <w:szCs w:val="24"/>
        </w:rPr>
        <w:t>)</w:t>
      </w:r>
      <w:r w:rsidRPr="00ED4989">
        <w:rPr>
          <w:rFonts w:ascii="Times New Roman" w:hAnsi="Times New Roman" w:cs="Times New Roman"/>
          <w:i/>
          <w:sz w:val="24"/>
          <w:szCs w:val="24"/>
        </w:rPr>
        <w:t xml:space="preserve">, </w:t>
      </w:r>
      <w:proofErr w:type="spellStart"/>
      <w:r w:rsidRPr="00ED4989">
        <w:rPr>
          <w:rFonts w:ascii="Times New Roman" w:hAnsi="Times New Roman" w:cs="Times New Roman"/>
          <w:i/>
          <w:sz w:val="24"/>
          <w:szCs w:val="24"/>
        </w:rPr>
        <w:t>i_s</w:t>
      </w:r>
      <w:proofErr w:type="spellEnd"/>
      <w:r>
        <w:rPr>
          <w:rFonts w:ascii="Times New Roman" w:hAnsi="Times New Roman" w:cs="Times New Roman"/>
          <w:i/>
          <w:sz w:val="24"/>
          <w:szCs w:val="24"/>
        </w:rPr>
        <w:t xml:space="preserve"> </w:t>
      </w:r>
      <w:r w:rsidRPr="000C525E">
        <w:rPr>
          <w:rFonts w:ascii="Times New Roman" w:hAnsi="Times New Roman" w:cs="Times New Roman"/>
          <w:sz w:val="24"/>
          <w:szCs w:val="24"/>
        </w:rPr>
        <w:t>(Iron &amp; Steel),</w:t>
      </w:r>
      <w:r w:rsidRPr="00ED4989">
        <w:rPr>
          <w:rFonts w:ascii="Times New Roman" w:hAnsi="Times New Roman" w:cs="Times New Roman"/>
          <w:i/>
          <w:sz w:val="24"/>
          <w:szCs w:val="24"/>
        </w:rPr>
        <w:t xml:space="preserve"> </w:t>
      </w:r>
      <w:proofErr w:type="spellStart"/>
      <w:r w:rsidRPr="000C525E">
        <w:rPr>
          <w:rFonts w:ascii="Times New Roman" w:hAnsi="Times New Roman" w:cs="Times New Roman"/>
          <w:i/>
          <w:sz w:val="24"/>
          <w:szCs w:val="24"/>
        </w:rPr>
        <w:t>nmm</w:t>
      </w:r>
      <w:proofErr w:type="spellEnd"/>
      <w:r w:rsidRPr="000C525E">
        <w:rPr>
          <w:rFonts w:ascii="Times New Roman" w:hAnsi="Times New Roman" w:cs="Times New Roman"/>
          <w:sz w:val="24"/>
          <w:szCs w:val="24"/>
        </w:rPr>
        <w:t xml:space="preserve"> (Manufacture of other non-metallic mineral products),</w:t>
      </w:r>
      <w:r w:rsidRPr="003D1CD5">
        <w:rPr>
          <w:rFonts w:ascii="Times New Roman" w:hAnsi="Times New Roman" w:cs="Times New Roman"/>
          <w:sz w:val="24"/>
          <w:szCs w:val="24"/>
        </w:rPr>
        <w:t xml:space="preserve"> </w:t>
      </w:r>
      <w:proofErr w:type="spellStart"/>
      <w:r>
        <w:rPr>
          <w:rFonts w:ascii="Times New Roman" w:hAnsi="Times New Roman" w:cs="Times New Roman"/>
          <w:sz w:val="24"/>
          <w:szCs w:val="24"/>
        </w:rPr>
        <w:t>fmp</w:t>
      </w:r>
      <w:proofErr w:type="spellEnd"/>
      <w:r>
        <w:rPr>
          <w:rFonts w:ascii="Times New Roman" w:hAnsi="Times New Roman" w:cs="Times New Roman"/>
          <w:sz w:val="24"/>
          <w:szCs w:val="24"/>
        </w:rPr>
        <w:t xml:space="preserve"> (</w:t>
      </w:r>
      <w:r w:rsidRPr="000C525E">
        <w:rPr>
          <w:rFonts w:ascii="Times New Roman" w:hAnsi="Times New Roman" w:cs="Times New Roman"/>
          <w:sz w:val="24"/>
          <w:szCs w:val="24"/>
        </w:rPr>
        <w:t>Manufacture of fabricated metal products)</w:t>
      </w:r>
      <w:r>
        <w:rPr>
          <w:rFonts w:ascii="Verdana" w:hAnsi="Verdana"/>
          <w:color w:val="000000"/>
          <w:sz w:val="18"/>
          <w:szCs w:val="18"/>
          <w:shd w:val="clear" w:color="auto" w:fill="FFFFFF"/>
        </w:rPr>
        <w:t xml:space="preserve"> </w:t>
      </w:r>
      <w:r w:rsidRPr="003D1CD5">
        <w:rPr>
          <w:rFonts w:ascii="Times New Roman" w:hAnsi="Times New Roman" w:cs="Times New Roman"/>
          <w:sz w:val="24"/>
          <w:szCs w:val="24"/>
        </w:rPr>
        <w:t>and</w:t>
      </w:r>
      <w:r w:rsidRPr="00ED4989">
        <w:rPr>
          <w:rFonts w:ascii="Times New Roman" w:hAnsi="Times New Roman" w:cs="Times New Roman"/>
          <w:i/>
          <w:sz w:val="24"/>
          <w:szCs w:val="24"/>
        </w:rPr>
        <w:t xml:space="preserve"> </w:t>
      </w:r>
      <w:r w:rsidRPr="000C525E">
        <w:rPr>
          <w:rFonts w:ascii="Times New Roman" w:hAnsi="Times New Roman" w:cs="Times New Roman"/>
          <w:i/>
          <w:sz w:val="24"/>
          <w:szCs w:val="24"/>
        </w:rPr>
        <w:t>chm</w:t>
      </w:r>
      <w:r w:rsidRPr="000C525E">
        <w:rPr>
          <w:rFonts w:ascii="Times New Roman" w:hAnsi="Times New Roman" w:cs="Times New Roman"/>
          <w:sz w:val="24"/>
          <w:szCs w:val="24"/>
        </w:rPr>
        <w:t xml:space="preserve"> (Manufacture of chemicals and chemical products)</w:t>
      </w:r>
      <w:r>
        <w:rPr>
          <w:rFonts w:ascii="Times New Roman" w:hAnsi="Times New Roman" w:cs="Times New Roman"/>
          <w:sz w:val="24"/>
          <w:szCs w:val="24"/>
        </w:rPr>
        <w:t>, all of which are energ</w:t>
      </w:r>
      <w:r w:rsidR="000C52FE">
        <w:rPr>
          <w:rFonts w:ascii="Times New Roman" w:hAnsi="Times New Roman" w:cs="Times New Roman"/>
          <w:sz w:val="24"/>
          <w:szCs w:val="24"/>
        </w:rPr>
        <w:t xml:space="preserve">y-intensive industries (Figure </w:t>
      </w:r>
      <w:r w:rsidR="00D60FAF">
        <w:rPr>
          <w:rFonts w:ascii="Times New Roman" w:hAnsi="Times New Roman" w:cs="Times New Roman" w:hint="eastAsia"/>
          <w:sz w:val="24"/>
          <w:szCs w:val="24"/>
        </w:rPr>
        <w:t>7</w:t>
      </w:r>
      <w:r>
        <w:rPr>
          <w:rFonts w:ascii="Times New Roman" w:hAnsi="Times New Roman" w:cs="Times New Roman"/>
          <w:sz w:val="24"/>
          <w:szCs w:val="24"/>
        </w:rPr>
        <w:t xml:space="preserve">).  </w:t>
      </w:r>
    </w:p>
    <w:p w14:paraId="435A1342" w14:textId="77777777" w:rsidR="00C20784" w:rsidRDefault="00C20784" w:rsidP="00670714">
      <w:pPr>
        <w:jc w:val="both"/>
        <w:rPr>
          <w:rFonts w:ascii="Times New Roman" w:hAnsi="Times New Roman" w:cs="Times New Roman"/>
          <w:sz w:val="24"/>
          <w:szCs w:val="24"/>
        </w:rPr>
      </w:pPr>
    </w:p>
    <w:p w14:paraId="6437F2F3" w14:textId="7A47BF98" w:rsidR="00D212A3" w:rsidRDefault="000C52FE" w:rsidP="000E2A83">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D60FAF">
        <w:rPr>
          <w:rFonts w:ascii="Times New Roman" w:hAnsi="Times New Roman" w:cs="Times New Roman" w:hint="eastAsia"/>
          <w:sz w:val="24"/>
          <w:szCs w:val="24"/>
        </w:rPr>
        <w:t>7</w:t>
      </w:r>
      <w:r w:rsidR="00124896">
        <w:rPr>
          <w:rFonts w:ascii="Times New Roman" w:hAnsi="Times New Roman" w:cs="Times New Roman"/>
          <w:sz w:val="24"/>
          <w:szCs w:val="24"/>
        </w:rPr>
        <w:t>: I</w:t>
      </w:r>
      <w:r w:rsidR="000E2A83">
        <w:rPr>
          <w:rFonts w:ascii="Times New Roman" w:hAnsi="Times New Roman" w:cs="Times New Roman"/>
          <w:sz w:val="24"/>
          <w:szCs w:val="24"/>
        </w:rPr>
        <w:t xml:space="preserve">mports </w:t>
      </w:r>
      <w:r w:rsidR="00BF650C">
        <w:rPr>
          <w:rFonts w:ascii="Times New Roman" w:hAnsi="Times New Roman" w:cs="Times New Roman"/>
          <w:sz w:val="24"/>
          <w:szCs w:val="24"/>
        </w:rPr>
        <w:t xml:space="preserve">from China </w:t>
      </w:r>
      <w:r w:rsidR="00D212A3">
        <w:rPr>
          <w:rFonts w:ascii="Times New Roman" w:hAnsi="Times New Roman" w:cs="Times New Roman"/>
          <w:sz w:val="24"/>
          <w:szCs w:val="24"/>
        </w:rPr>
        <w:t xml:space="preserve">by commodities </w:t>
      </w:r>
      <w:r w:rsidR="00BF650C">
        <w:rPr>
          <w:rFonts w:ascii="Times New Roman" w:hAnsi="Times New Roman" w:cs="Times New Roman"/>
          <w:sz w:val="24"/>
          <w:szCs w:val="24"/>
        </w:rPr>
        <w:t xml:space="preserve">under RPS1 </w:t>
      </w:r>
    </w:p>
    <w:p w14:paraId="43E4792C" w14:textId="1FC0679E" w:rsidR="000E2A83" w:rsidRDefault="00BF650C" w:rsidP="000E2A83">
      <w:pPr>
        <w:jc w:val="center"/>
        <w:rPr>
          <w:rFonts w:ascii="Times New Roman" w:hAnsi="Times New Roman" w:cs="Times New Roman"/>
          <w:sz w:val="24"/>
          <w:szCs w:val="24"/>
        </w:rPr>
      </w:pPr>
      <w:r>
        <w:rPr>
          <w:rFonts w:ascii="Times New Roman" w:hAnsi="Times New Roman" w:cs="Times New Roman"/>
          <w:sz w:val="24"/>
          <w:szCs w:val="24"/>
        </w:rPr>
        <w:t xml:space="preserve">(% </w:t>
      </w:r>
      <w:r w:rsidR="003B1932">
        <w:rPr>
          <w:rFonts w:ascii="Times New Roman" w:hAnsi="Times New Roman" w:cs="Times New Roman"/>
          <w:sz w:val="24"/>
          <w:szCs w:val="24"/>
        </w:rPr>
        <w:t>d</w:t>
      </w:r>
      <w:r>
        <w:rPr>
          <w:rFonts w:ascii="Times New Roman" w:hAnsi="Times New Roman" w:cs="Times New Roman"/>
          <w:sz w:val="24"/>
          <w:szCs w:val="24"/>
        </w:rPr>
        <w:t>eviation from base case scenario)</w:t>
      </w:r>
    </w:p>
    <w:p w14:paraId="18B2E9CC" w14:textId="6BEB3092" w:rsidR="000E2A83" w:rsidRDefault="003B1932" w:rsidP="00BF650C">
      <w:pPr>
        <w:jc w:val="center"/>
        <w:rPr>
          <w:rFonts w:ascii="Times New Roman" w:hAnsi="Times New Roman" w:cs="Times New Roman"/>
          <w:sz w:val="24"/>
          <w:szCs w:val="24"/>
        </w:rPr>
      </w:pPr>
      <w:r>
        <w:rPr>
          <w:noProof/>
        </w:rPr>
        <w:drawing>
          <wp:inline distT="0" distB="0" distL="0" distR="0" wp14:anchorId="38B332BF" wp14:editId="0D29B4F4">
            <wp:extent cx="5429250" cy="3308350"/>
            <wp:effectExtent l="0" t="0" r="0" b="6350"/>
            <wp:docPr id="1932130983" name="Chart 19321309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1BDD7F" w14:textId="3A38D9E0" w:rsidR="00A63496" w:rsidRDefault="00A63496" w:rsidP="00A63496">
      <w:pPr>
        <w:rPr>
          <w:rFonts w:ascii="Times New Roman" w:hAnsi="Times New Roman" w:cs="Times New Roman"/>
          <w:sz w:val="20"/>
          <w:szCs w:val="20"/>
        </w:rPr>
      </w:pPr>
      <w:r>
        <w:rPr>
          <w:rFonts w:ascii="Times New Roman" w:hAnsi="Times New Roman" w:cs="Times New Roman"/>
          <w:sz w:val="24"/>
          <w:szCs w:val="24"/>
        </w:rPr>
        <w:t xml:space="preserve">               </w:t>
      </w:r>
      <w:r w:rsidRPr="0044352E">
        <w:rPr>
          <w:rFonts w:ascii="Times New Roman" w:hAnsi="Times New Roman" w:cs="Times New Roman"/>
          <w:sz w:val="20"/>
          <w:szCs w:val="20"/>
        </w:rPr>
        <w:t>Source: GRAP-E simulation results</w:t>
      </w:r>
    </w:p>
    <w:p w14:paraId="7453EE75" w14:textId="69B6DAC0" w:rsidR="00D516AC" w:rsidRDefault="00D516AC" w:rsidP="00783FD9">
      <w:pPr>
        <w:pStyle w:val="Heading2"/>
      </w:pPr>
      <w:r>
        <w:t>Industry</w:t>
      </w:r>
      <w:r w:rsidRPr="00D516AC">
        <w:t xml:space="preserve"> results</w:t>
      </w:r>
    </w:p>
    <w:p w14:paraId="334291B2" w14:textId="49B50B32" w:rsidR="0054354F" w:rsidRDefault="0054354F" w:rsidP="0054354F">
      <w:pPr>
        <w:jc w:val="both"/>
        <w:rPr>
          <w:rFonts w:ascii="Times New Roman" w:hAnsi="Times New Roman" w:cs="Times New Roman"/>
          <w:sz w:val="24"/>
          <w:szCs w:val="24"/>
        </w:rPr>
      </w:pPr>
      <w:r>
        <w:rPr>
          <w:rFonts w:ascii="Times New Roman" w:hAnsi="Times New Roman" w:cs="Times New Roman"/>
          <w:sz w:val="24"/>
          <w:szCs w:val="24"/>
        </w:rPr>
        <w:t>The c</w:t>
      </w:r>
      <w:r w:rsidR="005A4CF8" w:rsidRPr="00B60A33">
        <w:rPr>
          <w:rFonts w:ascii="Times New Roman" w:hAnsi="Times New Roman" w:cs="Times New Roman"/>
          <w:sz w:val="24"/>
          <w:szCs w:val="24"/>
        </w:rPr>
        <w:t xml:space="preserve">oal industry will </w:t>
      </w:r>
      <w:r>
        <w:rPr>
          <w:rFonts w:ascii="Times New Roman" w:hAnsi="Times New Roman" w:cs="Times New Roman"/>
          <w:sz w:val="24"/>
          <w:szCs w:val="24"/>
        </w:rPr>
        <w:t>suffer most across</w:t>
      </w:r>
      <w:r w:rsidR="005A4CF8" w:rsidRPr="00B60A33">
        <w:rPr>
          <w:rFonts w:ascii="Times New Roman" w:hAnsi="Times New Roman" w:cs="Times New Roman"/>
          <w:sz w:val="24"/>
          <w:szCs w:val="24"/>
        </w:rPr>
        <w:t xml:space="preserve"> four scenarios</w:t>
      </w:r>
      <w:r>
        <w:rPr>
          <w:rFonts w:ascii="Times New Roman" w:hAnsi="Times New Roman" w:cs="Times New Roman"/>
          <w:sz w:val="24"/>
          <w:szCs w:val="24"/>
        </w:rPr>
        <w:t xml:space="preserve"> outlined</w:t>
      </w:r>
      <w:r w:rsidR="005A4CF8" w:rsidRPr="00B60A33">
        <w:rPr>
          <w:rFonts w:ascii="Times New Roman" w:hAnsi="Times New Roman" w:cs="Times New Roman"/>
          <w:sz w:val="24"/>
          <w:szCs w:val="24"/>
        </w:rPr>
        <w:t>.</w:t>
      </w:r>
      <w:r>
        <w:rPr>
          <w:rFonts w:ascii="Times New Roman" w:hAnsi="Times New Roman" w:cs="Times New Roman"/>
          <w:sz w:val="24"/>
          <w:szCs w:val="24"/>
        </w:rPr>
        <w:t xml:space="preserve"> According to Table 7, coal production</w:t>
      </w:r>
      <w:r w:rsidR="005A4CF8" w:rsidRPr="00B60A33">
        <w:rPr>
          <w:rFonts w:ascii="Times New Roman" w:hAnsi="Times New Roman" w:cs="Times New Roman"/>
          <w:sz w:val="24"/>
          <w:szCs w:val="24"/>
        </w:rPr>
        <w:t xml:space="preserve"> will decline </w:t>
      </w:r>
      <w:r>
        <w:rPr>
          <w:rFonts w:ascii="Times New Roman" w:hAnsi="Times New Roman" w:cs="Times New Roman"/>
          <w:sz w:val="24"/>
          <w:szCs w:val="24"/>
        </w:rPr>
        <w:t>across</w:t>
      </w:r>
      <w:r w:rsidR="00B60A33" w:rsidRPr="00B60A33">
        <w:rPr>
          <w:rFonts w:ascii="Times New Roman" w:hAnsi="Times New Roman" w:cs="Times New Roman"/>
          <w:sz w:val="24"/>
          <w:szCs w:val="24"/>
        </w:rPr>
        <w:t xml:space="preserve"> all regio</w:t>
      </w:r>
      <w:r>
        <w:rPr>
          <w:rFonts w:ascii="Times New Roman" w:hAnsi="Times New Roman" w:cs="Times New Roman"/>
          <w:sz w:val="24"/>
          <w:szCs w:val="24"/>
        </w:rPr>
        <w:t>ns</w:t>
      </w:r>
      <w:r w:rsidR="00B60A33" w:rsidRPr="00B60A33">
        <w:rPr>
          <w:rFonts w:ascii="Times New Roman" w:hAnsi="Times New Roman" w:cs="Times New Roman"/>
          <w:sz w:val="24"/>
          <w:szCs w:val="24"/>
        </w:rPr>
        <w:t xml:space="preserve">. </w:t>
      </w:r>
      <w:r>
        <w:rPr>
          <w:rFonts w:ascii="Times New Roman" w:hAnsi="Times New Roman" w:cs="Times New Roman"/>
          <w:sz w:val="24"/>
          <w:szCs w:val="24"/>
        </w:rPr>
        <w:t>This is unsurprising, particularly as major</w:t>
      </w:r>
      <w:r w:rsidR="002375BF">
        <w:rPr>
          <w:rFonts w:ascii="Times New Roman" w:hAnsi="Times New Roman" w:cs="Times New Roman"/>
          <w:sz w:val="24"/>
          <w:szCs w:val="24"/>
        </w:rPr>
        <w:t xml:space="preserve"> </w:t>
      </w:r>
      <w:r w:rsidR="008F38C8">
        <w:rPr>
          <w:rFonts w:ascii="Times New Roman" w:hAnsi="Times New Roman" w:cs="Times New Roman"/>
          <w:sz w:val="24"/>
          <w:szCs w:val="24"/>
        </w:rPr>
        <w:t xml:space="preserve">coal </w:t>
      </w:r>
      <w:r>
        <w:rPr>
          <w:rFonts w:ascii="Times New Roman" w:hAnsi="Times New Roman" w:cs="Times New Roman"/>
          <w:sz w:val="24"/>
          <w:szCs w:val="24"/>
        </w:rPr>
        <w:t>consumer</w:t>
      </w:r>
      <w:r w:rsidR="008F38C8">
        <w:rPr>
          <w:rFonts w:ascii="Times New Roman" w:hAnsi="Times New Roman" w:cs="Times New Roman"/>
          <w:sz w:val="24"/>
          <w:szCs w:val="24"/>
        </w:rPr>
        <w:t xml:space="preserve">s in East Asia </w:t>
      </w:r>
      <w:r>
        <w:rPr>
          <w:rFonts w:ascii="Times New Roman" w:hAnsi="Times New Roman" w:cs="Times New Roman"/>
          <w:sz w:val="24"/>
          <w:szCs w:val="24"/>
        </w:rPr>
        <w:t>transition away from its usage</w:t>
      </w:r>
      <w:r w:rsidR="008F38C8">
        <w:rPr>
          <w:rFonts w:ascii="Times New Roman" w:hAnsi="Times New Roman" w:cs="Times New Roman"/>
          <w:sz w:val="24"/>
          <w:szCs w:val="24"/>
        </w:rPr>
        <w:t>. The phasing out coal power not only affect</w:t>
      </w:r>
      <w:r>
        <w:rPr>
          <w:rFonts w:ascii="Times New Roman" w:hAnsi="Times New Roman" w:cs="Times New Roman"/>
          <w:sz w:val="24"/>
          <w:szCs w:val="24"/>
        </w:rPr>
        <w:t>s the coal production of</w:t>
      </w:r>
      <w:r w:rsidR="008F38C8">
        <w:rPr>
          <w:rFonts w:ascii="Times New Roman" w:hAnsi="Times New Roman" w:cs="Times New Roman"/>
          <w:sz w:val="24"/>
          <w:szCs w:val="24"/>
        </w:rPr>
        <w:t xml:space="preserve"> those </w:t>
      </w:r>
      <w:r>
        <w:rPr>
          <w:rFonts w:ascii="Times New Roman" w:hAnsi="Times New Roman" w:cs="Times New Roman"/>
          <w:sz w:val="24"/>
          <w:szCs w:val="24"/>
        </w:rPr>
        <w:t xml:space="preserve">countries </w:t>
      </w:r>
      <w:r w:rsidR="002375BF">
        <w:rPr>
          <w:rFonts w:ascii="Times New Roman" w:hAnsi="Times New Roman" w:cs="Times New Roman"/>
          <w:sz w:val="24"/>
          <w:szCs w:val="24"/>
        </w:rPr>
        <w:t xml:space="preserve">but also </w:t>
      </w:r>
      <w:r w:rsidRPr="0054354F">
        <w:rPr>
          <w:rFonts w:ascii="Times New Roman" w:hAnsi="Times New Roman" w:cs="Times New Roman"/>
          <w:sz w:val="24"/>
          <w:szCs w:val="24"/>
        </w:rPr>
        <w:t>reverberates throughout the global community. China is expected to experience the most substantial decline in coal output, with reductions exceeding 50% across all scenarios</w:t>
      </w:r>
      <w:r w:rsidR="00237753">
        <w:rPr>
          <w:rFonts w:ascii="Times New Roman" w:hAnsi="Times New Roman" w:cs="Times New Roman"/>
          <w:sz w:val="24"/>
          <w:szCs w:val="24"/>
        </w:rPr>
        <w:t xml:space="preserve"> (Tabl</w:t>
      </w:r>
      <w:r w:rsidR="000C52FE">
        <w:rPr>
          <w:rFonts w:ascii="Times New Roman" w:hAnsi="Times New Roman" w:cs="Times New Roman"/>
          <w:sz w:val="24"/>
          <w:szCs w:val="24"/>
        </w:rPr>
        <w:t xml:space="preserve">e 7 and the blue bar in Figure </w:t>
      </w:r>
      <w:r w:rsidR="00D60FAF">
        <w:rPr>
          <w:rFonts w:ascii="Times New Roman" w:hAnsi="Times New Roman" w:cs="Times New Roman" w:hint="eastAsia"/>
          <w:sz w:val="24"/>
          <w:szCs w:val="24"/>
        </w:rPr>
        <w:t>8</w:t>
      </w:r>
      <w:r w:rsidR="00237753">
        <w:rPr>
          <w:rFonts w:ascii="Times New Roman" w:hAnsi="Times New Roman" w:cs="Times New Roman"/>
          <w:sz w:val="24"/>
          <w:szCs w:val="24"/>
        </w:rPr>
        <w:t>)</w:t>
      </w:r>
      <w:r w:rsidRPr="0054354F">
        <w:rPr>
          <w:rFonts w:ascii="Times New Roman" w:hAnsi="Times New Roman" w:cs="Times New Roman"/>
          <w:sz w:val="24"/>
          <w:szCs w:val="24"/>
        </w:rPr>
        <w:t>. This trend is followed by Mongolia (over 30% decrease), Japan (over 30% decrease in CNS2 and nearly 30% in RPS2</w:t>
      </w:r>
      <w:r w:rsidR="006D1F17">
        <w:rPr>
          <w:rFonts w:ascii="Times New Roman" w:hAnsi="Times New Roman" w:cs="Times New Roman" w:hint="eastAsia"/>
          <w:sz w:val="24"/>
          <w:szCs w:val="24"/>
        </w:rPr>
        <w:t xml:space="preserve">, </w:t>
      </w:r>
      <w:r w:rsidR="002F488D">
        <w:rPr>
          <w:rFonts w:ascii="Times New Roman" w:hAnsi="Times New Roman" w:cs="Times New Roman"/>
          <w:sz w:val="24"/>
          <w:szCs w:val="24"/>
        </w:rPr>
        <w:t xml:space="preserve">though </w:t>
      </w:r>
      <w:r w:rsidR="006D1F17">
        <w:rPr>
          <w:rFonts w:ascii="Times New Roman" w:hAnsi="Times New Roman" w:cs="Times New Roman" w:hint="eastAsia"/>
          <w:sz w:val="24"/>
          <w:szCs w:val="24"/>
        </w:rPr>
        <w:t>Japan has near zero production</w:t>
      </w:r>
      <w:r w:rsidRPr="0054354F">
        <w:rPr>
          <w:rFonts w:ascii="Times New Roman" w:hAnsi="Times New Roman" w:cs="Times New Roman"/>
          <w:sz w:val="24"/>
          <w:szCs w:val="24"/>
        </w:rPr>
        <w:t xml:space="preserve">), the Rest of East Asia (approximately </w:t>
      </w:r>
      <w:r w:rsidR="0067101E">
        <w:rPr>
          <w:rFonts w:ascii="Times New Roman" w:hAnsi="Times New Roman" w:cs="Times New Roman"/>
          <w:sz w:val="24"/>
          <w:szCs w:val="24"/>
        </w:rPr>
        <w:t>30% decrease), Australia (more than 26</w:t>
      </w:r>
      <w:r w:rsidRPr="0054354F">
        <w:rPr>
          <w:rFonts w:ascii="Times New Roman" w:hAnsi="Times New Roman" w:cs="Times New Roman"/>
          <w:sz w:val="24"/>
          <w:szCs w:val="24"/>
        </w:rPr>
        <w:t>% decrease in CNS2 and RPS2), Indonesia (over 20% decrease in CNS2 and RPS2), and Russia (around 14% decrease in CNS2 and RPS2)</w:t>
      </w:r>
      <w:r w:rsidR="00335650">
        <w:rPr>
          <w:rFonts w:ascii="Times New Roman" w:hAnsi="Times New Roman" w:cs="Times New Roman"/>
          <w:sz w:val="24"/>
          <w:szCs w:val="24"/>
        </w:rPr>
        <w:t>.</w:t>
      </w:r>
    </w:p>
    <w:p w14:paraId="4A9A26EC" w14:textId="0C583664" w:rsidR="00670714" w:rsidRDefault="00670714" w:rsidP="00670714">
      <w:pPr>
        <w:jc w:val="both"/>
        <w:rPr>
          <w:rFonts w:ascii="Times New Roman" w:hAnsi="Times New Roman" w:cs="Times New Roman"/>
          <w:sz w:val="24"/>
          <w:szCs w:val="24"/>
        </w:rPr>
      </w:pPr>
      <w:r>
        <w:rPr>
          <w:rFonts w:ascii="Times New Roman" w:hAnsi="Times New Roman" w:cs="Times New Roman"/>
          <w:sz w:val="24"/>
          <w:szCs w:val="24"/>
        </w:rPr>
        <w:t>For other industries, under the cost neutral scenarios (CNS1 and CNS2), their output changes are generally mild across most countries, aligning with the macroeconomic results indicated by real GDP in Table 2, except for Mongolia as we previously discussed. In the renewable p</w:t>
      </w:r>
      <w:r w:rsidRPr="00F03274">
        <w:rPr>
          <w:rFonts w:ascii="Times New Roman" w:hAnsi="Times New Roman" w:cs="Times New Roman"/>
          <w:sz w:val="24"/>
          <w:szCs w:val="24"/>
        </w:rPr>
        <w:t>remium</w:t>
      </w:r>
      <w:r>
        <w:rPr>
          <w:rFonts w:ascii="Times New Roman" w:hAnsi="Times New Roman" w:cs="Times New Roman"/>
          <w:sz w:val="24"/>
          <w:szCs w:val="24"/>
        </w:rPr>
        <w:t xml:space="preserve"> scenarios (RPS1 and RPS2), the outputs for most industries, with the exception </w:t>
      </w:r>
      <w:proofErr w:type="gramStart"/>
      <w:r>
        <w:rPr>
          <w:rFonts w:ascii="Times New Roman" w:hAnsi="Times New Roman" w:cs="Times New Roman"/>
          <w:sz w:val="24"/>
          <w:szCs w:val="24"/>
        </w:rPr>
        <w:t>of  China</w:t>
      </w:r>
      <w:proofErr w:type="gramEnd"/>
      <w:r>
        <w:rPr>
          <w:rFonts w:ascii="Times New Roman" w:hAnsi="Times New Roman" w:cs="Times New Roman"/>
          <w:sz w:val="24"/>
          <w:szCs w:val="24"/>
        </w:rPr>
        <w:t>, Japan, South Korea and Mongolia, India and the Rest of World, show mild negative trends across most countries, which are also consistent with the changes in  real GDP as presented in Table 2.</w:t>
      </w:r>
    </w:p>
    <w:p w14:paraId="2D8AF008" w14:textId="77777777" w:rsidR="009B7C17" w:rsidRDefault="009B7C17" w:rsidP="009B7C17">
      <w:pPr>
        <w:jc w:val="both"/>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hint="eastAsia"/>
          <w:sz w:val="24"/>
          <w:szCs w:val="24"/>
        </w:rPr>
        <w:t>8</w:t>
      </w:r>
      <w:r>
        <w:rPr>
          <w:rFonts w:ascii="Times New Roman" w:hAnsi="Times New Roman" w:cs="Times New Roman"/>
          <w:sz w:val="24"/>
          <w:szCs w:val="24"/>
        </w:rPr>
        <w:t xml:space="preserve"> illustrates the output changes across all industries in China under CNS1 and RPS1 as an example. We notice that under CNS1, most industries experience marginal benefit, as indicated by blue bars in Figure </w:t>
      </w:r>
      <w:r>
        <w:rPr>
          <w:rFonts w:ascii="Times New Roman" w:hAnsi="Times New Roman" w:cs="Times New Roman" w:hint="eastAsia"/>
          <w:sz w:val="24"/>
          <w:szCs w:val="24"/>
        </w:rPr>
        <w:t>8</w:t>
      </w:r>
      <w:r>
        <w:rPr>
          <w:rFonts w:ascii="Times New Roman" w:hAnsi="Times New Roman" w:cs="Times New Roman"/>
          <w:sz w:val="24"/>
          <w:szCs w:val="24"/>
        </w:rPr>
        <w:t xml:space="preserve">. </w:t>
      </w:r>
      <w:r w:rsidRPr="007B03AB">
        <w:rPr>
          <w:rFonts w:ascii="Times New Roman" w:hAnsi="Times New Roman" w:cs="Times New Roman"/>
          <w:sz w:val="24"/>
          <w:szCs w:val="24"/>
        </w:rPr>
        <w:t>Particularly noteworthy is the construction industry, which stands to gain the most. This is attributed to the increase in investment necessary to facilitate the expansion of renewable e</w:t>
      </w:r>
      <w:r>
        <w:rPr>
          <w:rFonts w:ascii="Times New Roman" w:hAnsi="Times New Roman" w:cs="Times New Roman"/>
          <w:sz w:val="24"/>
          <w:szCs w:val="24"/>
        </w:rPr>
        <w:t xml:space="preserve">nergy in the electricity sector, which </w:t>
      </w:r>
      <w:r w:rsidRPr="007B03AB">
        <w:rPr>
          <w:rFonts w:ascii="Times New Roman" w:hAnsi="Times New Roman" w:cs="Times New Roman"/>
          <w:sz w:val="24"/>
          <w:szCs w:val="24"/>
        </w:rPr>
        <w:t xml:space="preserve">stimulates its upstream </w:t>
      </w:r>
      <w:r w:rsidRPr="007B03AB">
        <w:rPr>
          <w:rFonts w:ascii="Times New Roman" w:hAnsi="Times New Roman" w:cs="Times New Roman"/>
          <w:sz w:val="24"/>
          <w:szCs w:val="24"/>
        </w:rPr>
        <w:lastRenderedPageBreak/>
        <w:t>industry—the construction sector—which primarily provides investment goods.</w:t>
      </w:r>
      <w:r w:rsidRPr="005D706F">
        <w:rPr>
          <w:rFonts w:ascii="Times New Roman" w:hAnsi="Times New Roman" w:cs="Times New Roman"/>
          <w:sz w:val="24"/>
          <w:szCs w:val="24"/>
        </w:rPr>
        <w:t xml:space="preserve"> As a labour intensive sector, the expansion of construction creates more job </w:t>
      </w:r>
      <w:r w:rsidRPr="007B03AB">
        <w:rPr>
          <w:rFonts w:ascii="Times New Roman" w:hAnsi="Times New Roman" w:cs="Times New Roman"/>
          <w:sz w:val="24"/>
          <w:szCs w:val="24"/>
        </w:rPr>
        <w:t>opportunities and absorbs some of the labo</w:t>
      </w:r>
      <w:r>
        <w:rPr>
          <w:rFonts w:ascii="Times New Roman" w:hAnsi="Times New Roman" w:cs="Times New Roman"/>
          <w:sz w:val="24"/>
          <w:szCs w:val="24"/>
        </w:rPr>
        <w:t>u</w:t>
      </w:r>
      <w:r w:rsidRPr="007B03AB">
        <w:rPr>
          <w:rFonts w:ascii="Times New Roman" w:hAnsi="Times New Roman" w:cs="Times New Roman"/>
          <w:sz w:val="24"/>
          <w:szCs w:val="24"/>
        </w:rPr>
        <w:t>r force displaced from the electricity sector due to the phase-out of coa</w:t>
      </w:r>
      <w:r>
        <w:rPr>
          <w:rFonts w:ascii="Times New Roman" w:hAnsi="Times New Roman" w:cs="Times New Roman"/>
          <w:sz w:val="24"/>
          <w:szCs w:val="24"/>
        </w:rPr>
        <w:t xml:space="preserve">l power (as depicted in Figure </w:t>
      </w:r>
      <w:r>
        <w:rPr>
          <w:rFonts w:ascii="Times New Roman" w:hAnsi="Times New Roman" w:cs="Times New Roman" w:hint="eastAsia"/>
          <w:sz w:val="24"/>
          <w:szCs w:val="24"/>
        </w:rPr>
        <w:t>9</w:t>
      </w:r>
      <w:r w:rsidRPr="007B03AB">
        <w:rPr>
          <w:rFonts w:ascii="Times New Roman" w:hAnsi="Times New Roman" w:cs="Times New Roman"/>
          <w:sz w:val="24"/>
          <w:szCs w:val="24"/>
        </w:rPr>
        <w:t>). The growth of the construction sector further stimulates its upstream industries, such as the Iron &amp; Steel industry (</w:t>
      </w:r>
      <w:r w:rsidRPr="007B03AB">
        <w:rPr>
          <w:rFonts w:ascii="Times New Roman" w:hAnsi="Times New Roman" w:cs="Times New Roman"/>
          <w:i/>
          <w:sz w:val="24"/>
          <w:szCs w:val="24"/>
        </w:rPr>
        <w:t>i-s</w:t>
      </w:r>
      <w:r w:rsidRPr="007B03AB">
        <w:rPr>
          <w:rFonts w:ascii="Times New Roman" w:hAnsi="Times New Roman" w:cs="Times New Roman"/>
          <w:sz w:val="24"/>
          <w:szCs w:val="24"/>
        </w:rPr>
        <w:t>) and the Manufacture of other non-metallic mineral products industry (</w:t>
      </w:r>
      <w:proofErr w:type="spellStart"/>
      <w:r w:rsidRPr="007B03AB">
        <w:rPr>
          <w:rFonts w:ascii="Times New Roman" w:hAnsi="Times New Roman" w:cs="Times New Roman"/>
          <w:i/>
          <w:sz w:val="24"/>
          <w:szCs w:val="24"/>
        </w:rPr>
        <w:t>nmm</w:t>
      </w:r>
      <w:proofErr w:type="spellEnd"/>
      <w:r w:rsidRPr="007B03AB">
        <w:rPr>
          <w:rFonts w:ascii="Times New Roman" w:hAnsi="Times New Roman" w:cs="Times New Roman"/>
          <w:sz w:val="24"/>
          <w:szCs w:val="24"/>
        </w:rPr>
        <w:t>).</w:t>
      </w:r>
    </w:p>
    <w:p w14:paraId="3F19A7EE" w14:textId="417B5B0D" w:rsidR="005A4CF8" w:rsidRPr="00B60A33" w:rsidRDefault="005D195F" w:rsidP="00B60A33">
      <w:pPr>
        <w:jc w:val="center"/>
        <w:rPr>
          <w:rFonts w:ascii="Times New Roman" w:hAnsi="Times New Roman" w:cs="Times New Roman"/>
          <w:sz w:val="24"/>
          <w:szCs w:val="24"/>
        </w:rPr>
      </w:pPr>
      <w:r>
        <w:rPr>
          <w:rFonts w:ascii="Times New Roman" w:hAnsi="Times New Roman" w:cs="Times New Roman"/>
          <w:sz w:val="24"/>
          <w:szCs w:val="24"/>
        </w:rPr>
        <w:t xml:space="preserve">Table </w:t>
      </w:r>
      <w:r w:rsidR="00D60FAF">
        <w:rPr>
          <w:rFonts w:ascii="Times New Roman" w:hAnsi="Times New Roman" w:cs="Times New Roman" w:hint="eastAsia"/>
          <w:sz w:val="24"/>
          <w:szCs w:val="24"/>
        </w:rPr>
        <w:t>8</w:t>
      </w:r>
      <w:r w:rsidR="00B60A33" w:rsidRPr="00B60A33">
        <w:rPr>
          <w:rFonts w:ascii="Times New Roman" w:hAnsi="Times New Roman" w:cs="Times New Roman"/>
          <w:sz w:val="24"/>
          <w:szCs w:val="24"/>
        </w:rPr>
        <w:t>: Output of coal industry (% deviation from base case scenario)</w:t>
      </w:r>
    </w:p>
    <w:tbl>
      <w:tblPr>
        <w:tblW w:w="8175" w:type="dxa"/>
        <w:jc w:val="center"/>
        <w:tblBorders>
          <w:top w:val="single" w:sz="4" w:space="0" w:color="auto"/>
        </w:tblBorders>
        <w:tblLook w:val="04A0" w:firstRow="1" w:lastRow="0" w:firstColumn="1" w:lastColumn="0" w:noHBand="0" w:noVBand="1"/>
      </w:tblPr>
      <w:tblGrid>
        <w:gridCol w:w="1767"/>
        <w:gridCol w:w="1602"/>
        <w:gridCol w:w="1602"/>
        <w:gridCol w:w="1602"/>
        <w:gridCol w:w="1602"/>
      </w:tblGrid>
      <w:tr w:rsidR="00124896" w:rsidRPr="00124896" w14:paraId="023DE7BF" w14:textId="77777777" w:rsidTr="00124896">
        <w:trPr>
          <w:trHeight w:val="252"/>
          <w:jc w:val="center"/>
        </w:trPr>
        <w:tc>
          <w:tcPr>
            <w:tcW w:w="1767" w:type="dxa"/>
            <w:tcBorders>
              <w:top w:val="single" w:sz="4" w:space="0" w:color="auto"/>
              <w:bottom w:val="single" w:sz="4" w:space="0" w:color="auto"/>
            </w:tcBorders>
            <w:shd w:val="clear" w:color="auto" w:fill="auto"/>
            <w:noWrap/>
            <w:vAlign w:val="bottom"/>
            <w:hideMark/>
          </w:tcPr>
          <w:p w14:paraId="101E967A" w14:textId="532A9340" w:rsidR="00124896" w:rsidRPr="00124896" w:rsidRDefault="00124896" w:rsidP="001248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Regions</w:t>
            </w:r>
          </w:p>
        </w:tc>
        <w:tc>
          <w:tcPr>
            <w:tcW w:w="1602" w:type="dxa"/>
            <w:tcBorders>
              <w:top w:val="single" w:sz="4" w:space="0" w:color="auto"/>
              <w:bottom w:val="single" w:sz="4" w:space="0" w:color="auto"/>
            </w:tcBorders>
            <w:shd w:val="clear" w:color="auto" w:fill="auto"/>
            <w:noWrap/>
            <w:vAlign w:val="bottom"/>
          </w:tcPr>
          <w:p w14:paraId="007F7C7F" w14:textId="285E4DF5" w:rsidR="00124896" w:rsidRPr="00124896" w:rsidRDefault="00124896" w:rsidP="00124896">
            <w:pPr>
              <w:spacing w:after="0" w:line="240" w:lineRule="auto"/>
              <w:jc w:val="right"/>
              <w:rPr>
                <w:rFonts w:ascii="Times New Roman" w:eastAsia="Times New Roman" w:hAnsi="Times New Roman" w:cs="Times New Roman"/>
                <w:color w:val="000000"/>
              </w:rPr>
            </w:pPr>
            <w:r w:rsidRPr="00DD1701">
              <w:rPr>
                <w:rFonts w:ascii="Times New Roman" w:eastAsia="Times New Roman" w:hAnsi="Times New Roman" w:cs="Times New Roman"/>
                <w:b/>
                <w:color w:val="000000"/>
              </w:rPr>
              <w:t>CNS1</w:t>
            </w:r>
          </w:p>
        </w:tc>
        <w:tc>
          <w:tcPr>
            <w:tcW w:w="1602" w:type="dxa"/>
            <w:tcBorders>
              <w:top w:val="single" w:sz="4" w:space="0" w:color="auto"/>
              <w:bottom w:val="single" w:sz="4" w:space="0" w:color="auto"/>
            </w:tcBorders>
            <w:shd w:val="clear" w:color="auto" w:fill="auto"/>
            <w:noWrap/>
            <w:vAlign w:val="bottom"/>
          </w:tcPr>
          <w:p w14:paraId="35D7D420" w14:textId="44E16DF8" w:rsidR="00124896" w:rsidRPr="00124896" w:rsidRDefault="00124896" w:rsidP="00124896">
            <w:pPr>
              <w:spacing w:after="0" w:line="240" w:lineRule="auto"/>
              <w:jc w:val="right"/>
              <w:rPr>
                <w:rFonts w:ascii="Times New Roman" w:eastAsia="Times New Roman" w:hAnsi="Times New Roman" w:cs="Times New Roman"/>
                <w:color w:val="000000"/>
              </w:rPr>
            </w:pPr>
            <w:r w:rsidRPr="00DD1701">
              <w:rPr>
                <w:rFonts w:ascii="Times New Roman" w:eastAsia="Times New Roman" w:hAnsi="Times New Roman" w:cs="Times New Roman"/>
                <w:b/>
                <w:color w:val="000000"/>
              </w:rPr>
              <w:t>CNS2</w:t>
            </w:r>
          </w:p>
        </w:tc>
        <w:tc>
          <w:tcPr>
            <w:tcW w:w="1602" w:type="dxa"/>
            <w:tcBorders>
              <w:top w:val="single" w:sz="4" w:space="0" w:color="auto"/>
              <w:bottom w:val="single" w:sz="4" w:space="0" w:color="auto"/>
            </w:tcBorders>
            <w:shd w:val="clear" w:color="auto" w:fill="auto"/>
            <w:noWrap/>
            <w:vAlign w:val="bottom"/>
          </w:tcPr>
          <w:p w14:paraId="33F1AE1D" w14:textId="1744A541" w:rsidR="00124896" w:rsidRPr="00124896" w:rsidRDefault="00124896" w:rsidP="00124896">
            <w:pPr>
              <w:spacing w:after="0" w:line="240" w:lineRule="auto"/>
              <w:jc w:val="right"/>
              <w:rPr>
                <w:rFonts w:ascii="Times New Roman" w:eastAsia="Times New Roman" w:hAnsi="Times New Roman" w:cs="Times New Roman"/>
                <w:color w:val="000000"/>
              </w:rPr>
            </w:pPr>
            <w:r w:rsidRPr="00DD1701">
              <w:rPr>
                <w:rFonts w:ascii="Times New Roman" w:eastAsia="Times New Roman" w:hAnsi="Times New Roman" w:cs="Times New Roman"/>
                <w:b/>
                <w:color w:val="000000"/>
              </w:rPr>
              <w:t>RPS1</w:t>
            </w:r>
          </w:p>
        </w:tc>
        <w:tc>
          <w:tcPr>
            <w:tcW w:w="1602" w:type="dxa"/>
            <w:tcBorders>
              <w:top w:val="single" w:sz="4" w:space="0" w:color="auto"/>
              <w:bottom w:val="single" w:sz="4" w:space="0" w:color="auto"/>
            </w:tcBorders>
            <w:shd w:val="clear" w:color="auto" w:fill="auto"/>
            <w:noWrap/>
            <w:vAlign w:val="bottom"/>
          </w:tcPr>
          <w:p w14:paraId="59B14F59" w14:textId="3F846024" w:rsidR="00124896" w:rsidRPr="00124896" w:rsidRDefault="00124896" w:rsidP="00124896">
            <w:pPr>
              <w:spacing w:after="0" w:line="240" w:lineRule="auto"/>
              <w:jc w:val="right"/>
              <w:rPr>
                <w:rFonts w:ascii="Times New Roman" w:eastAsia="Times New Roman" w:hAnsi="Times New Roman" w:cs="Times New Roman"/>
                <w:color w:val="000000"/>
              </w:rPr>
            </w:pPr>
            <w:r w:rsidRPr="00DD1701">
              <w:rPr>
                <w:rFonts w:ascii="Times New Roman" w:eastAsia="Times New Roman" w:hAnsi="Times New Roman" w:cs="Times New Roman"/>
                <w:b/>
                <w:color w:val="000000"/>
              </w:rPr>
              <w:t>RPS2</w:t>
            </w:r>
          </w:p>
        </w:tc>
      </w:tr>
      <w:tr w:rsidR="0067101E" w:rsidRPr="00124896" w14:paraId="0AC3EF38" w14:textId="77777777" w:rsidTr="00124896">
        <w:trPr>
          <w:trHeight w:val="252"/>
          <w:jc w:val="center"/>
        </w:trPr>
        <w:tc>
          <w:tcPr>
            <w:tcW w:w="1767" w:type="dxa"/>
            <w:tcBorders>
              <w:top w:val="single" w:sz="4" w:space="0" w:color="auto"/>
            </w:tcBorders>
            <w:shd w:val="clear" w:color="auto" w:fill="auto"/>
            <w:noWrap/>
            <w:vAlign w:val="bottom"/>
            <w:hideMark/>
          </w:tcPr>
          <w:p w14:paraId="1BF038C5" w14:textId="57CAB736"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Australia</w:t>
            </w:r>
          </w:p>
        </w:tc>
        <w:tc>
          <w:tcPr>
            <w:tcW w:w="1602" w:type="dxa"/>
            <w:tcBorders>
              <w:top w:val="single" w:sz="4" w:space="0" w:color="auto"/>
            </w:tcBorders>
            <w:shd w:val="clear" w:color="auto" w:fill="auto"/>
            <w:noWrap/>
            <w:vAlign w:val="bottom"/>
            <w:hideMark/>
          </w:tcPr>
          <w:p w14:paraId="69BEA1C0" w14:textId="5F69970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-11.42</w:t>
            </w:r>
          </w:p>
        </w:tc>
        <w:tc>
          <w:tcPr>
            <w:tcW w:w="1602" w:type="dxa"/>
            <w:tcBorders>
              <w:top w:val="single" w:sz="4" w:space="0" w:color="auto"/>
            </w:tcBorders>
            <w:shd w:val="clear" w:color="auto" w:fill="auto"/>
            <w:noWrap/>
            <w:vAlign w:val="bottom"/>
            <w:hideMark/>
          </w:tcPr>
          <w:p w14:paraId="51503ED5" w14:textId="1B12B36C"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-27.45</w:t>
            </w:r>
          </w:p>
        </w:tc>
        <w:tc>
          <w:tcPr>
            <w:tcW w:w="1602" w:type="dxa"/>
            <w:tcBorders>
              <w:top w:val="single" w:sz="4" w:space="0" w:color="auto"/>
            </w:tcBorders>
            <w:shd w:val="clear" w:color="auto" w:fill="auto"/>
            <w:noWrap/>
            <w:vAlign w:val="bottom"/>
            <w:hideMark/>
          </w:tcPr>
          <w:p w14:paraId="0E87436E" w14:textId="5A89427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-10.41</w:t>
            </w:r>
          </w:p>
        </w:tc>
        <w:tc>
          <w:tcPr>
            <w:tcW w:w="1602" w:type="dxa"/>
            <w:tcBorders>
              <w:top w:val="single" w:sz="4" w:space="0" w:color="auto"/>
            </w:tcBorders>
            <w:shd w:val="clear" w:color="auto" w:fill="auto"/>
            <w:noWrap/>
            <w:vAlign w:val="bottom"/>
            <w:hideMark/>
          </w:tcPr>
          <w:p w14:paraId="76328276" w14:textId="4209333C"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-26.33</w:t>
            </w:r>
          </w:p>
        </w:tc>
      </w:tr>
      <w:tr w:rsidR="0067101E" w:rsidRPr="00124896" w14:paraId="77FFA476" w14:textId="77777777" w:rsidTr="00124896">
        <w:trPr>
          <w:trHeight w:val="252"/>
          <w:jc w:val="center"/>
        </w:trPr>
        <w:tc>
          <w:tcPr>
            <w:tcW w:w="1767" w:type="dxa"/>
            <w:shd w:val="clear" w:color="auto" w:fill="auto"/>
            <w:noWrap/>
            <w:vAlign w:val="bottom"/>
            <w:hideMark/>
          </w:tcPr>
          <w:p w14:paraId="19BCDEAF" w14:textId="313CCE37" w:rsidR="0067101E" w:rsidRPr="00AE27DE" w:rsidRDefault="0067101E" w:rsidP="0067101E">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China</w:t>
            </w:r>
          </w:p>
        </w:tc>
        <w:tc>
          <w:tcPr>
            <w:tcW w:w="1602" w:type="dxa"/>
            <w:shd w:val="clear" w:color="auto" w:fill="auto"/>
            <w:noWrap/>
            <w:vAlign w:val="bottom"/>
            <w:hideMark/>
          </w:tcPr>
          <w:p w14:paraId="7DB7A0E9" w14:textId="5EFB7A9D"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-50.34</w:t>
            </w:r>
          </w:p>
        </w:tc>
        <w:tc>
          <w:tcPr>
            <w:tcW w:w="1602" w:type="dxa"/>
            <w:shd w:val="clear" w:color="auto" w:fill="auto"/>
            <w:noWrap/>
            <w:vAlign w:val="bottom"/>
            <w:hideMark/>
          </w:tcPr>
          <w:p w14:paraId="08A4F379" w14:textId="20638A76"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-50.8</w:t>
            </w:r>
          </w:p>
        </w:tc>
        <w:tc>
          <w:tcPr>
            <w:tcW w:w="1602" w:type="dxa"/>
            <w:shd w:val="clear" w:color="auto" w:fill="auto"/>
            <w:noWrap/>
            <w:vAlign w:val="bottom"/>
            <w:hideMark/>
          </w:tcPr>
          <w:p w14:paraId="3B1D20EE" w14:textId="5D92BDC5"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-50.22</w:t>
            </w:r>
          </w:p>
        </w:tc>
        <w:tc>
          <w:tcPr>
            <w:tcW w:w="1602" w:type="dxa"/>
            <w:shd w:val="clear" w:color="auto" w:fill="auto"/>
            <w:noWrap/>
            <w:vAlign w:val="bottom"/>
            <w:hideMark/>
          </w:tcPr>
          <w:p w14:paraId="6785183C" w14:textId="17B2E8EB"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-50.87</w:t>
            </w:r>
          </w:p>
        </w:tc>
      </w:tr>
      <w:tr w:rsidR="0067101E" w:rsidRPr="00124896" w14:paraId="34B709F9" w14:textId="77777777" w:rsidTr="00124896">
        <w:trPr>
          <w:trHeight w:val="252"/>
          <w:jc w:val="center"/>
        </w:trPr>
        <w:tc>
          <w:tcPr>
            <w:tcW w:w="1767" w:type="dxa"/>
            <w:shd w:val="clear" w:color="auto" w:fill="auto"/>
            <w:noWrap/>
            <w:vAlign w:val="bottom"/>
            <w:hideMark/>
          </w:tcPr>
          <w:p w14:paraId="25554DF0" w14:textId="50E5908A" w:rsidR="0067101E" w:rsidRPr="00AE27DE" w:rsidRDefault="0067101E" w:rsidP="0067101E">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Japan</w:t>
            </w:r>
          </w:p>
        </w:tc>
        <w:tc>
          <w:tcPr>
            <w:tcW w:w="1602" w:type="dxa"/>
            <w:shd w:val="clear" w:color="auto" w:fill="auto"/>
            <w:noWrap/>
            <w:vAlign w:val="bottom"/>
            <w:hideMark/>
          </w:tcPr>
          <w:p w14:paraId="549BA875" w14:textId="60EF020E"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-2.65</w:t>
            </w:r>
          </w:p>
        </w:tc>
        <w:tc>
          <w:tcPr>
            <w:tcW w:w="1602" w:type="dxa"/>
            <w:shd w:val="clear" w:color="auto" w:fill="auto"/>
            <w:noWrap/>
            <w:vAlign w:val="bottom"/>
            <w:hideMark/>
          </w:tcPr>
          <w:p w14:paraId="729A7A26" w14:textId="3744FF68"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-30.21</w:t>
            </w:r>
          </w:p>
        </w:tc>
        <w:tc>
          <w:tcPr>
            <w:tcW w:w="1602" w:type="dxa"/>
            <w:shd w:val="clear" w:color="auto" w:fill="auto"/>
            <w:noWrap/>
            <w:vAlign w:val="bottom"/>
            <w:hideMark/>
          </w:tcPr>
          <w:p w14:paraId="2B4D085B" w14:textId="41DB4106"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-2.38</w:t>
            </w:r>
          </w:p>
        </w:tc>
        <w:tc>
          <w:tcPr>
            <w:tcW w:w="1602" w:type="dxa"/>
            <w:shd w:val="clear" w:color="auto" w:fill="auto"/>
            <w:noWrap/>
            <w:vAlign w:val="bottom"/>
            <w:hideMark/>
          </w:tcPr>
          <w:p w14:paraId="45464AF9" w14:textId="0A64F4E0"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-27.1</w:t>
            </w:r>
          </w:p>
        </w:tc>
      </w:tr>
      <w:tr w:rsidR="0067101E" w:rsidRPr="00124896" w14:paraId="1E42574A" w14:textId="77777777" w:rsidTr="00124896">
        <w:trPr>
          <w:trHeight w:val="252"/>
          <w:jc w:val="center"/>
        </w:trPr>
        <w:tc>
          <w:tcPr>
            <w:tcW w:w="1767" w:type="dxa"/>
            <w:shd w:val="clear" w:color="auto" w:fill="auto"/>
            <w:noWrap/>
            <w:vAlign w:val="bottom"/>
            <w:hideMark/>
          </w:tcPr>
          <w:p w14:paraId="6D06754A" w14:textId="61820B69" w:rsidR="0067101E" w:rsidRPr="00AE27DE" w:rsidRDefault="0067101E" w:rsidP="0067101E">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South Korea</w:t>
            </w:r>
          </w:p>
        </w:tc>
        <w:tc>
          <w:tcPr>
            <w:tcW w:w="1602" w:type="dxa"/>
            <w:shd w:val="clear" w:color="auto" w:fill="auto"/>
            <w:noWrap/>
            <w:vAlign w:val="bottom"/>
            <w:hideMark/>
          </w:tcPr>
          <w:p w14:paraId="2BCE7DF0" w14:textId="15EC0B56"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-2.79</w:t>
            </w:r>
          </w:p>
        </w:tc>
        <w:tc>
          <w:tcPr>
            <w:tcW w:w="1602" w:type="dxa"/>
            <w:shd w:val="clear" w:color="auto" w:fill="auto"/>
            <w:noWrap/>
            <w:vAlign w:val="bottom"/>
            <w:hideMark/>
          </w:tcPr>
          <w:p w14:paraId="2BC222F3" w14:textId="713C6DB8"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-8.39</w:t>
            </w:r>
          </w:p>
        </w:tc>
        <w:tc>
          <w:tcPr>
            <w:tcW w:w="1602" w:type="dxa"/>
            <w:shd w:val="clear" w:color="auto" w:fill="auto"/>
            <w:noWrap/>
            <w:vAlign w:val="bottom"/>
            <w:hideMark/>
          </w:tcPr>
          <w:p w14:paraId="51C3980C" w14:textId="52108D94"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-2.17</w:t>
            </w:r>
          </w:p>
        </w:tc>
        <w:tc>
          <w:tcPr>
            <w:tcW w:w="1602" w:type="dxa"/>
            <w:shd w:val="clear" w:color="auto" w:fill="auto"/>
            <w:noWrap/>
            <w:vAlign w:val="bottom"/>
            <w:hideMark/>
          </w:tcPr>
          <w:p w14:paraId="57ACE10B" w14:textId="038F3107" w:rsidR="0067101E" w:rsidRPr="0067101E" w:rsidRDefault="0067101E" w:rsidP="0067101E">
            <w:pPr>
              <w:spacing w:after="0" w:line="240" w:lineRule="auto"/>
              <w:jc w:val="right"/>
              <w:rPr>
                <w:rFonts w:ascii="Times New Roman" w:eastAsia="Times New Roman" w:hAnsi="Times New Roman" w:cs="Times New Roman"/>
                <w:b/>
              </w:rPr>
            </w:pPr>
            <w:r w:rsidRPr="0067101E">
              <w:rPr>
                <w:rFonts w:ascii="Times New Roman" w:hAnsi="Times New Roman" w:cs="Times New Roman"/>
                <w:b/>
                <w:color w:val="000000"/>
              </w:rPr>
              <w:t>-7.15</w:t>
            </w:r>
          </w:p>
        </w:tc>
      </w:tr>
      <w:tr w:rsidR="0067101E" w:rsidRPr="00124896" w14:paraId="531C7012" w14:textId="77777777" w:rsidTr="00124896">
        <w:trPr>
          <w:trHeight w:val="252"/>
          <w:jc w:val="center"/>
        </w:trPr>
        <w:tc>
          <w:tcPr>
            <w:tcW w:w="1767" w:type="dxa"/>
            <w:shd w:val="clear" w:color="auto" w:fill="auto"/>
            <w:noWrap/>
            <w:vAlign w:val="bottom"/>
            <w:hideMark/>
          </w:tcPr>
          <w:p w14:paraId="721B61C2" w14:textId="7A7BE73D"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Mongolia</w:t>
            </w:r>
          </w:p>
        </w:tc>
        <w:tc>
          <w:tcPr>
            <w:tcW w:w="1602" w:type="dxa"/>
            <w:shd w:val="clear" w:color="auto" w:fill="auto"/>
            <w:noWrap/>
            <w:vAlign w:val="bottom"/>
            <w:hideMark/>
          </w:tcPr>
          <w:p w14:paraId="1F82524E" w14:textId="0C2C5EB9"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-36</w:t>
            </w:r>
          </w:p>
        </w:tc>
        <w:tc>
          <w:tcPr>
            <w:tcW w:w="1602" w:type="dxa"/>
            <w:shd w:val="clear" w:color="auto" w:fill="auto"/>
            <w:noWrap/>
            <w:vAlign w:val="bottom"/>
            <w:hideMark/>
          </w:tcPr>
          <w:p w14:paraId="659C3381" w14:textId="6C536726"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-37.97</w:t>
            </w:r>
          </w:p>
        </w:tc>
        <w:tc>
          <w:tcPr>
            <w:tcW w:w="1602" w:type="dxa"/>
            <w:shd w:val="clear" w:color="auto" w:fill="auto"/>
            <w:noWrap/>
            <w:vAlign w:val="bottom"/>
            <w:hideMark/>
          </w:tcPr>
          <w:p w14:paraId="3470CC68" w14:textId="2CA5F74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-34.59</w:t>
            </w:r>
          </w:p>
        </w:tc>
        <w:tc>
          <w:tcPr>
            <w:tcW w:w="1602" w:type="dxa"/>
            <w:shd w:val="clear" w:color="auto" w:fill="auto"/>
            <w:noWrap/>
            <w:vAlign w:val="bottom"/>
            <w:hideMark/>
          </w:tcPr>
          <w:p w14:paraId="665E84E0" w14:textId="4257959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-35.58</w:t>
            </w:r>
          </w:p>
        </w:tc>
      </w:tr>
      <w:tr w:rsidR="0067101E" w:rsidRPr="00124896" w14:paraId="4FC4E75E" w14:textId="77777777" w:rsidTr="00124896">
        <w:trPr>
          <w:trHeight w:val="252"/>
          <w:jc w:val="center"/>
        </w:trPr>
        <w:tc>
          <w:tcPr>
            <w:tcW w:w="1767" w:type="dxa"/>
            <w:shd w:val="clear" w:color="auto" w:fill="auto"/>
            <w:noWrap/>
            <w:vAlign w:val="bottom"/>
            <w:hideMark/>
          </w:tcPr>
          <w:p w14:paraId="0504558F" w14:textId="39A490B5"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Indonesia </w:t>
            </w:r>
          </w:p>
        </w:tc>
        <w:tc>
          <w:tcPr>
            <w:tcW w:w="1602" w:type="dxa"/>
            <w:shd w:val="clear" w:color="auto" w:fill="auto"/>
            <w:noWrap/>
            <w:vAlign w:val="bottom"/>
            <w:hideMark/>
          </w:tcPr>
          <w:p w14:paraId="1252FB76" w14:textId="347365FD"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-12.76</w:t>
            </w:r>
          </w:p>
        </w:tc>
        <w:tc>
          <w:tcPr>
            <w:tcW w:w="1602" w:type="dxa"/>
            <w:shd w:val="clear" w:color="auto" w:fill="auto"/>
            <w:noWrap/>
            <w:vAlign w:val="bottom"/>
            <w:hideMark/>
          </w:tcPr>
          <w:p w14:paraId="14858D4D" w14:textId="40A0BC7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-22.47</w:t>
            </w:r>
          </w:p>
        </w:tc>
        <w:tc>
          <w:tcPr>
            <w:tcW w:w="1602" w:type="dxa"/>
            <w:shd w:val="clear" w:color="auto" w:fill="auto"/>
            <w:noWrap/>
            <w:vAlign w:val="bottom"/>
            <w:hideMark/>
          </w:tcPr>
          <w:p w14:paraId="628A759F" w14:textId="23CF01BB"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-12.26</w:t>
            </w:r>
          </w:p>
        </w:tc>
        <w:tc>
          <w:tcPr>
            <w:tcW w:w="1602" w:type="dxa"/>
            <w:shd w:val="clear" w:color="auto" w:fill="auto"/>
            <w:noWrap/>
            <w:vAlign w:val="bottom"/>
            <w:hideMark/>
          </w:tcPr>
          <w:p w14:paraId="74CF4CDE" w14:textId="36BEF381"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-21.92</w:t>
            </w:r>
          </w:p>
        </w:tc>
      </w:tr>
      <w:tr w:rsidR="0067101E" w:rsidRPr="00124896" w14:paraId="5AD9F0C9" w14:textId="77777777" w:rsidTr="00124896">
        <w:trPr>
          <w:trHeight w:val="252"/>
          <w:jc w:val="center"/>
        </w:trPr>
        <w:tc>
          <w:tcPr>
            <w:tcW w:w="1767" w:type="dxa"/>
            <w:shd w:val="clear" w:color="auto" w:fill="auto"/>
            <w:noWrap/>
            <w:vAlign w:val="bottom"/>
            <w:hideMark/>
          </w:tcPr>
          <w:p w14:paraId="4FECF1C4" w14:textId="176C262C"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Singapore</w:t>
            </w:r>
          </w:p>
        </w:tc>
        <w:tc>
          <w:tcPr>
            <w:tcW w:w="1602" w:type="dxa"/>
            <w:shd w:val="clear" w:color="auto" w:fill="auto"/>
            <w:noWrap/>
            <w:vAlign w:val="bottom"/>
            <w:hideMark/>
          </w:tcPr>
          <w:p w14:paraId="5003C644" w14:textId="7DCF99C4"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-3.09</w:t>
            </w:r>
          </w:p>
        </w:tc>
        <w:tc>
          <w:tcPr>
            <w:tcW w:w="1602" w:type="dxa"/>
            <w:shd w:val="clear" w:color="auto" w:fill="auto"/>
            <w:noWrap/>
            <w:vAlign w:val="bottom"/>
            <w:hideMark/>
          </w:tcPr>
          <w:p w14:paraId="3BDA0548" w14:textId="78B6F2B2"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-5.91</w:t>
            </w:r>
          </w:p>
        </w:tc>
        <w:tc>
          <w:tcPr>
            <w:tcW w:w="1602" w:type="dxa"/>
            <w:shd w:val="clear" w:color="auto" w:fill="auto"/>
            <w:noWrap/>
            <w:vAlign w:val="bottom"/>
            <w:hideMark/>
          </w:tcPr>
          <w:p w14:paraId="3609682F" w14:textId="3FCFD29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-2.71</w:t>
            </w:r>
          </w:p>
        </w:tc>
        <w:tc>
          <w:tcPr>
            <w:tcW w:w="1602" w:type="dxa"/>
            <w:shd w:val="clear" w:color="auto" w:fill="auto"/>
            <w:noWrap/>
            <w:vAlign w:val="bottom"/>
            <w:hideMark/>
          </w:tcPr>
          <w:p w14:paraId="21EEA26D" w14:textId="04CC727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-5.17</w:t>
            </w:r>
          </w:p>
        </w:tc>
      </w:tr>
      <w:tr w:rsidR="0067101E" w:rsidRPr="00124896" w14:paraId="2C4E015E" w14:textId="77777777" w:rsidTr="00124896">
        <w:trPr>
          <w:trHeight w:val="252"/>
          <w:jc w:val="center"/>
        </w:trPr>
        <w:tc>
          <w:tcPr>
            <w:tcW w:w="1767" w:type="dxa"/>
            <w:shd w:val="clear" w:color="auto" w:fill="auto"/>
            <w:noWrap/>
            <w:vAlign w:val="bottom"/>
            <w:hideMark/>
          </w:tcPr>
          <w:p w14:paraId="75F729E8" w14:textId="63771E55"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Thailand</w:t>
            </w:r>
          </w:p>
        </w:tc>
        <w:tc>
          <w:tcPr>
            <w:tcW w:w="1602" w:type="dxa"/>
            <w:shd w:val="clear" w:color="auto" w:fill="auto"/>
            <w:noWrap/>
            <w:vAlign w:val="bottom"/>
            <w:hideMark/>
          </w:tcPr>
          <w:p w14:paraId="260F8FC9" w14:textId="519A7211"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-2.32</w:t>
            </w:r>
          </w:p>
        </w:tc>
        <w:tc>
          <w:tcPr>
            <w:tcW w:w="1602" w:type="dxa"/>
            <w:shd w:val="clear" w:color="auto" w:fill="auto"/>
            <w:noWrap/>
            <w:vAlign w:val="bottom"/>
            <w:hideMark/>
          </w:tcPr>
          <w:p w14:paraId="3E0BD814" w14:textId="5DAD2CD7"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-4.96</w:t>
            </w:r>
          </w:p>
        </w:tc>
        <w:tc>
          <w:tcPr>
            <w:tcW w:w="1602" w:type="dxa"/>
            <w:shd w:val="clear" w:color="auto" w:fill="auto"/>
            <w:noWrap/>
            <w:vAlign w:val="bottom"/>
            <w:hideMark/>
          </w:tcPr>
          <w:p w14:paraId="676D4ABC" w14:textId="69977FE6"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-2.26</w:t>
            </w:r>
          </w:p>
        </w:tc>
        <w:tc>
          <w:tcPr>
            <w:tcW w:w="1602" w:type="dxa"/>
            <w:shd w:val="clear" w:color="auto" w:fill="auto"/>
            <w:noWrap/>
            <w:vAlign w:val="bottom"/>
            <w:hideMark/>
          </w:tcPr>
          <w:p w14:paraId="66D8F579" w14:textId="043BAA88"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-4.87</w:t>
            </w:r>
          </w:p>
        </w:tc>
      </w:tr>
      <w:tr w:rsidR="0067101E" w:rsidRPr="00124896" w14:paraId="16C44198" w14:textId="77777777" w:rsidTr="00124896">
        <w:trPr>
          <w:trHeight w:val="252"/>
          <w:jc w:val="center"/>
        </w:trPr>
        <w:tc>
          <w:tcPr>
            <w:tcW w:w="1767" w:type="dxa"/>
            <w:shd w:val="clear" w:color="auto" w:fill="auto"/>
            <w:noWrap/>
            <w:vAlign w:val="bottom"/>
            <w:hideMark/>
          </w:tcPr>
          <w:p w14:paraId="479747E4" w14:textId="2D139D1E"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Vietnam</w:t>
            </w:r>
          </w:p>
        </w:tc>
        <w:tc>
          <w:tcPr>
            <w:tcW w:w="1602" w:type="dxa"/>
            <w:shd w:val="clear" w:color="auto" w:fill="auto"/>
            <w:noWrap/>
            <w:vAlign w:val="bottom"/>
            <w:hideMark/>
          </w:tcPr>
          <w:p w14:paraId="11ADE061" w14:textId="119FCF2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-1.35</w:t>
            </w:r>
          </w:p>
        </w:tc>
        <w:tc>
          <w:tcPr>
            <w:tcW w:w="1602" w:type="dxa"/>
            <w:shd w:val="clear" w:color="auto" w:fill="auto"/>
            <w:noWrap/>
            <w:vAlign w:val="bottom"/>
            <w:hideMark/>
          </w:tcPr>
          <w:p w14:paraId="5685A7F4" w14:textId="679C375B"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-3.94</w:t>
            </w:r>
          </w:p>
        </w:tc>
        <w:tc>
          <w:tcPr>
            <w:tcW w:w="1602" w:type="dxa"/>
            <w:shd w:val="clear" w:color="auto" w:fill="auto"/>
            <w:noWrap/>
            <w:vAlign w:val="bottom"/>
            <w:hideMark/>
          </w:tcPr>
          <w:p w14:paraId="608916C0" w14:textId="1A7298F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-1.34</w:t>
            </w:r>
          </w:p>
        </w:tc>
        <w:tc>
          <w:tcPr>
            <w:tcW w:w="1602" w:type="dxa"/>
            <w:shd w:val="clear" w:color="auto" w:fill="auto"/>
            <w:noWrap/>
            <w:vAlign w:val="bottom"/>
            <w:hideMark/>
          </w:tcPr>
          <w:p w14:paraId="063ABF29" w14:textId="3873649B"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-4</w:t>
            </w:r>
          </w:p>
        </w:tc>
      </w:tr>
      <w:tr w:rsidR="0067101E" w:rsidRPr="00124896" w14:paraId="07C04DC8" w14:textId="77777777" w:rsidTr="00124896">
        <w:trPr>
          <w:trHeight w:val="252"/>
          <w:jc w:val="center"/>
        </w:trPr>
        <w:tc>
          <w:tcPr>
            <w:tcW w:w="1767" w:type="dxa"/>
            <w:shd w:val="clear" w:color="auto" w:fill="auto"/>
            <w:noWrap/>
            <w:vAlign w:val="bottom"/>
            <w:hideMark/>
          </w:tcPr>
          <w:p w14:paraId="02151274" w14:textId="051D699D" w:rsidR="0067101E" w:rsidRPr="00124896" w:rsidRDefault="0067101E" w:rsidP="0067101E">
            <w:pPr>
              <w:spacing w:after="0" w:line="240" w:lineRule="auto"/>
              <w:rPr>
                <w:rFonts w:ascii="Times New Roman" w:eastAsia="Times New Roman" w:hAnsi="Times New Roman" w:cs="Times New Roman"/>
                <w:color w:val="000000"/>
              </w:rPr>
            </w:pPr>
            <w:r w:rsidRPr="0050018E">
              <w:rPr>
                <w:rFonts w:ascii="Times New Roman" w:eastAsia="Times New Roman" w:hAnsi="Times New Roman" w:cs="Times New Roman"/>
                <w:b/>
                <w:color w:val="000000"/>
              </w:rPr>
              <w:t>India</w:t>
            </w:r>
          </w:p>
        </w:tc>
        <w:tc>
          <w:tcPr>
            <w:tcW w:w="1602" w:type="dxa"/>
            <w:shd w:val="clear" w:color="auto" w:fill="auto"/>
            <w:noWrap/>
            <w:vAlign w:val="bottom"/>
            <w:hideMark/>
          </w:tcPr>
          <w:p w14:paraId="7D71A263" w14:textId="6EECE9FF"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-1.04</w:t>
            </w:r>
          </w:p>
        </w:tc>
        <w:tc>
          <w:tcPr>
            <w:tcW w:w="1602" w:type="dxa"/>
            <w:shd w:val="clear" w:color="auto" w:fill="auto"/>
            <w:noWrap/>
            <w:vAlign w:val="bottom"/>
            <w:hideMark/>
          </w:tcPr>
          <w:p w14:paraId="0B6F9D4B" w14:textId="6A080490"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-2.56</w:t>
            </w:r>
          </w:p>
        </w:tc>
        <w:tc>
          <w:tcPr>
            <w:tcW w:w="1602" w:type="dxa"/>
            <w:shd w:val="clear" w:color="auto" w:fill="auto"/>
            <w:noWrap/>
            <w:vAlign w:val="bottom"/>
            <w:hideMark/>
          </w:tcPr>
          <w:p w14:paraId="53F1EAE3" w14:textId="3CE80428"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-0.87</w:t>
            </w:r>
          </w:p>
        </w:tc>
        <w:tc>
          <w:tcPr>
            <w:tcW w:w="1602" w:type="dxa"/>
            <w:shd w:val="clear" w:color="auto" w:fill="auto"/>
            <w:noWrap/>
            <w:vAlign w:val="bottom"/>
            <w:hideMark/>
          </w:tcPr>
          <w:p w14:paraId="02CCD97D" w14:textId="543CE00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-2.11</w:t>
            </w:r>
          </w:p>
        </w:tc>
      </w:tr>
      <w:tr w:rsidR="0067101E" w:rsidRPr="00124896" w14:paraId="6BCE66FE" w14:textId="77777777" w:rsidTr="00124896">
        <w:trPr>
          <w:trHeight w:val="252"/>
          <w:jc w:val="center"/>
        </w:trPr>
        <w:tc>
          <w:tcPr>
            <w:tcW w:w="1767" w:type="dxa"/>
            <w:shd w:val="clear" w:color="auto" w:fill="auto"/>
            <w:noWrap/>
            <w:vAlign w:val="bottom"/>
            <w:hideMark/>
          </w:tcPr>
          <w:p w14:paraId="77749C11" w14:textId="68B8BF50"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USA</w:t>
            </w:r>
          </w:p>
        </w:tc>
        <w:tc>
          <w:tcPr>
            <w:tcW w:w="1602" w:type="dxa"/>
            <w:shd w:val="clear" w:color="auto" w:fill="auto"/>
            <w:noWrap/>
            <w:vAlign w:val="bottom"/>
            <w:hideMark/>
          </w:tcPr>
          <w:p w14:paraId="4F9421AA" w14:textId="4688FF30"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-1.13</w:t>
            </w:r>
          </w:p>
        </w:tc>
        <w:tc>
          <w:tcPr>
            <w:tcW w:w="1602" w:type="dxa"/>
            <w:shd w:val="clear" w:color="auto" w:fill="auto"/>
            <w:noWrap/>
            <w:vAlign w:val="bottom"/>
            <w:hideMark/>
          </w:tcPr>
          <w:p w14:paraId="00DC5E3D" w14:textId="32AC41C4"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-3.64</w:t>
            </w:r>
          </w:p>
        </w:tc>
        <w:tc>
          <w:tcPr>
            <w:tcW w:w="1602" w:type="dxa"/>
            <w:shd w:val="clear" w:color="auto" w:fill="auto"/>
            <w:noWrap/>
            <w:vAlign w:val="bottom"/>
            <w:hideMark/>
          </w:tcPr>
          <w:p w14:paraId="2117F7B8" w14:textId="31B29A32"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-1.01</w:t>
            </w:r>
          </w:p>
        </w:tc>
        <w:tc>
          <w:tcPr>
            <w:tcW w:w="1602" w:type="dxa"/>
            <w:shd w:val="clear" w:color="auto" w:fill="auto"/>
            <w:noWrap/>
            <w:vAlign w:val="bottom"/>
            <w:hideMark/>
          </w:tcPr>
          <w:p w14:paraId="2F87121B" w14:textId="3BFB0AB8"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-3.51</w:t>
            </w:r>
          </w:p>
        </w:tc>
      </w:tr>
      <w:tr w:rsidR="0067101E" w:rsidRPr="00124896" w14:paraId="390560AC" w14:textId="77777777" w:rsidTr="00124896">
        <w:trPr>
          <w:trHeight w:val="252"/>
          <w:jc w:val="center"/>
        </w:trPr>
        <w:tc>
          <w:tcPr>
            <w:tcW w:w="1767" w:type="dxa"/>
            <w:shd w:val="clear" w:color="auto" w:fill="auto"/>
            <w:noWrap/>
            <w:vAlign w:val="bottom"/>
            <w:hideMark/>
          </w:tcPr>
          <w:p w14:paraId="685203E9" w14:textId="44F582F7"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Russia</w:t>
            </w:r>
          </w:p>
        </w:tc>
        <w:tc>
          <w:tcPr>
            <w:tcW w:w="1602" w:type="dxa"/>
            <w:shd w:val="clear" w:color="auto" w:fill="auto"/>
            <w:noWrap/>
            <w:vAlign w:val="bottom"/>
            <w:hideMark/>
          </w:tcPr>
          <w:p w14:paraId="2D6CFDF4" w14:textId="5C780B76"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-5.55</w:t>
            </w:r>
          </w:p>
        </w:tc>
        <w:tc>
          <w:tcPr>
            <w:tcW w:w="1602" w:type="dxa"/>
            <w:shd w:val="clear" w:color="auto" w:fill="auto"/>
            <w:noWrap/>
            <w:vAlign w:val="bottom"/>
            <w:hideMark/>
          </w:tcPr>
          <w:p w14:paraId="49573A3B" w14:textId="6F897CFF"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-14.04</w:t>
            </w:r>
          </w:p>
        </w:tc>
        <w:tc>
          <w:tcPr>
            <w:tcW w:w="1602" w:type="dxa"/>
            <w:shd w:val="clear" w:color="auto" w:fill="auto"/>
            <w:noWrap/>
            <w:vAlign w:val="bottom"/>
            <w:hideMark/>
          </w:tcPr>
          <w:p w14:paraId="3261B2F0" w14:textId="2DA06B69"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-5.33</w:t>
            </w:r>
          </w:p>
        </w:tc>
        <w:tc>
          <w:tcPr>
            <w:tcW w:w="1602" w:type="dxa"/>
            <w:shd w:val="clear" w:color="auto" w:fill="auto"/>
            <w:noWrap/>
            <w:vAlign w:val="bottom"/>
            <w:hideMark/>
          </w:tcPr>
          <w:p w14:paraId="691A824B" w14:textId="45C605D6"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-13.83</w:t>
            </w:r>
          </w:p>
        </w:tc>
      </w:tr>
      <w:tr w:rsidR="0067101E" w:rsidRPr="00124896" w14:paraId="3883F3AC" w14:textId="77777777" w:rsidTr="00124896">
        <w:trPr>
          <w:trHeight w:val="252"/>
          <w:jc w:val="center"/>
        </w:trPr>
        <w:tc>
          <w:tcPr>
            <w:tcW w:w="1767" w:type="dxa"/>
            <w:shd w:val="clear" w:color="auto" w:fill="auto"/>
            <w:noWrap/>
            <w:vAlign w:val="bottom"/>
            <w:hideMark/>
          </w:tcPr>
          <w:p w14:paraId="1E5A6FC4" w14:textId="472149D5"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East Asia</w:t>
            </w:r>
          </w:p>
        </w:tc>
        <w:tc>
          <w:tcPr>
            <w:tcW w:w="1602" w:type="dxa"/>
            <w:shd w:val="clear" w:color="auto" w:fill="auto"/>
            <w:noWrap/>
            <w:vAlign w:val="bottom"/>
            <w:hideMark/>
          </w:tcPr>
          <w:p w14:paraId="0E7E7E69" w14:textId="5ACC2E70"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-28.52</w:t>
            </w:r>
          </w:p>
        </w:tc>
        <w:tc>
          <w:tcPr>
            <w:tcW w:w="1602" w:type="dxa"/>
            <w:shd w:val="clear" w:color="auto" w:fill="auto"/>
            <w:noWrap/>
            <w:vAlign w:val="bottom"/>
            <w:hideMark/>
          </w:tcPr>
          <w:p w14:paraId="25C42B35" w14:textId="365677C8"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-30.89</w:t>
            </w:r>
          </w:p>
        </w:tc>
        <w:tc>
          <w:tcPr>
            <w:tcW w:w="1602" w:type="dxa"/>
            <w:shd w:val="clear" w:color="auto" w:fill="auto"/>
            <w:noWrap/>
            <w:vAlign w:val="bottom"/>
            <w:hideMark/>
          </w:tcPr>
          <w:p w14:paraId="71BA5868" w14:textId="1F02C284"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-27.17</w:t>
            </w:r>
          </w:p>
        </w:tc>
        <w:tc>
          <w:tcPr>
            <w:tcW w:w="1602" w:type="dxa"/>
            <w:shd w:val="clear" w:color="auto" w:fill="auto"/>
            <w:noWrap/>
            <w:vAlign w:val="bottom"/>
            <w:hideMark/>
          </w:tcPr>
          <w:p w14:paraId="14DE8AEA" w14:textId="6B2B30A0"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-29.39</w:t>
            </w:r>
          </w:p>
        </w:tc>
      </w:tr>
      <w:tr w:rsidR="0067101E" w:rsidRPr="00124896" w14:paraId="08A9658B" w14:textId="77777777" w:rsidTr="00124896">
        <w:trPr>
          <w:trHeight w:val="252"/>
          <w:jc w:val="center"/>
        </w:trPr>
        <w:tc>
          <w:tcPr>
            <w:tcW w:w="1767" w:type="dxa"/>
            <w:shd w:val="clear" w:color="auto" w:fill="auto"/>
            <w:noWrap/>
            <w:vAlign w:val="bottom"/>
            <w:hideMark/>
          </w:tcPr>
          <w:p w14:paraId="3927DDF5" w14:textId="0145278A"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Rest of </w:t>
            </w:r>
            <w:proofErr w:type="gramStart"/>
            <w:r w:rsidRPr="00767D7E">
              <w:rPr>
                <w:rFonts w:ascii="Times New Roman" w:eastAsia="Times New Roman" w:hAnsi="Times New Roman" w:cs="Times New Roman"/>
                <w:color w:val="000000"/>
              </w:rPr>
              <w:t>South East</w:t>
            </w:r>
            <w:proofErr w:type="gramEnd"/>
            <w:r w:rsidRPr="00767D7E">
              <w:rPr>
                <w:rFonts w:ascii="Times New Roman" w:eastAsia="Times New Roman" w:hAnsi="Times New Roman" w:cs="Times New Roman"/>
                <w:color w:val="000000"/>
              </w:rPr>
              <w:t xml:space="preserve"> Asia</w:t>
            </w:r>
          </w:p>
        </w:tc>
        <w:tc>
          <w:tcPr>
            <w:tcW w:w="1602" w:type="dxa"/>
            <w:shd w:val="clear" w:color="auto" w:fill="auto"/>
            <w:noWrap/>
            <w:vAlign w:val="bottom"/>
            <w:hideMark/>
          </w:tcPr>
          <w:p w14:paraId="497ADCFD" w14:textId="4C5EA5DD"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-9.3</w:t>
            </w:r>
          </w:p>
        </w:tc>
        <w:tc>
          <w:tcPr>
            <w:tcW w:w="1602" w:type="dxa"/>
            <w:shd w:val="clear" w:color="auto" w:fill="auto"/>
            <w:noWrap/>
            <w:vAlign w:val="bottom"/>
            <w:hideMark/>
          </w:tcPr>
          <w:p w14:paraId="097CBFB6" w14:textId="41B1DFE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-12.15</w:t>
            </w:r>
          </w:p>
        </w:tc>
        <w:tc>
          <w:tcPr>
            <w:tcW w:w="1602" w:type="dxa"/>
            <w:shd w:val="clear" w:color="auto" w:fill="auto"/>
            <w:noWrap/>
            <w:vAlign w:val="bottom"/>
            <w:hideMark/>
          </w:tcPr>
          <w:p w14:paraId="11D36EE1" w14:textId="453F1F29"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-8.45</w:t>
            </w:r>
          </w:p>
        </w:tc>
        <w:tc>
          <w:tcPr>
            <w:tcW w:w="1602" w:type="dxa"/>
            <w:shd w:val="clear" w:color="auto" w:fill="auto"/>
            <w:noWrap/>
            <w:vAlign w:val="bottom"/>
            <w:hideMark/>
          </w:tcPr>
          <w:p w14:paraId="77516555" w14:textId="5D71CCBE"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-11.19</w:t>
            </w:r>
          </w:p>
        </w:tc>
      </w:tr>
      <w:tr w:rsidR="0067101E" w:rsidRPr="00124896" w14:paraId="13E18999" w14:textId="77777777" w:rsidTr="00124896">
        <w:trPr>
          <w:trHeight w:val="252"/>
          <w:jc w:val="center"/>
        </w:trPr>
        <w:tc>
          <w:tcPr>
            <w:tcW w:w="1767" w:type="dxa"/>
            <w:tcBorders>
              <w:bottom w:val="nil"/>
            </w:tcBorders>
            <w:shd w:val="clear" w:color="auto" w:fill="auto"/>
            <w:noWrap/>
            <w:vAlign w:val="bottom"/>
            <w:hideMark/>
          </w:tcPr>
          <w:p w14:paraId="65A93C1E" w14:textId="100ED65E"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European Union</w:t>
            </w:r>
          </w:p>
        </w:tc>
        <w:tc>
          <w:tcPr>
            <w:tcW w:w="1602" w:type="dxa"/>
            <w:tcBorders>
              <w:bottom w:val="nil"/>
            </w:tcBorders>
            <w:shd w:val="clear" w:color="auto" w:fill="auto"/>
            <w:noWrap/>
            <w:vAlign w:val="bottom"/>
            <w:hideMark/>
          </w:tcPr>
          <w:p w14:paraId="287434B3" w14:textId="324EDA94"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-0.76</w:t>
            </w:r>
          </w:p>
        </w:tc>
        <w:tc>
          <w:tcPr>
            <w:tcW w:w="1602" w:type="dxa"/>
            <w:tcBorders>
              <w:bottom w:val="nil"/>
            </w:tcBorders>
            <w:shd w:val="clear" w:color="auto" w:fill="auto"/>
            <w:noWrap/>
            <w:vAlign w:val="bottom"/>
            <w:hideMark/>
          </w:tcPr>
          <w:p w14:paraId="0D167CCA" w14:textId="041C5F81"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-2.08</w:t>
            </w:r>
          </w:p>
        </w:tc>
        <w:tc>
          <w:tcPr>
            <w:tcW w:w="1602" w:type="dxa"/>
            <w:tcBorders>
              <w:bottom w:val="nil"/>
            </w:tcBorders>
            <w:shd w:val="clear" w:color="auto" w:fill="auto"/>
            <w:noWrap/>
            <w:vAlign w:val="bottom"/>
            <w:hideMark/>
          </w:tcPr>
          <w:p w14:paraId="32BE08FB" w14:textId="464A83C6"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-0.63</w:t>
            </w:r>
          </w:p>
        </w:tc>
        <w:tc>
          <w:tcPr>
            <w:tcW w:w="1602" w:type="dxa"/>
            <w:tcBorders>
              <w:bottom w:val="nil"/>
            </w:tcBorders>
            <w:shd w:val="clear" w:color="auto" w:fill="auto"/>
            <w:noWrap/>
            <w:vAlign w:val="bottom"/>
            <w:hideMark/>
          </w:tcPr>
          <w:p w14:paraId="3F6B567B" w14:textId="3B476F9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-1.84</w:t>
            </w:r>
          </w:p>
        </w:tc>
      </w:tr>
      <w:tr w:rsidR="0067101E" w:rsidRPr="00124896" w14:paraId="3C16D1AA" w14:textId="77777777" w:rsidTr="00124896">
        <w:trPr>
          <w:trHeight w:val="252"/>
          <w:jc w:val="center"/>
        </w:trPr>
        <w:tc>
          <w:tcPr>
            <w:tcW w:w="1767" w:type="dxa"/>
            <w:tcBorders>
              <w:top w:val="nil"/>
              <w:bottom w:val="single" w:sz="4" w:space="0" w:color="auto"/>
            </w:tcBorders>
            <w:shd w:val="clear" w:color="auto" w:fill="auto"/>
            <w:noWrap/>
            <w:vAlign w:val="bottom"/>
            <w:hideMark/>
          </w:tcPr>
          <w:p w14:paraId="4E686F0C" w14:textId="270C3A4A" w:rsidR="0067101E" w:rsidRPr="00124896" w:rsidRDefault="0067101E" w:rsidP="0067101E">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world</w:t>
            </w:r>
          </w:p>
        </w:tc>
        <w:tc>
          <w:tcPr>
            <w:tcW w:w="1602" w:type="dxa"/>
            <w:tcBorders>
              <w:top w:val="nil"/>
              <w:bottom w:val="single" w:sz="4" w:space="0" w:color="auto"/>
            </w:tcBorders>
            <w:shd w:val="clear" w:color="auto" w:fill="auto"/>
            <w:noWrap/>
            <w:vAlign w:val="bottom"/>
            <w:hideMark/>
          </w:tcPr>
          <w:p w14:paraId="17790F9B" w14:textId="46BC5245"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-2.4</w:t>
            </w:r>
          </w:p>
        </w:tc>
        <w:tc>
          <w:tcPr>
            <w:tcW w:w="1602" w:type="dxa"/>
            <w:tcBorders>
              <w:top w:val="nil"/>
              <w:bottom w:val="single" w:sz="4" w:space="0" w:color="auto"/>
            </w:tcBorders>
            <w:shd w:val="clear" w:color="auto" w:fill="auto"/>
            <w:noWrap/>
            <w:vAlign w:val="bottom"/>
            <w:hideMark/>
          </w:tcPr>
          <w:p w14:paraId="1A586489" w14:textId="224AFD2A"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-7.8</w:t>
            </w:r>
          </w:p>
        </w:tc>
        <w:tc>
          <w:tcPr>
            <w:tcW w:w="1602" w:type="dxa"/>
            <w:tcBorders>
              <w:top w:val="nil"/>
              <w:bottom w:val="single" w:sz="4" w:space="0" w:color="auto"/>
            </w:tcBorders>
            <w:shd w:val="clear" w:color="auto" w:fill="auto"/>
            <w:noWrap/>
            <w:vAlign w:val="bottom"/>
            <w:hideMark/>
          </w:tcPr>
          <w:p w14:paraId="4C158A3A" w14:textId="52E800E0"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-2.1</w:t>
            </w:r>
          </w:p>
        </w:tc>
        <w:tc>
          <w:tcPr>
            <w:tcW w:w="1602" w:type="dxa"/>
            <w:tcBorders>
              <w:top w:val="nil"/>
              <w:bottom w:val="single" w:sz="4" w:space="0" w:color="auto"/>
            </w:tcBorders>
            <w:shd w:val="clear" w:color="auto" w:fill="auto"/>
            <w:noWrap/>
            <w:vAlign w:val="bottom"/>
            <w:hideMark/>
          </w:tcPr>
          <w:p w14:paraId="71649E38" w14:textId="42EFC121" w:rsidR="0067101E" w:rsidRPr="0067101E" w:rsidRDefault="0067101E" w:rsidP="0067101E">
            <w:pPr>
              <w:spacing w:after="0" w:line="240" w:lineRule="auto"/>
              <w:jc w:val="right"/>
              <w:rPr>
                <w:rFonts w:ascii="Times New Roman" w:eastAsia="Times New Roman" w:hAnsi="Times New Roman" w:cs="Times New Roman"/>
                <w:color w:val="000000"/>
              </w:rPr>
            </w:pPr>
            <w:r w:rsidRPr="0067101E">
              <w:rPr>
                <w:rFonts w:ascii="Times New Roman" w:hAnsi="Times New Roman" w:cs="Times New Roman"/>
                <w:color w:val="000000"/>
              </w:rPr>
              <w:t>-7.41</w:t>
            </w:r>
          </w:p>
        </w:tc>
      </w:tr>
    </w:tbl>
    <w:p w14:paraId="7D07B47F" w14:textId="4E34D928" w:rsidR="00007CBB" w:rsidRDefault="008A581C" w:rsidP="00007CBB">
      <w:pPr>
        <w:rPr>
          <w:rFonts w:ascii="Times New Roman" w:hAnsi="Times New Roman" w:cs="Times New Roman"/>
          <w:sz w:val="20"/>
          <w:szCs w:val="20"/>
        </w:rPr>
      </w:pPr>
      <w:r>
        <w:rPr>
          <w:rFonts w:ascii="Times New Roman" w:hAnsi="Times New Roman" w:cs="Times New Roman"/>
          <w:sz w:val="20"/>
          <w:szCs w:val="20"/>
        </w:rPr>
        <w:t xml:space="preserve">           </w:t>
      </w:r>
      <w:r w:rsidR="00007CBB" w:rsidRPr="0044352E">
        <w:rPr>
          <w:rFonts w:ascii="Times New Roman" w:hAnsi="Times New Roman" w:cs="Times New Roman"/>
          <w:sz w:val="20"/>
          <w:szCs w:val="20"/>
        </w:rPr>
        <w:t>Source: GRAP-E simulation results</w:t>
      </w:r>
    </w:p>
    <w:p w14:paraId="02F6FAAE" w14:textId="77777777" w:rsidR="009B7C17" w:rsidRPr="007B03AB" w:rsidRDefault="009B7C17" w:rsidP="009B7C17">
      <w:pPr>
        <w:jc w:val="both"/>
        <w:rPr>
          <w:rFonts w:ascii="Times New Roman" w:hAnsi="Times New Roman" w:cs="Times New Roman"/>
          <w:sz w:val="24"/>
          <w:szCs w:val="24"/>
        </w:rPr>
      </w:pPr>
      <w:r>
        <w:rPr>
          <w:rFonts w:ascii="Times New Roman" w:hAnsi="Times New Roman" w:cs="Times New Roman"/>
          <w:sz w:val="24"/>
          <w:szCs w:val="24"/>
        </w:rPr>
        <w:t xml:space="preserve">The output increase observed in the </w:t>
      </w:r>
      <w:r w:rsidRPr="000C525E">
        <w:rPr>
          <w:rFonts w:ascii="Times New Roman" w:hAnsi="Times New Roman" w:cs="Times New Roman"/>
          <w:sz w:val="24"/>
          <w:szCs w:val="24"/>
        </w:rPr>
        <w:t xml:space="preserve">Manufacture of </w:t>
      </w:r>
      <w:r>
        <w:rPr>
          <w:rFonts w:ascii="Times New Roman" w:hAnsi="Times New Roman" w:cs="Times New Roman"/>
          <w:sz w:val="24"/>
          <w:szCs w:val="24"/>
        </w:rPr>
        <w:t>chemicals and chemical products (</w:t>
      </w:r>
      <w:r w:rsidRPr="000C525E">
        <w:rPr>
          <w:rFonts w:ascii="Times New Roman" w:hAnsi="Times New Roman" w:cs="Times New Roman"/>
          <w:i/>
          <w:sz w:val="24"/>
          <w:szCs w:val="24"/>
        </w:rPr>
        <w:t>chm</w:t>
      </w:r>
      <w:r>
        <w:rPr>
          <w:rFonts w:ascii="Times New Roman" w:hAnsi="Times New Roman" w:cs="Times New Roman"/>
          <w:sz w:val="24"/>
          <w:szCs w:val="24"/>
        </w:rPr>
        <w:t xml:space="preserve">), and </w:t>
      </w:r>
      <w:r w:rsidRPr="000C525E">
        <w:rPr>
          <w:rFonts w:ascii="Times New Roman" w:hAnsi="Times New Roman" w:cs="Times New Roman"/>
          <w:sz w:val="24"/>
          <w:szCs w:val="24"/>
        </w:rPr>
        <w:t>Manufacture of pharmaceuticals, medicinal chemical and botanical products</w:t>
      </w:r>
      <w:r>
        <w:rPr>
          <w:rFonts w:ascii="Times New Roman" w:hAnsi="Times New Roman" w:cs="Times New Roman"/>
          <w:sz w:val="24"/>
          <w:szCs w:val="24"/>
        </w:rPr>
        <w:t xml:space="preserve"> (</w:t>
      </w:r>
      <w:proofErr w:type="spellStart"/>
      <w:r w:rsidRPr="00550BDB">
        <w:rPr>
          <w:rFonts w:ascii="Times New Roman" w:hAnsi="Times New Roman" w:cs="Times New Roman"/>
          <w:i/>
          <w:sz w:val="24"/>
          <w:szCs w:val="24"/>
        </w:rPr>
        <w:t>bph</w:t>
      </w:r>
      <w:proofErr w:type="spellEnd"/>
      <w:r>
        <w:rPr>
          <w:rFonts w:ascii="Times New Roman" w:hAnsi="Times New Roman" w:cs="Times New Roman"/>
          <w:sz w:val="24"/>
          <w:szCs w:val="24"/>
        </w:rPr>
        <w:t xml:space="preserve">), both of which are energy-intensive industries, is due to their increased utilization of coal as downstream industries of the coal sector. As we mentioned in preceding section, coal becomes significantly cheaper </w:t>
      </w:r>
      <w:proofErr w:type="gramStart"/>
      <w:r>
        <w:rPr>
          <w:rFonts w:ascii="Times New Roman" w:hAnsi="Times New Roman" w:cs="Times New Roman"/>
          <w:sz w:val="24"/>
          <w:szCs w:val="24"/>
        </w:rPr>
        <w:t>as a consequence of</w:t>
      </w:r>
      <w:proofErr w:type="gramEnd"/>
      <w:r>
        <w:rPr>
          <w:rFonts w:ascii="Times New Roman" w:hAnsi="Times New Roman" w:cs="Times New Roman"/>
          <w:sz w:val="24"/>
          <w:szCs w:val="24"/>
        </w:rPr>
        <w:t xml:space="preserve"> the discontinuation of coal usage in power generation. This serves as another contributing factor to the positive outcome observed in the </w:t>
      </w:r>
      <w:r w:rsidRPr="000A26BD">
        <w:rPr>
          <w:rFonts w:ascii="Times New Roman" w:hAnsi="Times New Roman" w:cs="Times New Roman"/>
          <w:i/>
          <w:sz w:val="24"/>
          <w:szCs w:val="24"/>
        </w:rPr>
        <w:t>i-s</w:t>
      </w:r>
      <w:r>
        <w:rPr>
          <w:rFonts w:ascii="Times New Roman" w:hAnsi="Times New Roman" w:cs="Times New Roman"/>
          <w:i/>
          <w:sz w:val="24"/>
          <w:szCs w:val="24"/>
        </w:rPr>
        <w:t xml:space="preserve"> </w:t>
      </w:r>
      <w:r w:rsidRPr="00E90CCE">
        <w:rPr>
          <w:rFonts w:ascii="Times New Roman" w:hAnsi="Times New Roman" w:cs="Times New Roman"/>
          <w:sz w:val="24"/>
          <w:szCs w:val="24"/>
        </w:rPr>
        <w:t>and</w:t>
      </w:r>
      <w:r>
        <w:rPr>
          <w:rFonts w:ascii="Times New Roman" w:hAnsi="Times New Roman" w:cs="Times New Roman"/>
          <w:i/>
          <w:sz w:val="24"/>
          <w:szCs w:val="24"/>
        </w:rPr>
        <w:t xml:space="preserve"> </w:t>
      </w:r>
      <w:proofErr w:type="spellStart"/>
      <w:r w:rsidRPr="000C525E">
        <w:rPr>
          <w:rFonts w:ascii="Times New Roman" w:hAnsi="Times New Roman" w:cs="Times New Roman"/>
          <w:i/>
          <w:sz w:val="24"/>
          <w:szCs w:val="24"/>
        </w:rPr>
        <w:t>nmm</w:t>
      </w:r>
      <w:proofErr w:type="spellEnd"/>
      <w:r>
        <w:rPr>
          <w:rFonts w:ascii="Times New Roman" w:hAnsi="Times New Roman" w:cs="Times New Roman"/>
          <w:i/>
          <w:sz w:val="24"/>
          <w:szCs w:val="24"/>
        </w:rPr>
        <w:t xml:space="preserve"> </w:t>
      </w:r>
      <w:r w:rsidRPr="007B03AB">
        <w:rPr>
          <w:rFonts w:ascii="Times New Roman" w:hAnsi="Times New Roman" w:cs="Times New Roman"/>
          <w:sz w:val="24"/>
          <w:szCs w:val="24"/>
        </w:rPr>
        <w:t>industries as well</w:t>
      </w:r>
      <w:r>
        <w:rPr>
          <w:rFonts w:ascii="Times New Roman" w:hAnsi="Times New Roman" w:cs="Times New Roman"/>
          <w:i/>
          <w:sz w:val="24"/>
          <w:szCs w:val="24"/>
        </w:rPr>
        <w:t>.</w:t>
      </w:r>
    </w:p>
    <w:p w14:paraId="57FB8D85" w14:textId="77777777" w:rsidR="009B7C17" w:rsidRDefault="009B7C17" w:rsidP="009B7C17">
      <w:pPr>
        <w:jc w:val="both"/>
        <w:rPr>
          <w:rFonts w:ascii="Times New Roman" w:hAnsi="Times New Roman" w:cs="Times New Roman"/>
          <w:sz w:val="24"/>
          <w:szCs w:val="24"/>
        </w:rPr>
      </w:pPr>
      <w:r>
        <w:rPr>
          <w:rFonts w:ascii="Times New Roman" w:hAnsi="Times New Roman" w:cs="Times New Roman"/>
          <w:sz w:val="24"/>
          <w:szCs w:val="24"/>
        </w:rPr>
        <w:t xml:space="preserve">The labour released from electricity, coal and related sectors will be redirected towards these expanding industries as shown in blue bars in Figure </w:t>
      </w:r>
      <w:r>
        <w:rPr>
          <w:rFonts w:ascii="Times New Roman" w:hAnsi="Times New Roman" w:cs="Times New Roman" w:hint="eastAsia"/>
          <w:sz w:val="24"/>
          <w:szCs w:val="24"/>
        </w:rPr>
        <w:t>9</w:t>
      </w:r>
      <w:r>
        <w:rPr>
          <w:rFonts w:ascii="Times New Roman" w:hAnsi="Times New Roman" w:cs="Times New Roman"/>
          <w:sz w:val="24"/>
          <w:szCs w:val="24"/>
        </w:rPr>
        <w:t>.</w:t>
      </w:r>
    </w:p>
    <w:p w14:paraId="68711CE1" w14:textId="5D1AFAA7" w:rsidR="009B7C17" w:rsidRDefault="009B7C17" w:rsidP="009B7C17">
      <w:pPr>
        <w:jc w:val="both"/>
        <w:rPr>
          <w:rFonts w:ascii="Times New Roman" w:hAnsi="Times New Roman" w:cs="Times New Roman"/>
          <w:sz w:val="24"/>
          <w:szCs w:val="24"/>
        </w:rPr>
      </w:pPr>
      <w:r>
        <w:rPr>
          <w:rFonts w:ascii="Times New Roman" w:hAnsi="Times New Roman" w:cs="Times New Roman"/>
          <w:sz w:val="24"/>
          <w:szCs w:val="24"/>
        </w:rPr>
        <w:t xml:space="preserve">However, with a 50% cost increase of the electricity in RPS2, phasing out coal power will increase production cost for most sectors and therefore result in output decline in most sectors (orange bars in Figure </w:t>
      </w:r>
      <w:r>
        <w:rPr>
          <w:rFonts w:ascii="Times New Roman" w:hAnsi="Times New Roman" w:cs="Times New Roman" w:hint="eastAsia"/>
          <w:sz w:val="24"/>
          <w:szCs w:val="24"/>
        </w:rPr>
        <w:t>8</w:t>
      </w:r>
      <w:r>
        <w:rPr>
          <w:rFonts w:ascii="Times New Roman" w:hAnsi="Times New Roman" w:cs="Times New Roman"/>
          <w:sz w:val="24"/>
          <w:szCs w:val="24"/>
        </w:rPr>
        <w:t xml:space="preserve">), with coal and electricity sectors suffer most. </w:t>
      </w:r>
    </w:p>
    <w:p w14:paraId="52BFEC2F" w14:textId="566DD45B" w:rsidR="000C52FE" w:rsidRDefault="000C52FE" w:rsidP="00AD5382">
      <w:pPr>
        <w:jc w:val="center"/>
        <w:rPr>
          <w:rFonts w:ascii="Times New Roman" w:hAnsi="Times New Roman" w:cs="Times New Roman"/>
          <w:sz w:val="24"/>
          <w:szCs w:val="24"/>
        </w:rPr>
      </w:pPr>
    </w:p>
    <w:p w14:paraId="4E78811F" w14:textId="7FFE68D6" w:rsidR="009B7C17" w:rsidRDefault="009B7C17" w:rsidP="00AD5382">
      <w:pPr>
        <w:jc w:val="center"/>
        <w:rPr>
          <w:rFonts w:ascii="Times New Roman" w:hAnsi="Times New Roman" w:cs="Times New Roman"/>
          <w:sz w:val="24"/>
          <w:szCs w:val="24"/>
        </w:rPr>
      </w:pPr>
    </w:p>
    <w:p w14:paraId="5E08CD21" w14:textId="12B260B4" w:rsidR="009B7C17" w:rsidRDefault="009B7C17" w:rsidP="00AD5382">
      <w:pPr>
        <w:jc w:val="center"/>
        <w:rPr>
          <w:rFonts w:ascii="Times New Roman" w:hAnsi="Times New Roman" w:cs="Times New Roman"/>
          <w:sz w:val="24"/>
          <w:szCs w:val="24"/>
        </w:rPr>
      </w:pPr>
    </w:p>
    <w:p w14:paraId="60349A94" w14:textId="77777777" w:rsidR="009B7C17" w:rsidRDefault="009B7C17" w:rsidP="00AD5382">
      <w:pPr>
        <w:jc w:val="center"/>
        <w:rPr>
          <w:rFonts w:ascii="Times New Roman" w:hAnsi="Times New Roman" w:cs="Times New Roman"/>
          <w:sz w:val="24"/>
          <w:szCs w:val="24"/>
        </w:rPr>
      </w:pPr>
    </w:p>
    <w:p w14:paraId="24AC517B" w14:textId="77777777" w:rsidR="000C52FE" w:rsidRDefault="000C52FE" w:rsidP="00AD5382">
      <w:pPr>
        <w:jc w:val="center"/>
        <w:rPr>
          <w:rFonts w:ascii="Times New Roman" w:hAnsi="Times New Roman" w:cs="Times New Roman"/>
          <w:sz w:val="24"/>
          <w:szCs w:val="24"/>
        </w:rPr>
      </w:pPr>
    </w:p>
    <w:p w14:paraId="731B282B" w14:textId="14952B72" w:rsidR="00AD5382" w:rsidRDefault="00AD5382" w:rsidP="00AD5382">
      <w:pPr>
        <w:jc w:val="center"/>
        <w:rPr>
          <w:rFonts w:ascii="Times New Roman" w:hAnsi="Times New Roman" w:cs="Times New Roman"/>
          <w:sz w:val="24"/>
          <w:szCs w:val="24"/>
        </w:rPr>
      </w:pPr>
      <w:r w:rsidRPr="002F3629">
        <w:rPr>
          <w:rFonts w:ascii="Times New Roman" w:hAnsi="Times New Roman" w:cs="Times New Roman"/>
          <w:sz w:val="24"/>
          <w:szCs w:val="24"/>
        </w:rPr>
        <w:lastRenderedPageBreak/>
        <w:t xml:space="preserve">Figure </w:t>
      </w:r>
      <w:r w:rsidR="00D60FAF">
        <w:rPr>
          <w:rFonts w:ascii="Times New Roman" w:hAnsi="Times New Roman" w:cs="Times New Roman" w:hint="eastAsia"/>
          <w:sz w:val="24"/>
          <w:szCs w:val="24"/>
        </w:rPr>
        <w:t>8</w:t>
      </w:r>
      <w:r w:rsidRPr="002F3629">
        <w:rPr>
          <w:rFonts w:ascii="Times New Roman" w:hAnsi="Times New Roman" w:cs="Times New Roman"/>
          <w:sz w:val="24"/>
          <w:szCs w:val="24"/>
        </w:rPr>
        <w:t>: Ind</w:t>
      </w:r>
      <w:r>
        <w:rPr>
          <w:rFonts w:ascii="Times New Roman" w:hAnsi="Times New Roman" w:cs="Times New Roman"/>
          <w:sz w:val="24"/>
          <w:szCs w:val="24"/>
        </w:rPr>
        <w:t>ustry output in China under CNS1</w:t>
      </w:r>
      <w:r w:rsidRPr="002F3629">
        <w:rPr>
          <w:rFonts w:ascii="Times New Roman" w:hAnsi="Times New Roman" w:cs="Times New Roman"/>
          <w:sz w:val="24"/>
          <w:szCs w:val="24"/>
        </w:rPr>
        <w:t xml:space="preserve"> and </w:t>
      </w:r>
      <w:r>
        <w:rPr>
          <w:rFonts w:ascii="Times New Roman" w:hAnsi="Times New Roman" w:cs="Times New Roman"/>
          <w:sz w:val="24"/>
          <w:szCs w:val="24"/>
        </w:rPr>
        <w:t>RPS1</w:t>
      </w:r>
      <w:r w:rsidRPr="002F3629">
        <w:rPr>
          <w:rFonts w:ascii="Times New Roman" w:hAnsi="Times New Roman" w:cs="Times New Roman"/>
          <w:sz w:val="24"/>
          <w:szCs w:val="24"/>
        </w:rPr>
        <w:t xml:space="preserve"> </w:t>
      </w:r>
    </w:p>
    <w:p w14:paraId="73E0FA45" w14:textId="77777777" w:rsidR="00AD5382" w:rsidRPr="002F3629" w:rsidRDefault="00AD5382" w:rsidP="00AD5382">
      <w:pPr>
        <w:jc w:val="center"/>
        <w:rPr>
          <w:rFonts w:ascii="Times New Roman" w:hAnsi="Times New Roman" w:cs="Times New Roman"/>
          <w:sz w:val="24"/>
          <w:szCs w:val="24"/>
        </w:rPr>
      </w:pPr>
      <w:r w:rsidRPr="002F3629">
        <w:rPr>
          <w:rFonts w:ascii="Times New Roman" w:hAnsi="Times New Roman" w:cs="Times New Roman"/>
          <w:sz w:val="24"/>
          <w:szCs w:val="24"/>
        </w:rPr>
        <w:t>(% deviation from base case scenario)</w:t>
      </w:r>
    </w:p>
    <w:p w14:paraId="18EE24A0" w14:textId="77777777" w:rsidR="00AD5382" w:rsidRDefault="00AD5382" w:rsidP="00AD5382">
      <w:pPr>
        <w:jc w:val="center"/>
      </w:pPr>
      <w:r>
        <w:rPr>
          <w:noProof/>
        </w:rPr>
        <w:drawing>
          <wp:inline distT="0" distB="0" distL="0" distR="0" wp14:anchorId="2BBB1FB3" wp14:editId="78D7015B">
            <wp:extent cx="4718050" cy="3956050"/>
            <wp:effectExtent l="0" t="0" r="6350" b="6350"/>
            <wp:docPr id="1932130997" name="Chart 1932130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FFD5D6" w14:textId="4853F76C" w:rsidR="00AD5382" w:rsidRDefault="00AD5382" w:rsidP="00AD5382">
      <w:pPr>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3885B31D" w14:textId="6F0EBF2B" w:rsidR="00AD5382" w:rsidRDefault="005D706F" w:rsidP="00AD5382">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00D60FAF">
        <w:rPr>
          <w:rFonts w:ascii="Times New Roman" w:hAnsi="Times New Roman" w:cs="Times New Roman" w:hint="eastAsia"/>
          <w:sz w:val="24"/>
          <w:szCs w:val="24"/>
        </w:rPr>
        <w:t>9</w:t>
      </w:r>
      <w:r w:rsidR="00AD5382">
        <w:rPr>
          <w:rFonts w:ascii="Times New Roman" w:hAnsi="Times New Roman" w:cs="Times New Roman"/>
          <w:sz w:val="24"/>
          <w:szCs w:val="24"/>
        </w:rPr>
        <w:t>: changes of labour and capital by industries in China under CNS1 (deviation from base case scenario %)</w:t>
      </w:r>
    </w:p>
    <w:p w14:paraId="21E1B361" w14:textId="71EFFDDA" w:rsidR="007C3C28" w:rsidRDefault="00026642" w:rsidP="004B1B8B">
      <w:pPr>
        <w:jc w:val="both"/>
        <w:rPr>
          <w:rFonts w:ascii="Times New Roman" w:hAnsi="Times New Roman" w:cs="Times New Roman"/>
          <w:sz w:val="24"/>
          <w:szCs w:val="24"/>
        </w:rPr>
      </w:pPr>
      <w:r>
        <w:rPr>
          <w:noProof/>
        </w:rPr>
        <w:drawing>
          <wp:inline distT="0" distB="0" distL="0" distR="0" wp14:anchorId="1EEA7A06" wp14:editId="0CE6CB0D">
            <wp:extent cx="5822950" cy="2743200"/>
            <wp:effectExtent l="0" t="0" r="6350" b="0"/>
            <wp:docPr id="1932130998" name="Chart 1932130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7C30AF" w14:textId="3BF8FBEC" w:rsidR="007C3C28" w:rsidRDefault="008F5A28" w:rsidP="004B1B8B">
      <w:pPr>
        <w:jc w:val="both"/>
        <w:rPr>
          <w:rFonts w:ascii="Times New Roman" w:hAnsi="Times New Roman" w:cs="Times New Roman"/>
          <w:sz w:val="24"/>
          <w:szCs w:val="24"/>
        </w:rPr>
      </w:pPr>
      <w:r w:rsidRPr="0044352E">
        <w:rPr>
          <w:rFonts w:ascii="Times New Roman" w:hAnsi="Times New Roman" w:cs="Times New Roman"/>
          <w:sz w:val="20"/>
          <w:szCs w:val="20"/>
        </w:rPr>
        <w:t>Source: GRAP-E simulation results</w:t>
      </w:r>
    </w:p>
    <w:p w14:paraId="0844715C" w14:textId="2E94B9C1" w:rsidR="00A7502D" w:rsidRDefault="00A7502D" w:rsidP="00A7502D">
      <w:pPr>
        <w:pStyle w:val="Heading2"/>
        <w:numPr>
          <w:ilvl w:val="1"/>
          <w:numId w:val="13"/>
        </w:numPr>
        <w:rPr>
          <w:rFonts w:ascii="Times New Roman" w:hAnsi="Times New Roman" w:cs="Times New Roman"/>
          <w:sz w:val="24"/>
          <w:szCs w:val="24"/>
        </w:rPr>
      </w:pPr>
      <w:r>
        <w:rPr>
          <w:rFonts w:ascii="Times New Roman" w:hAnsi="Times New Roman" w:cs="Times New Roman"/>
          <w:sz w:val="24"/>
          <w:szCs w:val="24"/>
        </w:rPr>
        <w:lastRenderedPageBreak/>
        <w:t xml:space="preserve">Carbon </w:t>
      </w:r>
      <w:r w:rsidR="00A4685F">
        <w:rPr>
          <w:rFonts w:ascii="Times New Roman" w:hAnsi="Times New Roman" w:cs="Times New Roman"/>
          <w:sz w:val="24"/>
          <w:szCs w:val="24"/>
        </w:rPr>
        <w:t xml:space="preserve">dioxide </w:t>
      </w:r>
      <w:r>
        <w:rPr>
          <w:rFonts w:ascii="Times New Roman" w:hAnsi="Times New Roman" w:cs="Times New Roman"/>
          <w:sz w:val="24"/>
          <w:szCs w:val="24"/>
        </w:rPr>
        <w:t>emissions</w:t>
      </w:r>
      <w:r w:rsidRPr="00D516AC">
        <w:rPr>
          <w:rFonts w:ascii="Times New Roman" w:hAnsi="Times New Roman" w:cs="Times New Roman"/>
          <w:sz w:val="24"/>
          <w:szCs w:val="24"/>
        </w:rPr>
        <w:t xml:space="preserve"> results</w:t>
      </w:r>
    </w:p>
    <w:p w14:paraId="2DF003AE" w14:textId="2C9CB001" w:rsidR="00A4244E" w:rsidRDefault="00A4685F" w:rsidP="00B7212E">
      <w:pPr>
        <w:jc w:val="both"/>
        <w:rPr>
          <w:rFonts w:ascii="Times New Roman" w:hAnsi="Times New Roman" w:cs="Times New Roman"/>
          <w:sz w:val="24"/>
          <w:szCs w:val="24"/>
        </w:rPr>
      </w:pPr>
      <w:r w:rsidRPr="002B6D55">
        <w:rPr>
          <w:rFonts w:ascii="Times New Roman" w:hAnsi="Times New Roman" w:cs="Times New Roman"/>
          <w:sz w:val="24"/>
          <w:szCs w:val="24"/>
        </w:rPr>
        <w:t>P</w:t>
      </w:r>
      <w:r w:rsidR="002B6D55" w:rsidRPr="002B6D55">
        <w:rPr>
          <w:rFonts w:ascii="Times New Roman" w:hAnsi="Times New Roman" w:cs="Times New Roman"/>
          <w:sz w:val="24"/>
          <w:szCs w:val="24"/>
        </w:rPr>
        <w:t>hasing</w:t>
      </w:r>
      <w:r w:rsidRPr="002B6D55">
        <w:rPr>
          <w:rFonts w:ascii="Times New Roman" w:hAnsi="Times New Roman" w:cs="Times New Roman"/>
          <w:sz w:val="24"/>
          <w:szCs w:val="24"/>
        </w:rPr>
        <w:t xml:space="preserve"> out coal power in China, Japan and South Korea will significantly reduce the CO2 emissions</w:t>
      </w:r>
      <w:r w:rsidR="002B6D55" w:rsidRPr="002B6D55">
        <w:rPr>
          <w:rFonts w:ascii="Times New Roman" w:hAnsi="Times New Roman" w:cs="Times New Roman"/>
          <w:sz w:val="24"/>
          <w:szCs w:val="24"/>
        </w:rPr>
        <w:t xml:space="preserve"> in these countries</w:t>
      </w:r>
      <w:r w:rsidR="00C07E77">
        <w:rPr>
          <w:rFonts w:ascii="Times New Roman" w:hAnsi="Times New Roman" w:cs="Times New Roman"/>
          <w:sz w:val="24"/>
          <w:szCs w:val="24"/>
        </w:rPr>
        <w:t xml:space="preserve"> under CNS2</w:t>
      </w:r>
      <w:r w:rsidRPr="002B6D55">
        <w:rPr>
          <w:rFonts w:ascii="Times New Roman" w:hAnsi="Times New Roman" w:cs="Times New Roman"/>
          <w:sz w:val="24"/>
          <w:szCs w:val="24"/>
        </w:rPr>
        <w:t xml:space="preserve">. Table </w:t>
      </w:r>
      <w:r w:rsidR="00F64A73">
        <w:rPr>
          <w:rFonts w:ascii="Times New Roman" w:hAnsi="Times New Roman" w:cs="Times New Roman"/>
          <w:sz w:val="24"/>
          <w:szCs w:val="24"/>
        </w:rPr>
        <w:t>9</w:t>
      </w:r>
      <w:r w:rsidRPr="002B6D55">
        <w:rPr>
          <w:rFonts w:ascii="Times New Roman" w:hAnsi="Times New Roman" w:cs="Times New Roman"/>
          <w:sz w:val="24"/>
          <w:szCs w:val="24"/>
        </w:rPr>
        <w:t xml:space="preserve"> shows that </w:t>
      </w:r>
      <w:r w:rsidR="002B6D55">
        <w:rPr>
          <w:rFonts w:ascii="Times New Roman" w:hAnsi="Times New Roman" w:cs="Times New Roman"/>
          <w:sz w:val="24"/>
          <w:szCs w:val="24"/>
        </w:rPr>
        <w:t>C</w:t>
      </w:r>
      <w:r w:rsidR="009B465B">
        <w:rPr>
          <w:rFonts w:ascii="Times New Roman" w:hAnsi="Times New Roman" w:cs="Times New Roman"/>
          <w:sz w:val="24"/>
          <w:szCs w:val="24"/>
        </w:rPr>
        <w:t>O</w:t>
      </w:r>
      <w:r w:rsidR="002B6D55">
        <w:rPr>
          <w:rFonts w:ascii="Times New Roman" w:hAnsi="Times New Roman" w:cs="Times New Roman"/>
          <w:sz w:val="24"/>
          <w:szCs w:val="24"/>
        </w:rPr>
        <w:t xml:space="preserve">2 emissions will be more than 40% lower than the base case scenario in China under </w:t>
      </w:r>
      <w:r w:rsidR="006A4E07">
        <w:rPr>
          <w:rFonts w:ascii="Times New Roman" w:hAnsi="Times New Roman" w:cs="Times New Roman"/>
          <w:sz w:val="24"/>
          <w:szCs w:val="24"/>
        </w:rPr>
        <w:t xml:space="preserve">all </w:t>
      </w:r>
      <w:r w:rsidR="002B6D55">
        <w:rPr>
          <w:rFonts w:ascii="Times New Roman" w:hAnsi="Times New Roman" w:cs="Times New Roman"/>
          <w:sz w:val="24"/>
          <w:szCs w:val="24"/>
        </w:rPr>
        <w:t xml:space="preserve">alternative scenarios. The CO2 emissions </w:t>
      </w:r>
      <w:r w:rsidR="006A4E07">
        <w:rPr>
          <w:rFonts w:ascii="Times New Roman" w:hAnsi="Times New Roman" w:cs="Times New Roman"/>
          <w:sz w:val="24"/>
          <w:szCs w:val="24"/>
        </w:rPr>
        <w:t xml:space="preserve">in Japan will be more than 20% </w:t>
      </w:r>
      <w:r w:rsidR="002B6D55">
        <w:rPr>
          <w:rFonts w:ascii="Times New Roman" w:hAnsi="Times New Roman" w:cs="Times New Roman"/>
          <w:sz w:val="24"/>
          <w:szCs w:val="24"/>
        </w:rPr>
        <w:t xml:space="preserve">lower under </w:t>
      </w:r>
      <w:r w:rsidR="006A4E07">
        <w:rPr>
          <w:rFonts w:ascii="Times New Roman" w:hAnsi="Times New Roman" w:cs="Times New Roman"/>
          <w:sz w:val="24"/>
          <w:szCs w:val="24"/>
        </w:rPr>
        <w:t xml:space="preserve">both </w:t>
      </w:r>
      <w:r w:rsidR="002B6D55">
        <w:rPr>
          <w:rFonts w:ascii="Times New Roman" w:hAnsi="Times New Roman" w:cs="Times New Roman"/>
          <w:sz w:val="24"/>
          <w:szCs w:val="24"/>
        </w:rPr>
        <w:t>CNS2 and RPS2</w:t>
      </w:r>
      <w:r w:rsidR="006A4E07">
        <w:rPr>
          <w:rFonts w:ascii="Times New Roman" w:hAnsi="Times New Roman" w:cs="Times New Roman"/>
          <w:sz w:val="24"/>
          <w:szCs w:val="24"/>
        </w:rPr>
        <w:t xml:space="preserve"> and more than 30% lower for South Korea under CNS2 and RPS2. Changes of CO2 emissions are very mild in other countries except for Mongolia where CO2 will be more than 3% lower than in all alternative scenarios. </w:t>
      </w:r>
      <w:bookmarkStart w:id="9" w:name="_Hlk161398069"/>
      <w:r w:rsidR="006A4E07">
        <w:rPr>
          <w:rFonts w:ascii="Times New Roman" w:hAnsi="Times New Roman" w:cs="Times New Roman"/>
          <w:sz w:val="24"/>
          <w:szCs w:val="24"/>
        </w:rPr>
        <w:t>For the whole world, phasing out coal power in these three major economies in East Asia will help reduce the world CO2 emissions by more than 12% under the cost neutral scenarios (CNS1 and CNS2) and more than 13% under the renewable premium s</w:t>
      </w:r>
      <w:r w:rsidR="006A4E07" w:rsidRPr="006A4E07">
        <w:rPr>
          <w:rFonts w:ascii="Times New Roman" w:hAnsi="Times New Roman" w:cs="Times New Roman"/>
          <w:sz w:val="24"/>
          <w:szCs w:val="24"/>
        </w:rPr>
        <w:t>cenario</w:t>
      </w:r>
      <w:r w:rsidR="006A4E07">
        <w:rPr>
          <w:rFonts w:ascii="Times New Roman" w:hAnsi="Times New Roman" w:cs="Times New Roman"/>
          <w:sz w:val="24"/>
          <w:szCs w:val="24"/>
        </w:rPr>
        <w:t>s (RPS1 and RSP2).</w:t>
      </w:r>
      <w:r w:rsidR="00C07E77">
        <w:rPr>
          <w:rFonts w:ascii="Times New Roman" w:hAnsi="Times New Roman" w:cs="Times New Roman"/>
          <w:sz w:val="24"/>
          <w:szCs w:val="24"/>
        </w:rPr>
        <w:t xml:space="preserve"> We notice that under CNS1 and RPS1 with only China phases out coal power, CO2 emissions in both Japan and South Korea will increase slightly. This is because both countries with increase the coal usage responding to the significant drop of coal price.</w:t>
      </w:r>
    </w:p>
    <w:bookmarkEnd w:id="9"/>
    <w:p w14:paraId="2C02F381" w14:textId="105D01D8" w:rsidR="00A7502D" w:rsidRPr="00667D44" w:rsidRDefault="00F64A73" w:rsidP="00667D44">
      <w:pPr>
        <w:jc w:val="center"/>
        <w:rPr>
          <w:rFonts w:ascii="Times New Roman" w:hAnsi="Times New Roman" w:cs="Times New Roman"/>
          <w:sz w:val="24"/>
          <w:szCs w:val="24"/>
        </w:rPr>
      </w:pPr>
      <w:r>
        <w:rPr>
          <w:rFonts w:ascii="Times New Roman" w:hAnsi="Times New Roman" w:cs="Times New Roman"/>
          <w:sz w:val="24"/>
          <w:szCs w:val="24"/>
        </w:rPr>
        <w:t>Table 9</w:t>
      </w:r>
      <w:r w:rsidR="00667D44" w:rsidRPr="00667D44">
        <w:rPr>
          <w:rFonts w:ascii="Times New Roman" w:hAnsi="Times New Roman" w:cs="Times New Roman"/>
          <w:sz w:val="24"/>
          <w:szCs w:val="24"/>
        </w:rPr>
        <w:t>: Carbon emissions (% deviations from base case scenario)</w:t>
      </w:r>
    </w:p>
    <w:tbl>
      <w:tblPr>
        <w:tblW w:w="8095" w:type="dxa"/>
        <w:tblBorders>
          <w:top w:val="single" w:sz="4" w:space="0" w:color="auto"/>
          <w:bottom w:val="single" w:sz="4" w:space="0" w:color="auto"/>
        </w:tblBorders>
        <w:tblLook w:val="04A0" w:firstRow="1" w:lastRow="0" w:firstColumn="1" w:lastColumn="0" w:noHBand="0" w:noVBand="1"/>
      </w:tblPr>
      <w:tblGrid>
        <w:gridCol w:w="1619"/>
        <w:gridCol w:w="1619"/>
        <w:gridCol w:w="1619"/>
        <w:gridCol w:w="1619"/>
        <w:gridCol w:w="1619"/>
      </w:tblGrid>
      <w:tr w:rsidR="008A581C" w:rsidRPr="00667D44" w14:paraId="6BDBD137" w14:textId="77777777" w:rsidTr="008B4A0F">
        <w:trPr>
          <w:trHeight w:val="321"/>
        </w:trPr>
        <w:tc>
          <w:tcPr>
            <w:tcW w:w="1619" w:type="dxa"/>
            <w:tcBorders>
              <w:top w:val="single" w:sz="4" w:space="0" w:color="auto"/>
              <w:bottom w:val="single" w:sz="4" w:space="0" w:color="auto"/>
              <w:right w:val="single" w:sz="4" w:space="0" w:color="auto"/>
            </w:tcBorders>
            <w:shd w:val="clear" w:color="auto" w:fill="auto"/>
            <w:noWrap/>
            <w:vAlign w:val="bottom"/>
            <w:hideMark/>
          </w:tcPr>
          <w:p w14:paraId="61B50626" w14:textId="5DD6A382" w:rsidR="008A581C" w:rsidRPr="00667D44" w:rsidRDefault="00667D44" w:rsidP="008A581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Regions</w:t>
            </w:r>
          </w:p>
        </w:tc>
        <w:tc>
          <w:tcPr>
            <w:tcW w:w="1619" w:type="dxa"/>
            <w:tcBorders>
              <w:top w:val="single" w:sz="4" w:space="0" w:color="auto"/>
              <w:left w:val="single" w:sz="4" w:space="0" w:color="auto"/>
              <w:bottom w:val="single" w:sz="4" w:space="0" w:color="auto"/>
            </w:tcBorders>
            <w:shd w:val="clear" w:color="auto" w:fill="auto"/>
            <w:noWrap/>
            <w:vAlign w:val="bottom"/>
            <w:hideMark/>
          </w:tcPr>
          <w:p w14:paraId="78B9D810" w14:textId="0BF4D553" w:rsidR="008A581C" w:rsidRPr="002936D5" w:rsidRDefault="00667D44" w:rsidP="002936D5">
            <w:pPr>
              <w:spacing w:after="0" w:line="240" w:lineRule="auto"/>
              <w:jc w:val="right"/>
              <w:rPr>
                <w:rFonts w:ascii="Times New Roman" w:eastAsia="Times New Roman" w:hAnsi="Times New Roman" w:cs="Times New Roman"/>
                <w:b/>
                <w:color w:val="000000"/>
              </w:rPr>
            </w:pPr>
            <w:r w:rsidRPr="002936D5">
              <w:rPr>
                <w:rFonts w:ascii="Times New Roman" w:eastAsia="Times New Roman" w:hAnsi="Times New Roman" w:cs="Times New Roman"/>
                <w:b/>
                <w:color w:val="000000"/>
              </w:rPr>
              <w:t>CNS1</w:t>
            </w:r>
          </w:p>
        </w:tc>
        <w:tc>
          <w:tcPr>
            <w:tcW w:w="1619" w:type="dxa"/>
            <w:tcBorders>
              <w:top w:val="single" w:sz="4" w:space="0" w:color="auto"/>
              <w:bottom w:val="single" w:sz="4" w:space="0" w:color="auto"/>
            </w:tcBorders>
            <w:shd w:val="clear" w:color="auto" w:fill="auto"/>
            <w:noWrap/>
            <w:vAlign w:val="bottom"/>
            <w:hideMark/>
          </w:tcPr>
          <w:p w14:paraId="0CA2CC1C" w14:textId="13CDAEE6" w:rsidR="008A581C" w:rsidRPr="002936D5" w:rsidRDefault="00667D44" w:rsidP="002936D5">
            <w:pPr>
              <w:spacing w:after="0" w:line="240" w:lineRule="auto"/>
              <w:jc w:val="right"/>
              <w:rPr>
                <w:rFonts w:ascii="Times New Roman" w:eastAsia="Times New Roman" w:hAnsi="Times New Roman" w:cs="Times New Roman"/>
                <w:b/>
                <w:color w:val="000000"/>
              </w:rPr>
            </w:pPr>
            <w:r w:rsidRPr="002936D5">
              <w:rPr>
                <w:rFonts w:ascii="Times New Roman" w:eastAsia="Times New Roman" w:hAnsi="Times New Roman" w:cs="Times New Roman"/>
                <w:b/>
                <w:color w:val="000000"/>
              </w:rPr>
              <w:t>CNS2</w:t>
            </w:r>
          </w:p>
        </w:tc>
        <w:tc>
          <w:tcPr>
            <w:tcW w:w="1619" w:type="dxa"/>
            <w:tcBorders>
              <w:top w:val="single" w:sz="4" w:space="0" w:color="auto"/>
              <w:bottom w:val="single" w:sz="4" w:space="0" w:color="auto"/>
            </w:tcBorders>
            <w:shd w:val="clear" w:color="auto" w:fill="auto"/>
            <w:noWrap/>
            <w:vAlign w:val="bottom"/>
            <w:hideMark/>
          </w:tcPr>
          <w:p w14:paraId="5C7D1008" w14:textId="45A7D9C5" w:rsidR="008A581C" w:rsidRPr="002936D5" w:rsidRDefault="00667D44" w:rsidP="002936D5">
            <w:pPr>
              <w:spacing w:after="0" w:line="240" w:lineRule="auto"/>
              <w:jc w:val="right"/>
              <w:rPr>
                <w:rFonts w:ascii="Times New Roman" w:eastAsia="Times New Roman" w:hAnsi="Times New Roman" w:cs="Times New Roman"/>
                <w:b/>
                <w:color w:val="000000"/>
              </w:rPr>
            </w:pPr>
            <w:r w:rsidRPr="002936D5">
              <w:rPr>
                <w:rFonts w:ascii="Times New Roman" w:eastAsia="Times New Roman" w:hAnsi="Times New Roman" w:cs="Times New Roman"/>
                <w:b/>
                <w:color w:val="000000"/>
              </w:rPr>
              <w:t>RPS1</w:t>
            </w:r>
          </w:p>
        </w:tc>
        <w:tc>
          <w:tcPr>
            <w:tcW w:w="1619" w:type="dxa"/>
            <w:tcBorders>
              <w:top w:val="single" w:sz="4" w:space="0" w:color="auto"/>
              <w:bottom w:val="single" w:sz="4" w:space="0" w:color="auto"/>
            </w:tcBorders>
            <w:shd w:val="clear" w:color="auto" w:fill="auto"/>
            <w:noWrap/>
            <w:vAlign w:val="bottom"/>
            <w:hideMark/>
          </w:tcPr>
          <w:p w14:paraId="44DCF625" w14:textId="797FBB27" w:rsidR="008A581C" w:rsidRPr="002936D5" w:rsidRDefault="00667D44" w:rsidP="002936D5">
            <w:pPr>
              <w:spacing w:after="0" w:line="240" w:lineRule="auto"/>
              <w:jc w:val="right"/>
              <w:rPr>
                <w:rFonts w:ascii="Times New Roman" w:eastAsia="Times New Roman" w:hAnsi="Times New Roman" w:cs="Times New Roman"/>
                <w:b/>
                <w:color w:val="000000"/>
              </w:rPr>
            </w:pPr>
            <w:r w:rsidRPr="002936D5">
              <w:rPr>
                <w:rFonts w:ascii="Times New Roman" w:eastAsia="Times New Roman" w:hAnsi="Times New Roman" w:cs="Times New Roman"/>
                <w:b/>
                <w:color w:val="000000"/>
              </w:rPr>
              <w:t>RPS2</w:t>
            </w:r>
          </w:p>
        </w:tc>
      </w:tr>
      <w:tr w:rsidR="00F0091C" w:rsidRPr="00667D44" w14:paraId="7601F119" w14:textId="77777777" w:rsidTr="00136EB0">
        <w:trPr>
          <w:trHeight w:val="321"/>
        </w:trPr>
        <w:tc>
          <w:tcPr>
            <w:tcW w:w="1619" w:type="dxa"/>
            <w:tcBorders>
              <w:top w:val="single" w:sz="4" w:space="0" w:color="auto"/>
              <w:bottom w:val="nil"/>
              <w:right w:val="single" w:sz="4" w:space="0" w:color="auto"/>
            </w:tcBorders>
            <w:shd w:val="clear" w:color="auto" w:fill="auto"/>
            <w:noWrap/>
            <w:vAlign w:val="bottom"/>
            <w:hideMark/>
          </w:tcPr>
          <w:p w14:paraId="6AF61AC5" w14:textId="69F80E81"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Australia</w:t>
            </w:r>
          </w:p>
        </w:tc>
        <w:tc>
          <w:tcPr>
            <w:tcW w:w="1619" w:type="dxa"/>
            <w:tcBorders>
              <w:top w:val="nil"/>
              <w:left w:val="nil"/>
              <w:bottom w:val="nil"/>
              <w:right w:val="nil"/>
            </w:tcBorders>
            <w:shd w:val="clear" w:color="auto" w:fill="auto"/>
            <w:noWrap/>
            <w:vAlign w:val="bottom"/>
            <w:hideMark/>
          </w:tcPr>
          <w:p w14:paraId="7E6DF811" w14:textId="3B623E70"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-0.19</w:t>
            </w:r>
          </w:p>
        </w:tc>
        <w:tc>
          <w:tcPr>
            <w:tcW w:w="1619" w:type="dxa"/>
            <w:tcBorders>
              <w:top w:val="nil"/>
              <w:left w:val="nil"/>
              <w:bottom w:val="nil"/>
              <w:right w:val="nil"/>
            </w:tcBorders>
            <w:shd w:val="clear" w:color="auto" w:fill="auto"/>
            <w:noWrap/>
            <w:vAlign w:val="bottom"/>
            <w:hideMark/>
          </w:tcPr>
          <w:p w14:paraId="5BD291CB" w14:textId="4252D1D0"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-0.25</w:t>
            </w:r>
          </w:p>
        </w:tc>
        <w:tc>
          <w:tcPr>
            <w:tcW w:w="1619" w:type="dxa"/>
            <w:tcBorders>
              <w:top w:val="nil"/>
              <w:left w:val="nil"/>
              <w:bottom w:val="nil"/>
              <w:right w:val="nil"/>
            </w:tcBorders>
            <w:shd w:val="clear" w:color="auto" w:fill="auto"/>
            <w:noWrap/>
            <w:vAlign w:val="bottom"/>
            <w:hideMark/>
          </w:tcPr>
          <w:p w14:paraId="38300F0F" w14:textId="2A14009E"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0.5</w:t>
            </w:r>
          </w:p>
        </w:tc>
        <w:tc>
          <w:tcPr>
            <w:tcW w:w="1619" w:type="dxa"/>
            <w:tcBorders>
              <w:top w:val="nil"/>
              <w:left w:val="nil"/>
              <w:bottom w:val="nil"/>
              <w:right w:val="nil"/>
            </w:tcBorders>
            <w:shd w:val="clear" w:color="auto" w:fill="auto"/>
            <w:noWrap/>
            <w:vAlign w:val="bottom"/>
            <w:hideMark/>
          </w:tcPr>
          <w:p w14:paraId="26BE8506" w14:textId="2D02AFE8"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0.44</w:t>
            </w:r>
          </w:p>
        </w:tc>
      </w:tr>
      <w:tr w:rsidR="00F0091C" w:rsidRPr="00667D44" w14:paraId="62EBFFEF"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438B3595" w14:textId="0ACA39BF" w:rsidR="00F0091C" w:rsidRPr="00667D44" w:rsidRDefault="00F0091C" w:rsidP="00F0091C">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China</w:t>
            </w:r>
          </w:p>
        </w:tc>
        <w:tc>
          <w:tcPr>
            <w:tcW w:w="1619" w:type="dxa"/>
            <w:tcBorders>
              <w:top w:val="nil"/>
              <w:left w:val="nil"/>
              <w:bottom w:val="nil"/>
              <w:right w:val="nil"/>
            </w:tcBorders>
            <w:shd w:val="clear" w:color="auto" w:fill="auto"/>
            <w:noWrap/>
            <w:vAlign w:val="bottom"/>
            <w:hideMark/>
          </w:tcPr>
          <w:p w14:paraId="4E936560" w14:textId="70A47DFB"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-43.36</w:t>
            </w:r>
          </w:p>
        </w:tc>
        <w:tc>
          <w:tcPr>
            <w:tcW w:w="1619" w:type="dxa"/>
            <w:tcBorders>
              <w:top w:val="nil"/>
              <w:left w:val="nil"/>
              <w:bottom w:val="nil"/>
              <w:right w:val="nil"/>
            </w:tcBorders>
            <w:shd w:val="clear" w:color="auto" w:fill="auto"/>
            <w:noWrap/>
            <w:vAlign w:val="bottom"/>
            <w:hideMark/>
          </w:tcPr>
          <w:p w14:paraId="07A50253" w14:textId="2480D29C"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-43.34</w:t>
            </w:r>
          </w:p>
        </w:tc>
        <w:tc>
          <w:tcPr>
            <w:tcW w:w="1619" w:type="dxa"/>
            <w:tcBorders>
              <w:top w:val="nil"/>
              <w:left w:val="nil"/>
              <w:bottom w:val="nil"/>
              <w:right w:val="nil"/>
            </w:tcBorders>
            <w:shd w:val="clear" w:color="auto" w:fill="auto"/>
            <w:noWrap/>
            <w:vAlign w:val="bottom"/>
            <w:hideMark/>
          </w:tcPr>
          <w:p w14:paraId="6056D396" w14:textId="47BE8229"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-43.33</w:t>
            </w:r>
          </w:p>
        </w:tc>
        <w:tc>
          <w:tcPr>
            <w:tcW w:w="1619" w:type="dxa"/>
            <w:tcBorders>
              <w:top w:val="nil"/>
              <w:left w:val="nil"/>
              <w:bottom w:val="nil"/>
              <w:right w:val="nil"/>
            </w:tcBorders>
            <w:shd w:val="clear" w:color="auto" w:fill="auto"/>
            <w:noWrap/>
            <w:vAlign w:val="bottom"/>
            <w:hideMark/>
          </w:tcPr>
          <w:p w14:paraId="7E000C7C" w14:textId="3D3FBFBA"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-43.41</w:t>
            </w:r>
          </w:p>
        </w:tc>
      </w:tr>
      <w:tr w:rsidR="00F0091C" w:rsidRPr="00667D44" w14:paraId="636AF8AC"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12C65CA7" w14:textId="6999DF8A" w:rsidR="00F0091C" w:rsidRPr="00667D44" w:rsidRDefault="00F0091C" w:rsidP="00F0091C">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Japan</w:t>
            </w:r>
          </w:p>
        </w:tc>
        <w:tc>
          <w:tcPr>
            <w:tcW w:w="1619" w:type="dxa"/>
            <w:tcBorders>
              <w:top w:val="nil"/>
              <w:left w:val="nil"/>
              <w:bottom w:val="nil"/>
              <w:right w:val="nil"/>
            </w:tcBorders>
            <w:shd w:val="clear" w:color="auto" w:fill="auto"/>
            <w:noWrap/>
            <w:vAlign w:val="bottom"/>
            <w:hideMark/>
          </w:tcPr>
          <w:p w14:paraId="5EDD2A90" w14:textId="29A4D9E4"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0.34</w:t>
            </w:r>
          </w:p>
        </w:tc>
        <w:tc>
          <w:tcPr>
            <w:tcW w:w="1619" w:type="dxa"/>
            <w:tcBorders>
              <w:top w:val="nil"/>
              <w:left w:val="nil"/>
              <w:bottom w:val="nil"/>
              <w:right w:val="nil"/>
            </w:tcBorders>
            <w:shd w:val="clear" w:color="auto" w:fill="auto"/>
            <w:noWrap/>
            <w:vAlign w:val="bottom"/>
            <w:hideMark/>
          </w:tcPr>
          <w:p w14:paraId="65B6C37B" w14:textId="41541F5D"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-22.89</w:t>
            </w:r>
          </w:p>
        </w:tc>
        <w:tc>
          <w:tcPr>
            <w:tcW w:w="1619" w:type="dxa"/>
            <w:tcBorders>
              <w:top w:val="nil"/>
              <w:left w:val="nil"/>
              <w:bottom w:val="nil"/>
              <w:right w:val="nil"/>
            </w:tcBorders>
            <w:shd w:val="clear" w:color="auto" w:fill="auto"/>
            <w:noWrap/>
            <w:vAlign w:val="bottom"/>
            <w:hideMark/>
          </w:tcPr>
          <w:p w14:paraId="2F76387A" w14:textId="76EF8D69"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0.44</w:t>
            </w:r>
          </w:p>
        </w:tc>
        <w:tc>
          <w:tcPr>
            <w:tcW w:w="1619" w:type="dxa"/>
            <w:tcBorders>
              <w:top w:val="nil"/>
              <w:left w:val="nil"/>
              <w:bottom w:val="nil"/>
              <w:right w:val="nil"/>
            </w:tcBorders>
            <w:shd w:val="clear" w:color="auto" w:fill="auto"/>
            <w:noWrap/>
            <w:vAlign w:val="bottom"/>
            <w:hideMark/>
          </w:tcPr>
          <w:p w14:paraId="65615E49" w14:textId="290E642B"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-25.72</w:t>
            </w:r>
          </w:p>
        </w:tc>
      </w:tr>
      <w:tr w:rsidR="00F0091C" w:rsidRPr="00667D44" w14:paraId="525A9260"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19D2DCBE" w14:textId="561975E7" w:rsidR="00F0091C" w:rsidRPr="00667D44" w:rsidRDefault="00F0091C" w:rsidP="00F0091C">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South Korea</w:t>
            </w:r>
          </w:p>
        </w:tc>
        <w:tc>
          <w:tcPr>
            <w:tcW w:w="1619" w:type="dxa"/>
            <w:tcBorders>
              <w:top w:val="nil"/>
              <w:left w:val="nil"/>
              <w:bottom w:val="nil"/>
              <w:right w:val="nil"/>
            </w:tcBorders>
            <w:shd w:val="clear" w:color="auto" w:fill="auto"/>
            <w:noWrap/>
            <w:vAlign w:val="bottom"/>
            <w:hideMark/>
          </w:tcPr>
          <w:p w14:paraId="496B1AF9" w14:textId="4124DFEF"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0.38</w:t>
            </w:r>
          </w:p>
        </w:tc>
        <w:tc>
          <w:tcPr>
            <w:tcW w:w="1619" w:type="dxa"/>
            <w:tcBorders>
              <w:top w:val="nil"/>
              <w:left w:val="nil"/>
              <w:bottom w:val="nil"/>
              <w:right w:val="nil"/>
            </w:tcBorders>
            <w:shd w:val="clear" w:color="auto" w:fill="auto"/>
            <w:noWrap/>
            <w:vAlign w:val="bottom"/>
            <w:hideMark/>
          </w:tcPr>
          <w:p w14:paraId="2CF693E8" w14:textId="75893A36"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-36.25</w:t>
            </w:r>
          </w:p>
        </w:tc>
        <w:tc>
          <w:tcPr>
            <w:tcW w:w="1619" w:type="dxa"/>
            <w:tcBorders>
              <w:top w:val="nil"/>
              <w:left w:val="nil"/>
              <w:bottom w:val="nil"/>
              <w:right w:val="nil"/>
            </w:tcBorders>
            <w:shd w:val="clear" w:color="auto" w:fill="auto"/>
            <w:noWrap/>
            <w:vAlign w:val="bottom"/>
            <w:hideMark/>
          </w:tcPr>
          <w:p w14:paraId="0A94EFC5" w14:textId="6EF32FF0"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0.4</w:t>
            </w:r>
          </w:p>
        </w:tc>
        <w:tc>
          <w:tcPr>
            <w:tcW w:w="1619" w:type="dxa"/>
            <w:tcBorders>
              <w:top w:val="nil"/>
              <w:left w:val="nil"/>
              <w:bottom w:val="nil"/>
              <w:right w:val="nil"/>
            </w:tcBorders>
            <w:shd w:val="clear" w:color="auto" w:fill="auto"/>
            <w:noWrap/>
            <w:vAlign w:val="bottom"/>
            <w:hideMark/>
          </w:tcPr>
          <w:p w14:paraId="0EBF0CCB" w14:textId="74A33925" w:rsidR="00F0091C" w:rsidRPr="00C07E77" w:rsidRDefault="00F0091C" w:rsidP="00F0091C">
            <w:pPr>
              <w:spacing w:after="0" w:line="240" w:lineRule="auto"/>
              <w:jc w:val="right"/>
              <w:rPr>
                <w:rFonts w:ascii="Times New Roman" w:eastAsia="Times New Roman" w:hAnsi="Times New Roman" w:cs="Times New Roman"/>
                <w:b/>
                <w:color w:val="000000"/>
              </w:rPr>
            </w:pPr>
            <w:r w:rsidRPr="00C07E77">
              <w:rPr>
                <w:rFonts w:ascii="Times New Roman" w:hAnsi="Times New Roman" w:cs="Times New Roman"/>
                <w:b/>
                <w:color w:val="000000"/>
              </w:rPr>
              <w:t>-38.37</w:t>
            </w:r>
          </w:p>
        </w:tc>
      </w:tr>
      <w:tr w:rsidR="00F0091C" w:rsidRPr="00667D44" w14:paraId="304F5AD6"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77AE436A" w14:textId="386CF0C5"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Mongolia</w:t>
            </w:r>
          </w:p>
        </w:tc>
        <w:tc>
          <w:tcPr>
            <w:tcW w:w="1619" w:type="dxa"/>
            <w:tcBorders>
              <w:top w:val="nil"/>
              <w:left w:val="nil"/>
              <w:bottom w:val="nil"/>
              <w:right w:val="nil"/>
            </w:tcBorders>
            <w:shd w:val="clear" w:color="auto" w:fill="auto"/>
            <w:noWrap/>
            <w:vAlign w:val="bottom"/>
            <w:hideMark/>
          </w:tcPr>
          <w:p w14:paraId="735D31D7" w14:textId="4A542A2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-3.19</w:t>
            </w:r>
          </w:p>
        </w:tc>
        <w:tc>
          <w:tcPr>
            <w:tcW w:w="1619" w:type="dxa"/>
            <w:tcBorders>
              <w:top w:val="nil"/>
              <w:left w:val="nil"/>
              <w:bottom w:val="nil"/>
              <w:right w:val="nil"/>
            </w:tcBorders>
            <w:shd w:val="clear" w:color="auto" w:fill="auto"/>
            <w:noWrap/>
            <w:vAlign w:val="bottom"/>
            <w:hideMark/>
          </w:tcPr>
          <w:p w14:paraId="594DFA84" w14:textId="739E3F4D"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-3.25</w:t>
            </w:r>
          </w:p>
        </w:tc>
        <w:tc>
          <w:tcPr>
            <w:tcW w:w="1619" w:type="dxa"/>
            <w:tcBorders>
              <w:top w:val="nil"/>
              <w:left w:val="nil"/>
              <w:bottom w:val="nil"/>
              <w:right w:val="nil"/>
            </w:tcBorders>
            <w:shd w:val="clear" w:color="auto" w:fill="auto"/>
            <w:noWrap/>
            <w:vAlign w:val="bottom"/>
            <w:hideMark/>
          </w:tcPr>
          <w:p w14:paraId="1F908C12" w14:textId="32286119"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-3.36</w:t>
            </w:r>
          </w:p>
        </w:tc>
        <w:tc>
          <w:tcPr>
            <w:tcW w:w="1619" w:type="dxa"/>
            <w:tcBorders>
              <w:top w:val="nil"/>
              <w:left w:val="nil"/>
              <w:bottom w:val="nil"/>
              <w:right w:val="nil"/>
            </w:tcBorders>
            <w:shd w:val="clear" w:color="auto" w:fill="auto"/>
            <w:noWrap/>
            <w:vAlign w:val="bottom"/>
            <w:hideMark/>
          </w:tcPr>
          <w:p w14:paraId="075A5A85" w14:textId="72A363B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-3.86</w:t>
            </w:r>
          </w:p>
        </w:tc>
      </w:tr>
      <w:tr w:rsidR="00F0091C" w:rsidRPr="00667D44" w14:paraId="590905CA"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6F5C9842" w14:textId="0BA7393C"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Indonesia </w:t>
            </w:r>
          </w:p>
        </w:tc>
        <w:tc>
          <w:tcPr>
            <w:tcW w:w="1619" w:type="dxa"/>
            <w:tcBorders>
              <w:top w:val="nil"/>
              <w:left w:val="nil"/>
              <w:bottom w:val="nil"/>
              <w:right w:val="nil"/>
            </w:tcBorders>
            <w:shd w:val="clear" w:color="auto" w:fill="auto"/>
            <w:noWrap/>
            <w:vAlign w:val="bottom"/>
            <w:hideMark/>
          </w:tcPr>
          <w:p w14:paraId="4E4A17FB" w14:textId="242268B7"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0.37</w:t>
            </w:r>
          </w:p>
        </w:tc>
        <w:tc>
          <w:tcPr>
            <w:tcW w:w="1619" w:type="dxa"/>
            <w:tcBorders>
              <w:top w:val="nil"/>
              <w:left w:val="nil"/>
              <w:bottom w:val="nil"/>
              <w:right w:val="nil"/>
            </w:tcBorders>
            <w:shd w:val="clear" w:color="auto" w:fill="auto"/>
            <w:noWrap/>
            <w:vAlign w:val="bottom"/>
            <w:hideMark/>
          </w:tcPr>
          <w:p w14:paraId="0B86E9B4" w14:textId="4B9A9A22"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0.7</w:t>
            </w:r>
          </w:p>
        </w:tc>
        <w:tc>
          <w:tcPr>
            <w:tcW w:w="1619" w:type="dxa"/>
            <w:tcBorders>
              <w:top w:val="nil"/>
              <w:left w:val="nil"/>
              <w:bottom w:val="nil"/>
              <w:right w:val="nil"/>
            </w:tcBorders>
            <w:shd w:val="clear" w:color="auto" w:fill="auto"/>
            <w:noWrap/>
            <w:vAlign w:val="bottom"/>
            <w:hideMark/>
          </w:tcPr>
          <w:p w14:paraId="51C058FC" w14:textId="01A5517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0.47</w:t>
            </w:r>
          </w:p>
        </w:tc>
        <w:tc>
          <w:tcPr>
            <w:tcW w:w="1619" w:type="dxa"/>
            <w:tcBorders>
              <w:top w:val="nil"/>
              <w:left w:val="nil"/>
              <w:bottom w:val="nil"/>
              <w:right w:val="nil"/>
            </w:tcBorders>
            <w:shd w:val="clear" w:color="auto" w:fill="auto"/>
            <w:noWrap/>
            <w:vAlign w:val="bottom"/>
            <w:hideMark/>
          </w:tcPr>
          <w:p w14:paraId="5B229708" w14:textId="2D071B6B"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0.84</w:t>
            </w:r>
          </w:p>
        </w:tc>
      </w:tr>
      <w:tr w:rsidR="00F0091C" w:rsidRPr="00667D44" w14:paraId="7FB8D7D5"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4A300833" w14:textId="4FCFB85F"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Singapore</w:t>
            </w:r>
          </w:p>
        </w:tc>
        <w:tc>
          <w:tcPr>
            <w:tcW w:w="1619" w:type="dxa"/>
            <w:tcBorders>
              <w:top w:val="nil"/>
              <w:left w:val="nil"/>
              <w:bottom w:val="nil"/>
              <w:right w:val="nil"/>
            </w:tcBorders>
            <w:shd w:val="clear" w:color="auto" w:fill="auto"/>
            <w:noWrap/>
            <w:vAlign w:val="bottom"/>
            <w:hideMark/>
          </w:tcPr>
          <w:p w14:paraId="2FB762FF" w14:textId="793A4CE0"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0.03</w:t>
            </w:r>
          </w:p>
        </w:tc>
        <w:tc>
          <w:tcPr>
            <w:tcW w:w="1619" w:type="dxa"/>
            <w:tcBorders>
              <w:top w:val="nil"/>
              <w:left w:val="nil"/>
              <w:bottom w:val="nil"/>
              <w:right w:val="nil"/>
            </w:tcBorders>
            <w:shd w:val="clear" w:color="auto" w:fill="auto"/>
            <w:noWrap/>
            <w:vAlign w:val="bottom"/>
            <w:hideMark/>
          </w:tcPr>
          <w:p w14:paraId="295D9BA4" w14:textId="531EC55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-0.06</w:t>
            </w:r>
          </w:p>
        </w:tc>
        <w:tc>
          <w:tcPr>
            <w:tcW w:w="1619" w:type="dxa"/>
            <w:tcBorders>
              <w:top w:val="nil"/>
              <w:left w:val="nil"/>
              <w:bottom w:val="nil"/>
              <w:right w:val="nil"/>
            </w:tcBorders>
            <w:shd w:val="clear" w:color="auto" w:fill="auto"/>
            <w:noWrap/>
            <w:vAlign w:val="bottom"/>
            <w:hideMark/>
          </w:tcPr>
          <w:p w14:paraId="0728B59A" w14:textId="705E876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-0.26</w:t>
            </w:r>
          </w:p>
        </w:tc>
        <w:tc>
          <w:tcPr>
            <w:tcW w:w="1619" w:type="dxa"/>
            <w:tcBorders>
              <w:top w:val="nil"/>
              <w:left w:val="nil"/>
              <w:bottom w:val="nil"/>
              <w:right w:val="nil"/>
            </w:tcBorders>
            <w:shd w:val="clear" w:color="auto" w:fill="auto"/>
            <w:noWrap/>
            <w:vAlign w:val="bottom"/>
            <w:hideMark/>
          </w:tcPr>
          <w:p w14:paraId="3FCB9250" w14:textId="532A5C8B"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-0.41</w:t>
            </w:r>
          </w:p>
        </w:tc>
      </w:tr>
      <w:tr w:rsidR="00F0091C" w:rsidRPr="00667D44" w14:paraId="24BE03B0"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713CFF3C" w14:textId="48E7E48E"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Thailand</w:t>
            </w:r>
          </w:p>
        </w:tc>
        <w:tc>
          <w:tcPr>
            <w:tcW w:w="1619" w:type="dxa"/>
            <w:tcBorders>
              <w:top w:val="nil"/>
              <w:left w:val="nil"/>
              <w:bottom w:val="nil"/>
              <w:right w:val="nil"/>
            </w:tcBorders>
            <w:shd w:val="clear" w:color="auto" w:fill="auto"/>
            <w:noWrap/>
            <w:vAlign w:val="bottom"/>
            <w:hideMark/>
          </w:tcPr>
          <w:p w14:paraId="4C18A08D" w14:textId="2BA02F31"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0.13</w:t>
            </w:r>
          </w:p>
        </w:tc>
        <w:tc>
          <w:tcPr>
            <w:tcW w:w="1619" w:type="dxa"/>
            <w:tcBorders>
              <w:top w:val="nil"/>
              <w:left w:val="nil"/>
              <w:bottom w:val="nil"/>
              <w:right w:val="nil"/>
            </w:tcBorders>
            <w:shd w:val="clear" w:color="auto" w:fill="auto"/>
            <w:noWrap/>
            <w:vAlign w:val="bottom"/>
            <w:hideMark/>
          </w:tcPr>
          <w:p w14:paraId="67D40F85" w14:textId="046FE24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0.22</w:t>
            </w:r>
          </w:p>
        </w:tc>
        <w:tc>
          <w:tcPr>
            <w:tcW w:w="1619" w:type="dxa"/>
            <w:tcBorders>
              <w:top w:val="nil"/>
              <w:left w:val="nil"/>
              <w:bottom w:val="nil"/>
              <w:right w:val="nil"/>
            </w:tcBorders>
            <w:shd w:val="clear" w:color="auto" w:fill="auto"/>
            <w:noWrap/>
            <w:vAlign w:val="bottom"/>
            <w:hideMark/>
          </w:tcPr>
          <w:p w14:paraId="4D645A66" w14:textId="4857C49C"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-0.05</w:t>
            </w:r>
          </w:p>
        </w:tc>
        <w:tc>
          <w:tcPr>
            <w:tcW w:w="1619" w:type="dxa"/>
            <w:tcBorders>
              <w:top w:val="nil"/>
              <w:left w:val="nil"/>
              <w:bottom w:val="nil"/>
              <w:right w:val="nil"/>
            </w:tcBorders>
            <w:shd w:val="clear" w:color="auto" w:fill="auto"/>
            <w:noWrap/>
            <w:vAlign w:val="bottom"/>
            <w:hideMark/>
          </w:tcPr>
          <w:p w14:paraId="1DECE947" w14:textId="2CD8A562"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-0.27</w:t>
            </w:r>
          </w:p>
        </w:tc>
      </w:tr>
      <w:tr w:rsidR="00F0091C" w:rsidRPr="00667D44" w14:paraId="44380A46"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28A047F0" w14:textId="124B453E"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Vietnam</w:t>
            </w:r>
          </w:p>
        </w:tc>
        <w:tc>
          <w:tcPr>
            <w:tcW w:w="1619" w:type="dxa"/>
            <w:tcBorders>
              <w:top w:val="nil"/>
              <w:left w:val="nil"/>
              <w:bottom w:val="nil"/>
              <w:right w:val="nil"/>
            </w:tcBorders>
            <w:shd w:val="clear" w:color="auto" w:fill="auto"/>
            <w:noWrap/>
            <w:vAlign w:val="bottom"/>
            <w:hideMark/>
          </w:tcPr>
          <w:p w14:paraId="27F4833A" w14:textId="4C06223E"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0.16</w:t>
            </w:r>
          </w:p>
        </w:tc>
        <w:tc>
          <w:tcPr>
            <w:tcW w:w="1619" w:type="dxa"/>
            <w:tcBorders>
              <w:top w:val="nil"/>
              <w:left w:val="nil"/>
              <w:bottom w:val="nil"/>
              <w:right w:val="nil"/>
            </w:tcBorders>
            <w:shd w:val="clear" w:color="auto" w:fill="auto"/>
            <w:noWrap/>
            <w:vAlign w:val="bottom"/>
            <w:hideMark/>
          </w:tcPr>
          <w:p w14:paraId="6A5B1505" w14:textId="50B64F79"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0.23</w:t>
            </w:r>
          </w:p>
        </w:tc>
        <w:tc>
          <w:tcPr>
            <w:tcW w:w="1619" w:type="dxa"/>
            <w:tcBorders>
              <w:top w:val="nil"/>
              <w:left w:val="nil"/>
              <w:bottom w:val="nil"/>
              <w:right w:val="nil"/>
            </w:tcBorders>
            <w:shd w:val="clear" w:color="auto" w:fill="auto"/>
            <w:noWrap/>
            <w:vAlign w:val="bottom"/>
            <w:hideMark/>
          </w:tcPr>
          <w:p w14:paraId="43424F8F" w14:textId="7ADFEED7"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-0.21</w:t>
            </w:r>
          </w:p>
        </w:tc>
        <w:tc>
          <w:tcPr>
            <w:tcW w:w="1619" w:type="dxa"/>
            <w:tcBorders>
              <w:top w:val="nil"/>
              <w:left w:val="nil"/>
              <w:bottom w:val="nil"/>
              <w:right w:val="nil"/>
            </w:tcBorders>
            <w:shd w:val="clear" w:color="auto" w:fill="auto"/>
            <w:noWrap/>
            <w:vAlign w:val="bottom"/>
            <w:hideMark/>
          </w:tcPr>
          <w:p w14:paraId="61F30C9F" w14:textId="1140C8B9"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-0.49</w:t>
            </w:r>
          </w:p>
        </w:tc>
      </w:tr>
      <w:tr w:rsidR="00F0091C" w:rsidRPr="00667D44" w14:paraId="65D5D9AC"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34EF0974" w14:textId="20131851" w:rsidR="00F0091C" w:rsidRPr="002936D5" w:rsidRDefault="00F0091C" w:rsidP="00F0091C">
            <w:pPr>
              <w:spacing w:after="0" w:line="240" w:lineRule="auto"/>
              <w:rPr>
                <w:rFonts w:ascii="Times New Roman" w:eastAsia="Times New Roman" w:hAnsi="Times New Roman" w:cs="Times New Roman"/>
                <w:color w:val="000000"/>
              </w:rPr>
            </w:pPr>
            <w:r w:rsidRPr="002936D5">
              <w:rPr>
                <w:rFonts w:ascii="Times New Roman" w:eastAsia="Times New Roman" w:hAnsi="Times New Roman" w:cs="Times New Roman"/>
                <w:color w:val="000000"/>
              </w:rPr>
              <w:t>India</w:t>
            </w:r>
          </w:p>
        </w:tc>
        <w:tc>
          <w:tcPr>
            <w:tcW w:w="1619" w:type="dxa"/>
            <w:tcBorders>
              <w:top w:val="nil"/>
              <w:left w:val="nil"/>
              <w:bottom w:val="nil"/>
              <w:right w:val="nil"/>
            </w:tcBorders>
            <w:shd w:val="clear" w:color="auto" w:fill="auto"/>
            <w:noWrap/>
            <w:vAlign w:val="bottom"/>
            <w:hideMark/>
          </w:tcPr>
          <w:p w14:paraId="514A81CE" w14:textId="111B46F9"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0.12</w:t>
            </w:r>
          </w:p>
        </w:tc>
        <w:tc>
          <w:tcPr>
            <w:tcW w:w="1619" w:type="dxa"/>
            <w:tcBorders>
              <w:top w:val="nil"/>
              <w:left w:val="nil"/>
              <w:bottom w:val="nil"/>
              <w:right w:val="nil"/>
            </w:tcBorders>
            <w:shd w:val="clear" w:color="auto" w:fill="auto"/>
            <w:noWrap/>
            <w:vAlign w:val="bottom"/>
            <w:hideMark/>
          </w:tcPr>
          <w:p w14:paraId="32628D6F" w14:textId="349227BD"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0.31</w:t>
            </w:r>
          </w:p>
        </w:tc>
        <w:tc>
          <w:tcPr>
            <w:tcW w:w="1619" w:type="dxa"/>
            <w:tcBorders>
              <w:top w:val="nil"/>
              <w:left w:val="nil"/>
              <w:bottom w:val="nil"/>
              <w:right w:val="nil"/>
            </w:tcBorders>
            <w:shd w:val="clear" w:color="auto" w:fill="auto"/>
            <w:noWrap/>
            <w:vAlign w:val="bottom"/>
            <w:hideMark/>
          </w:tcPr>
          <w:p w14:paraId="09D8ADC0" w14:textId="5987F96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0.33</w:t>
            </w:r>
          </w:p>
        </w:tc>
        <w:tc>
          <w:tcPr>
            <w:tcW w:w="1619" w:type="dxa"/>
            <w:tcBorders>
              <w:top w:val="nil"/>
              <w:left w:val="nil"/>
              <w:bottom w:val="nil"/>
              <w:right w:val="nil"/>
            </w:tcBorders>
            <w:shd w:val="clear" w:color="auto" w:fill="auto"/>
            <w:noWrap/>
            <w:vAlign w:val="bottom"/>
            <w:hideMark/>
          </w:tcPr>
          <w:p w14:paraId="588E4ABB" w14:textId="4B80A1A7"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0.68</w:t>
            </w:r>
          </w:p>
        </w:tc>
      </w:tr>
      <w:tr w:rsidR="00F0091C" w:rsidRPr="00667D44" w14:paraId="0C268F9E"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580C9158" w14:textId="5275882D"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USA</w:t>
            </w:r>
          </w:p>
        </w:tc>
        <w:tc>
          <w:tcPr>
            <w:tcW w:w="1619" w:type="dxa"/>
            <w:tcBorders>
              <w:top w:val="nil"/>
              <w:left w:val="nil"/>
              <w:bottom w:val="nil"/>
              <w:right w:val="nil"/>
            </w:tcBorders>
            <w:shd w:val="clear" w:color="auto" w:fill="auto"/>
            <w:noWrap/>
            <w:vAlign w:val="bottom"/>
            <w:hideMark/>
          </w:tcPr>
          <w:p w14:paraId="7530D274" w14:textId="75A4CE65"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0.03</w:t>
            </w:r>
          </w:p>
        </w:tc>
        <w:tc>
          <w:tcPr>
            <w:tcW w:w="1619" w:type="dxa"/>
            <w:tcBorders>
              <w:top w:val="nil"/>
              <w:left w:val="nil"/>
              <w:bottom w:val="nil"/>
              <w:right w:val="nil"/>
            </w:tcBorders>
            <w:shd w:val="clear" w:color="auto" w:fill="auto"/>
            <w:noWrap/>
            <w:vAlign w:val="bottom"/>
            <w:hideMark/>
          </w:tcPr>
          <w:p w14:paraId="6D06A526" w14:textId="5C8ACAF9"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0.06</w:t>
            </w:r>
          </w:p>
        </w:tc>
        <w:tc>
          <w:tcPr>
            <w:tcW w:w="1619" w:type="dxa"/>
            <w:tcBorders>
              <w:top w:val="nil"/>
              <w:left w:val="nil"/>
              <w:bottom w:val="nil"/>
              <w:right w:val="nil"/>
            </w:tcBorders>
            <w:shd w:val="clear" w:color="auto" w:fill="auto"/>
            <w:noWrap/>
            <w:vAlign w:val="bottom"/>
            <w:hideMark/>
          </w:tcPr>
          <w:p w14:paraId="32FA8A22" w14:textId="477990D2"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0.06</w:t>
            </w:r>
          </w:p>
        </w:tc>
        <w:tc>
          <w:tcPr>
            <w:tcW w:w="1619" w:type="dxa"/>
            <w:tcBorders>
              <w:top w:val="nil"/>
              <w:left w:val="nil"/>
              <w:bottom w:val="nil"/>
              <w:right w:val="nil"/>
            </w:tcBorders>
            <w:shd w:val="clear" w:color="auto" w:fill="auto"/>
            <w:noWrap/>
            <w:vAlign w:val="bottom"/>
            <w:hideMark/>
          </w:tcPr>
          <w:p w14:paraId="50920069" w14:textId="5C3EFBFA"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0.12</w:t>
            </w:r>
          </w:p>
        </w:tc>
      </w:tr>
      <w:tr w:rsidR="00F0091C" w:rsidRPr="00667D44" w14:paraId="137CA0BB"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3E606136" w14:textId="563B3A0E"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Russia</w:t>
            </w:r>
          </w:p>
        </w:tc>
        <w:tc>
          <w:tcPr>
            <w:tcW w:w="1619" w:type="dxa"/>
            <w:tcBorders>
              <w:top w:val="nil"/>
              <w:left w:val="nil"/>
              <w:bottom w:val="nil"/>
              <w:right w:val="nil"/>
            </w:tcBorders>
            <w:shd w:val="clear" w:color="auto" w:fill="auto"/>
            <w:noWrap/>
            <w:vAlign w:val="bottom"/>
            <w:hideMark/>
          </w:tcPr>
          <w:p w14:paraId="127E3308" w14:textId="297640E2"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w:t>
            </w:r>
          </w:p>
        </w:tc>
        <w:tc>
          <w:tcPr>
            <w:tcW w:w="1619" w:type="dxa"/>
            <w:tcBorders>
              <w:top w:val="nil"/>
              <w:left w:val="nil"/>
              <w:bottom w:val="nil"/>
              <w:right w:val="nil"/>
            </w:tcBorders>
            <w:shd w:val="clear" w:color="auto" w:fill="auto"/>
            <w:noWrap/>
            <w:vAlign w:val="bottom"/>
            <w:hideMark/>
          </w:tcPr>
          <w:p w14:paraId="0E78684A" w14:textId="02358F37"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0.01</w:t>
            </w:r>
          </w:p>
        </w:tc>
        <w:tc>
          <w:tcPr>
            <w:tcW w:w="1619" w:type="dxa"/>
            <w:tcBorders>
              <w:top w:val="nil"/>
              <w:left w:val="nil"/>
              <w:bottom w:val="nil"/>
              <w:right w:val="nil"/>
            </w:tcBorders>
            <w:shd w:val="clear" w:color="auto" w:fill="auto"/>
            <w:noWrap/>
            <w:vAlign w:val="bottom"/>
            <w:hideMark/>
          </w:tcPr>
          <w:p w14:paraId="3C45A311" w14:textId="0376C15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0.18</w:t>
            </w:r>
          </w:p>
        </w:tc>
        <w:tc>
          <w:tcPr>
            <w:tcW w:w="1619" w:type="dxa"/>
            <w:tcBorders>
              <w:top w:val="nil"/>
              <w:left w:val="nil"/>
              <w:bottom w:val="nil"/>
              <w:right w:val="nil"/>
            </w:tcBorders>
            <w:shd w:val="clear" w:color="auto" w:fill="auto"/>
            <w:noWrap/>
            <w:vAlign w:val="bottom"/>
            <w:hideMark/>
          </w:tcPr>
          <w:p w14:paraId="568DA841" w14:textId="0F3F342D"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0.32</w:t>
            </w:r>
          </w:p>
        </w:tc>
      </w:tr>
      <w:tr w:rsidR="00F0091C" w:rsidRPr="00667D44" w14:paraId="48319D33"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2F2ED49E" w14:textId="5E8EC1BC"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East Asia</w:t>
            </w:r>
          </w:p>
        </w:tc>
        <w:tc>
          <w:tcPr>
            <w:tcW w:w="1619" w:type="dxa"/>
            <w:tcBorders>
              <w:top w:val="nil"/>
              <w:left w:val="nil"/>
              <w:bottom w:val="nil"/>
              <w:right w:val="nil"/>
            </w:tcBorders>
            <w:shd w:val="clear" w:color="auto" w:fill="auto"/>
            <w:noWrap/>
            <w:vAlign w:val="bottom"/>
            <w:hideMark/>
          </w:tcPr>
          <w:p w14:paraId="329F6B18" w14:textId="436AC14A"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0.68</w:t>
            </w:r>
          </w:p>
        </w:tc>
        <w:tc>
          <w:tcPr>
            <w:tcW w:w="1619" w:type="dxa"/>
            <w:tcBorders>
              <w:top w:val="nil"/>
              <w:left w:val="nil"/>
              <w:bottom w:val="nil"/>
              <w:right w:val="nil"/>
            </w:tcBorders>
            <w:shd w:val="clear" w:color="auto" w:fill="auto"/>
            <w:noWrap/>
            <w:vAlign w:val="bottom"/>
            <w:hideMark/>
          </w:tcPr>
          <w:p w14:paraId="28DC4C51" w14:textId="3CE099DD"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1.22</w:t>
            </w:r>
          </w:p>
        </w:tc>
        <w:tc>
          <w:tcPr>
            <w:tcW w:w="1619" w:type="dxa"/>
            <w:tcBorders>
              <w:top w:val="nil"/>
              <w:left w:val="nil"/>
              <w:bottom w:val="nil"/>
              <w:right w:val="nil"/>
            </w:tcBorders>
            <w:shd w:val="clear" w:color="auto" w:fill="auto"/>
            <w:noWrap/>
            <w:vAlign w:val="bottom"/>
            <w:hideMark/>
          </w:tcPr>
          <w:p w14:paraId="266875AD" w14:textId="1351C5B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1</w:t>
            </w:r>
          </w:p>
        </w:tc>
        <w:tc>
          <w:tcPr>
            <w:tcW w:w="1619" w:type="dxa"/>
            <w:tcBorders>
              <w:top w:val="nil"/>
              <w:left w:val="nil"/>
              <w:bottom w:val="nil"/>
              <w:right w:val="nil"/>
            </w:tcBorders>
            <w:shd w:val="clear" w:color="auto" w:fill="auto"/>
            <w:noWrap/>
            <w:vAlign w:val="bottom"/>
            <w:hideMark/>
          </w:tcPr>
          <w:p w14:paraId="107734CF" w14:textId="2160172E"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1.52</w:t>
            </w:r>
          </w:p>
        </w:tc>
      </w:tr>
      <w:tr w:rsidR="00F0091C" w:rsidRPr="00667D44" w14:paraId="15B0901D"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3268899E" w14:textId="3144A954"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Rest of </w:t>
            </w:r>
            <w:proofErr w:type="gramStart"/>
            <w:r w:rsidRPr="00767D7E">
              <w:rPr>
                <w:rFonts w:ascii="Times New Roman" w:eastAsia="Times New Roman" w:hAnsi="Times New Roman" w:cs="Times New Roman"/>
                <w:color w:val="000000"/>
              </w:rPr>
              <w:t>South East</w:t>
            </w:r>
            <w:proofErr w:type="gramEnd"/>
            <w:r w:rsidRPr="00767D7E">
              <w:rPr>
                <w:rFonts w:ascii="Times New Roman" w:eastAsia="Times New Roman" w:hAnsi="Times New Roman" w:cs="Times New Roman"/>
                <w:color w:val="000000"/>
              </w:rPr>
              <w:t xml:space="preserve"> Asia</w:t>
            </w:r>
          </w:p>
        </w:tc>
        <w:tc>
          <w:tcPr>
            <w:tcW w:w="1619" w:type="dxa"/>
            <w:tcBorders>
              <w:top w:val="nil"/>
              <w:left w:val="nil"/>
              <w:bottom w:val="nil"/>
              <w:right w:val="nil"/>
            </w:tcBorders>
            <w:shd w:val="clear" w:color="auto" w:fill="auto"/>
            <w:noWrap/>
            <w:vAlign w:val="bottom"/>
            <w:hideMark/>
          </w:tcPr>
          <w:p w14:paraId="6F742EF0" w14:textId="2D428FA8"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0.39</w:t>
            </w:r>
          </w:p>
        </w:tc>
        <w:tc>
          <w:tcPr>
            <w:tcW w:w="1619" w:type="dxa"/>
            <w:tcBorders>
              <w:top w:val="nil"/>
              <w:left w:val="nil"/>
              <w:bottom w:val="nil"/>
              <w:right w:val="nil"/>
            </w:tcBorders>
            <w:shd w:val="clear" w:color="auto" w:fill="auto"/>
            <w:noWrap/>
            <w:vAlign w:val="bottom"/>
            <w:hideMark/>
          </w:tcPr>
          <w:p w14:paraId="5739A466" w14:textId="777BD6ED"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0.62</w:t>
            </w:r>
          </w:p>
        </w:tc>
        <w:tc>
          <w:tcPr>
            <w:tcW w:w="1619" w:type="dxa"/>
            <w:tcBorders>
              <w:top w:val="nil"/>
              <w:left w:val="nil"/>
              <w:bottom w:val="nil"/>
              <w:right w:val="nil"/>
            </w:tcBorders>
            <w:shd w:val="clear" w:color="auto" w:fill="auto"/>
            <w:noWrap/>
            <w:vAlign w:val="bottom"/>
            <w:hideMark/>
          </w:tcPr>
          <w:p w14:paraId="5964B698" w14:textId="1621DA61"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0.54</w:t>
            </w:r>
          </w:p>
        </w:tc>
        <w:tc>
          <w:tcPr>
            <w:tcW w:w="1619" w:type="dxa"/>
            <w:tcBorders>
              <w:top w:val="nil"/>
              <w:left w:val="nil"/>
              <w:bottom w:val="nil"/>
              <w:right w:val="nil"/>
            </w:tcBorders>
            <w:shd w:val="clear" w:color="auto" w:fill="auto"/>
            <w:noWrap/>
            <w:vAlign w:val="bottom"/>
            <w:hideMark/>
          </w:tcPr>
          <w:p w14:paraId="07BDC162" w14:textId="03B1D1B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0.74</w:t>
            </w:r>
          </w:p>
        </w:tc>
      </w:tr>
      <w:tr w:rsidR="00F0091C" w:rsidRPr="00667D44" w14:paraId="0FDC6B41"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31957543" w14:textId="2E58903E"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European Union</w:t>
            </w:r>
          </w:p>
        </w:tc>
        <w:tc>
          <w:tcPr>
            <w:tcW w:w="1619" w:type="dxa"/>
            <w:tcBorders>
              <w:top w:val="nil"/>
              <w:left w:val="nil"/>
              <w:bottom w:val="nil"/>
              <w:right w:val="nil"/>
            </w:tcBorders>
            <w:shd w:val="clear" w:color="auto" w:fill="auto"/>
            <w:noWrap/>
            <w:vAlign w:val="bottom"/>
            <w:hideMark/>
          </w:tcPr>
          <w:p w14:paraId="4DC0652E" w14:textId="72FC5106"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0.05</w:t>
            </w:r>
          </w:p>
        </w:tc>
        <w:tc>
          <w:tcPr>
            <w:tcW w:w="1619" w:type="dxa"/>
            <w:tcBorders>
              <w:top w:val="nil"/>
              <w:left w:val="nil"/>
              <w:bottom w:val="nil"/>
              <w:right w:val="nil"/>
            </w:tcBorders>
            <w:shd w:val="clear" w:color="auto" w:fill="auto"/>
            <w:noWrap/>
            <w:vAlign w:val="bottom"/>
            <w:hideMark/>
          </w:tcPr>
          <w:p w14:paraId="68F66761" w14:textId="7D90CFCB"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w:t>
            </w:r>
          </w:p>
        </w:tc>
        <w:tc>
          <w:tcPr>
            <w:tcW w:w="1619" w:type="dxa"/>
            <w:tcBorders>
              <w:top w:val="nil"/>
              <w:left w:val="nil"/>
              <w:bottom w:val="nil"/>
              <w:right w:val="nil"/>
            </w:tcBorders>
            <w:shd w:val="clear" w:color="auto" w:fill="auto"/>
            <w:noWrap/>
            <w:vAlign w:val="bottom"/>
            <w:hideMark/>
          </w:tcPr>
          <w:p w14:paraId="4FE8F3FE" w14:textId="595964E3"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0.11</w:t>
            </w:r>
          </w:p>
        </w:tc>
        <w:tc>
          <w:tcPr>
            <w:tcW w:w="1619" w:type="dxa"/>
            <w:tcBorders>
              <w:top w:val="nil"/>
              <w:left w:val="nil"/>
              <w:bottom w:val="nil"/>
              <w:right w:val="nil"/>
            </w:tcBorders>
            <w:shd w:val="clear" w:color="auto" w:fill="auto"/>
            <w:noWrap/>
            <w:vAlign w:val="bottom"/>
            <w:hideMark/>
          </w:tcPr>
          <w:p w14:paraId="36E52580" w14:textId="3383BB96"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0.21</w:t>
            </w:r>
          </w:p>
        </w:tc>
      </w:tr>
      <w:tr w:rsidR="00F0091C" w:rsidRPr="00667D44" w14:paraId="55E774B4" w14:textId="77777777" w:rsidTr="00136EB0">
        <w:trPr>
          <w:trHeight w:val="321"/>
        </w:trPr>
        <w:tc>
          <w:tcPr>
            <w:tcW w:w="1619" w:type="dxa"/>
            <w:tcBorders>
              <w:top w:val="nil"/>
              <w:bottom w:val="nil"/>
              <w:right w:val="single" w:sz="4" w:space="0" w:color="auto"/>
            </w:tcBorders>
            <w:shd w:val="clear" w:color="auto" w:fill="auto"/>
            <w:noWrap/>
            <w:vAlign w:val="bottom"/>
            <w:hideMark/>
          </w:tcPr>
          <w:p w14:paraId="160B6898" w14:textId="716544CF" w:rsidR="00F0091C" w:rsidRPr="00667D44" w:rsidRDefault="00F0091C" w:rsidP="00F0091C">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world</w:t>
            </w:r>
          </w:p>
        </w:tc>
        <w:tc>
          <w:tcPr>
            <w:tcW w:w="1619" w:type="dxa"/>
            <w:tcBorders>
              <w:top w:val="nil"/>
              <w:left w:val="nil"/>
              <w:bottom w:val="nil"/>
              <w:right w:val="nil"/>
            </w:tcBorders>
            <w:shd w:val="clear" w:color="auto" w:fill="auto"/>
            <w:noWrap/>
            <w:vAlign w:val="bottom"/>
            <w:hideMark/>
          </w:tcPr>
          <w:p w14:paraId="4EB849BD" w14:textId="6A20F0DF"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0.03</w:t>
            </w:r>
          </w:p>
        </w:tc>
        <w:tc>
          <w:tcPr>
            <w:tcW w:w="1619" w:type="dxa"/>
            <w:tcBorders>
              <w:top w:val="nil"/>
              <w:left w:val="nil"/>
              <w:bottom w:val="nil"/>
              <w:right w:val="nil"/>
            </w:tcBorders>
            <w:shd w:val="clear" w:color="auto" w:fill="auto"/>
            <w:noWrap/>
            <w:vAlign w:val="bottom"/>
            <w:hideMark/>
          </w:tcPr>
          <w:p w14:paraId="0EF1AC2F" w14:textId="13BB0056"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0.06</w:t>
            </w:r>
          </w:p>
        </w:tc>
        <w:tc>
          <w:tcPr>
            <w:tcW w:w="1619" w:type="dxa"/>
            <w:tcBorders>
              <w:top w:val="nil"/>
              <w:left w:val="nil"/>
              <w:bottom w:val="nil"/>
              <w:right w:val="nil"/>
            </w:tcBorders>
            <w:shd w:val="clear" w:color="auto" w:fill="auto"/>
            <w:noWrap/>
            <w:vAlign w:val="bottom"/>
            <w:hideMark/>
          </w:tcPr>
          <w:p w14:paraId="6867365A" w14:textId="4EC1290A"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0.09</w:t>
            </w:r>
          </w:p>
        </w:tc>
        <w:tc>
          <w:tcPr>
            <w:tcW w:w="1619" w:type="dxa"/>
            <w:tcBorders>
              <w:top w:val="nil"/>
              <w:left w:val="nil"/>
              <w:bottom w:val="nil"/>
              <w:right w:val="nil"/>
            </w:tcBorders>
            <w:shd w:val="clear" w:color="auto" w:fill="auto"/>
            <w:noWrap/>
            <w:vAlign w:val="bottom"/>
            <w:hideMark/>
          </w:tcPr>
          <w:p w14:paraId="5A9D0C23" w14:textId="1779A524" w:rsidR="00F0091C" w:rsidRPr="00C07E77" w:rsidRDefault="00F0091C" w:rsidP="00F0091C">
            <w:pPr>
              <w:spacing w:after="0" w:line="240" w:lineRule="auto"/>
              <w:jc w:val="right"/>
              <w:rPr>
                <w:rFonts w:ascii="Times New Roman" w:eastAsia="Times New Roman" w:hAnsi="Times New Roman" w:cs="Times New Roman"/>
                <w:color w:val="000000"/>
              </w:rPr>
            </w:pPr>
            <w:r w:rsidRPr="00C07E77">
              <w:rPr>
                <w:rFonts w:ascii="Times New Roman" w:hAnsi="Times New Roman" w:cs="Times New Roman"/>
                <w:color w:val="000000"/>
              </w:rPr>
              <w:t>0.16</w:t>
            </w:r>
          </w:p>
        </w:tc>
      </w:tr>
      <w:tr w:rsidR="007E2097" w:rsidRPr="00667D44" w14:paraId="5E1C8A8C" w14:textId="77777777" w:rsidTr="007E2097">
        <w:trPr>
          <w:trHeight w:val="321"/>
        </w:trPr>
        <w:tc>
          <w:tcPr>
            <w:tcW w:w="1619" w:type="dxa"/>
            <w:tcBorders>
              <w:top w:val="nil"/>
              <w:bottom w:val="single" w:sz="4" w:space="0" w:color="auto"/>
              <w:right w:val="single" w:sz="4" w:space="0" w:color="auto"/>
            </w:tcBorders>
            <w:shd w:val="clear" w:color="auto" w:fill="auto"/>
            <w:noWrap/>
            <w:vAlign w:val="bottom"/>
          </w:tcPr>
          <w:p w14:paraId="05254407" w14:textId="5F9EC19E" w:rsidR="007E2097" w:rsidRPr="004D032F" w:rsidRDefault="007E2097" w:rsidP="007E2097">
            <w:pPr>
              <w:spacing w:after="0" w:line="240" w:lineRule="auto"/>
              <w:rPr>
                <w:rFonts w:ascii="Times New Roman" w:eastAsia="Times New Roman" w:hAnsi="Times New Roman" w:cs="Times New Roman"/>
                <w:b/>
                <w:color w:val="000000"/>
              </w:rPr>
            </w:pPr>
            <w:r w:rsidRPr="004D032F">
              <w:rPr>
                <w:rFonts w:ascii="Times New Roman" w:eastAsia="Times New Roman" w:hAnsi="Times New Roman" w:cs="Times New Roman"/>
                <w:b/>
                <w:color w:val="000000"/>
              </w:rPr>
              <w:t>World total</w:t>
            </w:r>
          </w:p>
        </w:tc>
        <w:tc>
          <w:tcPr>
            <w:tcW w:w="1619" w:type="dxa"/>
            <w:tcBorders>
              <w:top w:val="nil"/>
              <w:left w:val="nil"/>
              <w:bottom w:val="single" w:sz="4" w:space="0" w:color="auto"/>
              <w:right w:val="nil"/>
            </w:tcBorders>
            <w:shd w:val="clear" w:color="auto" w:fill="auto"/>
            <w:noWrap/>
            <w:vAlign w:val="bottom"/>
          </w:tcPr>
          <w:p w14:paraId="01AF7A9E" w14:textId="05AA9E20" w:rsidR="007E2097" w:rsidRPr="00C07E77" w:rsidRDefault="007E2097" w:rsidP="007E2097">
            <w:pPr>
              <w:spacing w:after="0" w:line="240" w:lineRule="auto"/>
              <w:jc w:val="right"/>
              <w:rPr>
                <w:rFonts w:ascii="Times New Roman" w:eastAsia="Times New Roman" w:hAnsi="Times New Roman" w:cs="Times New Roman"/>
                <w:b/>
                <w:color w:val="000000"/>
              </w:rPr>
            </w:pPr>
            <w:r w:rsidRPr="00C07E77">
              <w:rPr>
                <w:rFonts w:ascii="Times New Roman" w:eastAsia="Times New Roman" w:hAnsi="Times New Roman" w:cs="Times New Roman"/>
                <w:b/>
                <w:color w:val="000000"/>
              </w:rPr>
              <w:t>-12.22</w:t>
            </w:r>
          </w:p>
        </w:tc>
        <w:tc>
          <w:tcPr>
            <w:tcW w:w="1619" w:type="dxa"/>
            <w:tcBorders>
              <w:top w:val="nil"/>
              <w:left w:val="nil"/>
              <w:bottom w:val="single" w:sz="4" w:space="0" w:color="auto"/>
              <w:right w:val="nil"/>
            </w:tcBorders>
            <w:shd w:val="clear" w:color="auto" w:fill="auto"/>
            <w:noWrap/>
            <w:vAlign w:val="bottom"/>
          </w:tcPr>
          <w:p w14:paraId="43FFAA1C" w14:textId="7D80D211" w:rsidR="007E2097" w:rsidRPr="00C07E77" w:rsidRDefault="007E2097" w:rsidP="007E2097">
            <w:pPr>
              <w:spacing w:after="0" w:line="240" w:lineRule="auto"/>
              <w:jc w:val="right"/>
              <w:rPr>
                <w:rFonts w:ascii="Times New Roman" w:eastAsia="Times New Roman" w:hAnsi="Times New Roman" w:cs="Times New Roman"/>
                <w:b/>
                <w:color w:val="000000"/>
              </w:rPr>
            </w:pPr>
            <w:r w:rsidRPr="00C07E77">
              <w:rPr>
                <w:rFonts w:ascii="Times New Roman" w:eastAsia="Times New Roman" w:hAnsi="Times New Roman" w:cs="Times New Roman"/>
                <w:b/>
                <w:color w:val="000000"/>
              </w:rPr>
              <w:t>-13.64</w:t>
            </w:r>
          </w:p>
        </w:tc>
        <w:tc>
          <w:tcPr>
            <w:tcW w:w="1619" w:type="dxa"/>
            <w:tcBorders>
              <w:top w:val="nil"/>
              <w:left w:val="nil"/>
              <w:bottom w:val="single" w:sz="4" w:space="0" w:color="auto"/>
              <w:right w:val="nil"/>
            </w:tcBorders>
            <w:shd w:val="clear" w:color="auto" w:fill="auto"/>
            <w:noWrap/>
            <w:vAlign w:val="bottom"/>
          </w:tcPr>
          <w:p w14:paraId="422DBC2E" w14:textId="5207C8F7" w:rsidR="007E2097" w:rsidRPr="00C07E77" w:rsidRDefault="007E2097" w:rsidP="007E2097">
            <w:pPr>
              <w:spacing w:after="0" w:line="240" w:lineRule="auto"/>
              <w:jc w:val="right"/>
              <w:rPr>
                <w:rFonts w:ascii="Times New Roman" w:eastAsia="Times New Roman" w:hAnsi="Times New Roman" w:cs="Times New Roman"/>
                <w:b/>
                <w:color w:val="000000"/>
              </w:rPr>
            </w:pPr>
            <w:r w:rsidRPr="00C07E77">
              <w:rPr>
                <w:rFonts w:ascii="Times New Roman" w:eastAsia="Times New Roman" w:hAnsi="Times New Roman" w:cs="Times New Roman"/>
                <w:b/>
                <w:color w:val="000000"/>
              </w:rPr>
              <w:t>-12.15</w:t>
            </w:r>
          </w:p>
        </w:tc>
        <w:tc>
          <w:tcPr>
            <w:tcW w:w="1619" w:type="dxa"/>
            <w:tcBorders>
              <w:top w:val="nil"/>
              <w:left w:val="nil"/>
              <w:bottom w:val="single" w:sz="4" w:space="0" w:color="auto"/>
              <w:right w:val="nil"/>
            </w:tcBorders>
            <w:shd w:val="clear" w:color="auto" w:fill="auto"/>
            <w:noWrap/>
            <w:vAlign w:val="bottom"/>
          </w:tcPr>
          <w:p w14:paraId="6F99108B" w14:textId="0FB59010" w:rsidR="007E2097" w:rsidRPr="00C07E77" w:rsidRDefault="007E2097" w:rsidP="007E2097">
            <w:pPr>
              <w:spacing w:after="0" w:line="240" w:lineRule="auto"/>
              <w:jc w:val="right"/>
              <w:rPr>
                <w:rFonts w:ascii="Times New Roman" w:eastAsia="Times New Roman" w:hAnsi="Times New Roman" w:cs="Times New Roman"/>
                <w:b/>
                <w:color w:val="000000"/>
              </w:rPr>
            </w:pPr>
            <w:r w:rsidRPr="00C07E77">
              <w:rPr>
                <w:rFonts w:ascii="Times New Roman" w:eastAsia="Times New Roman" w:hAnsi="Times New Roman" w:cs="Times New Roman"/>
                <w:b/>
                <w:color w:val="000000"/>
              </w:rPr>
              <w:t>-13.71</w:t>
            </w:r>
          </w:p>
        </w:tc>
      </w:tr>
    </w:tbl>
    <w:p w14:paraId="72F08DFF" w14:textId="1E392AC0" w:rsidR="00B929E7" w:rsidRDefault="001C107A" w:rsidP="0011196B">
      <w:pPr>
        <w:jc w:val="both"/>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67FA5AFB" w14:textId="790ABB8B" w:rsidR="009B7C17" w:rsidRDefault="009B7C17" w:rsidP="009B7C17">
      <w:pPr>
        <w:jc w:val="both"/>
        <w:rPr>
          <w:rFonts w:ascii="Times New Roman" w:hAnsi="Times New Roman" w:cs="Times New Roman"/>
          <w:sz w:val="24"/>
          <w:szCs w:val="24"/>
        </w:rPr>
      </w:pPr>
      <w:r>
        <w:rPr>
          <w:rFonts w:ascii="Times New Roman" w:hAnsi="Times New Roman" w:cs="Times New Roman"/>
          <w:sz w:val="24"/>
          <w:szCs w:val="24"/>
        </w:rPr>
        <w:t>We decompose the change of CO2 emissions by fuel type for CNS2 and RPS2 for these three</w:t>
      </w:r>
      <w:r w:rsidR="00F64A73">
        <w:rPr>
          <w:rFonts w:ascii="Times New Roman" w:hAnsi="Times New Roman" w:cs="Times New Roman"/>
          <w:sz w:val="24"/>
          <w:szCs w:val="24"/>
        </w:rPr>
        <w:t xml:space="preserve"> East Asian countries in Table 10</w:t>
      </w:r>
      <w:r>
        <w:rPr>
          <w:rFonts w:ascii="Times New Roman" w:hAnsi="Times New Roman" w:cs="Times New Roman"/>
          <w:sz w:val="24"/>
          <w:szCs w:val="24"/>
        </w:rPr>
        <w:t xml:space="preserve">. We notice show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w:t>
      </w:r>
    </w:p>
    <w:p w14:paraId="0A812C2C" w14:textId="77777777" w:rsidR="009B7C17" w:rsidRDefault="009B7C17" w:rsidP="009B7C17">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I</w:t>
      </w:r>
      <w:r w:rsidRPr="001237C7">
        <w:rPr>
          <w:rFonts w:ascii="Times New Roman" w:hAnsi="Times New Roman" w:cs="Times New Roman"/>
          <w:sz w:val="24"/>
          <w:szCs w:val="24"/>
        </w:rPr>
        <w:t xml:space="preserve">n both scenarios, phasing out coal power in these three East Asian countries will not only reduce the CO2 emissions from coal but also from oil and gas. </w:t>
      </w:r>
    </w:p>
    <w:p w14:paraId="1888576C" w14:textId="77777777" w:rsidR="009B7C17" w:rsidRDefault="009B7C17" w:rsidP="009B7C17">
      <w:pPr>
        <w:pStyle w:val="ListParagraph"/>
        <w:numPr>
          <w:ilvl w:val="0"/>
          <w:numId w:val="14"/>
        </w:numPr>
        <w:jc w:val="both"/>
        <w:rPr>
          <w:rFonts w:ascii="Times New Roman" w:hAnsi="Times New Roman" w:cs="Times New Roman"/>
          <w:sz w:val="24"/>
          <w:szCs w:val="24"/>
        </w:rPr>
      </w:pPr>
      <w:r w:rsidRPr="001237C7">
        <w:rPr>
          <w:rFonts w:ascii="Times New Roman" w:hAnsi="Times New Roman" w:cs="Times New Roman"/>
          <w:sz w:val="24"/>
          <w:szCs w:val="24"/>
        </w:rPr>
        <w:t xml:space="preserve">CO2 emissions from oil products under CNS2 will also decline in China and South Korea, but it will have a minor increase in </w:t>
      </w:r>
      <w:r>
        <w:rPr>
          <w:rFonts w:ascii="Times New Roman" w:hAnsi="Times New Roman" w:cs="Times New Roman"/>
          <w:sz w:val="24"/>
          <w:szCs w:val="24"/>
        </w:rPr>
        <w:t>Japan.</w:t>
      </w:r>
      <w:r w:rsidRPr="001237C7">
        <w:rPr>
          <w:rFonts w:ascii="Times New Roman" w:hAnsi="Times New Roman" w:cs="Times New Roman"/>
          <w:sz w:val="24"/>
          <w:szCs w:val="24"/>
        </w:rPr>
        <w:t xml:space="preserve"> Under RPS2 CO2 emission fr</w:t>
      </w:r>
      <w:r>
        <w:rPr>
          <w:rFonts w:ascii="Times New Roman" w:hAnsi="Times New Roman" w:cs="Times New Roman"/>
          <w:sz w:val="24"/>
          <w:szCs w:val="24"/>
        </w:rPr>
        <w:t>om oil products will decline in</w:t>
      </w:r>
      <w:r w:rsidRPr="001237C7">
        <w:rPr>
          <w:rFonts w:ascii="Times New Roman" w:hAnsi="Times New Roman" w:cs="Times New Roman"/>
          <w:sz w:val="24"/>
          <w:szCs w:val="24"/>
        </w:rPr>
        <w:t xml:space="preserve"> these three countries. </w:t>
      </w:r>
    </w:p>
    <w:p w14:paraId="418E8FFE" w14:textId="77777777" w:rsidR="009B7C17" w:rsidRPr="004F77A0" w:rsidRDefault="009B7C17" w:rsidP="009B7C17">
      <w:pPr>
        <w:pStyle w:val="ListParagraph"/>
        <w:numPr>
          <w:ilvl w:val="0"/>
          <w:numId w:val="14"/>
        </w:numPr>
        <w:jc w:val="both"/>
        <w:rPr>
          <w:rFonts w:ascii="Times New Roman" w:hAnsi="Times New Roman" w:cs="Times New Roman"/>
          <w:sz w:val="24"/>
          <w:szCs w:val="24"/>
        </w:rPr>
      </w:pPr>
      <w:r w:rsidRPr="004F77A0">
        <w:rPr>
          <w:rFonts w:ascii="Times New Roman" w:hAnsi="Times New Roman" w:cs="Times New Roman"/>
          <w:sz w:val="24"/>
          <w:szCs w:val="24"/>
        </w:rPr>
        <w:lastRenderedPageBreak/>
        <w:t xml:space="preserve">The reduction in CO2 emissions from oil, gas, and oil products in these three countries will be significantly greater under RPS2 than under CNS2. One reason for this is the 50% increase in electricity prices under RPS2, which decreases the demand for electricity. The decrease in electricity output subsequently reduces the demand for </w:t>
      </w:r>
      <w:proofErr w:type="gramStart"/>
      <w:r w:rsidRPr="004F77A0">
        <w:rPr>
          <w:rFonts w:ascii="Times New Roman" w:hAnsi="Times New Roman" w:cs="Times New Roman"/>
          <w:sz w:val="24"/>
          <w:szCs w:val="24"/>
        </w:rPr>
        <w:t xml:space="preserve">all </w:t>
      </w:r>
      <w:r>
        <w:rPr>
          <w:rFonts w:ascii="Times New Roman" w:hAnsi="Times New Roman" w:cs="Times New Roman"/>
          <w:sz w:val="24"/>
          <w:szCs w:val="24"/>
        </w:rPr>
        <w:t>of</w:t>
      </w:r>
      <w:proofErr w:type="gramEnd"/>
      <w:r>
        <w:rPr>
          <w:rFonts w:ascii="Times New Roman" w:hAnsi="Times New Roman" w:cs="Times New Roman"/>
          <w:sz w:val="24"/>
          <w:szCs w:val="24"/>
        </w:rPr>
        <w:t xml:space="preserve"> </w:t>
      </w:r>
      <w:r w:rsidRPr="004F77A0">
        <w:rPr>
          <w:rFonts w:ascii="Times New Roman" w:hAnsi="Times New Roman" w:cs="Times New Roman"/>
          <w:sz w:val="24"/>
          <w:szCs w:val="24"/>
        </w:rPr>
        <w:t>its intermediate inputs, including oil products and gas. The decreased demand for oil products consequently leads to a decline in oil consumption.</w:t>
      </w:r>
    </w:p>
    <w:p w14:paraId="3AF0FDF6" w14:textId="762980B9" w:rsidR="001C107A" w:rsidRDefault="002E1383" w:rsidP="0011196B">
      <w:pPr>
        <w:jc w:val="both"/>
        <w:rPr>
          <w:rFonts w:ascii="Times New Roman" w:hAnsi="Times New Roman" w:cs="Times New Roman"/>
          <w:sz w:val="24"/>
          <w:szCs w:val="24"/>
        </w:rPr>
      </w:pPr>
      <w:r>
        <w:rPr>
          <w:rFonts w:ascii="Times New Roman" w:hAnsi="Times New Roman" w:cs="Times New Roman"/>
          <w:sz w:val="24"/>
          <w:szCs w:val="24"/>
        </w:rPr>
        <w:t xml:space="preserve">                 </w:t>
      </w:r>
      <w:r w:rsidR="00F64A73">
        <w:rPr>
          <w:rFonts w:ascii="Times New Roman" w:hAnsi="Times New Roman" w:cs="Times New Roman"/>
          <w:sz w:val="24"/>
          <w:szCs w:val="24"/>
        </w:rPr>
        <w:t>Table 10</w:t>
      </w:r>
      <w:r w:rsidR="001C107A">
        <w:rPr>
          <w:rFonts w:ascii="Times New Roman" w:hAnsi="Times New Roman" w:cs="Times New Roman"/>
          <w:sz w:val="24"/>
          <w:szCs w:val="24"/>
        </w:rPr>
        <w:t>: Cha</w:t>
      </w:r>
      <w:r>
        <w:rPr>
          <w:rFonts w:ascii="Times New Roman" w:hAnsi="Times New Roman" w:cs="Times New Roman"/>
          <w:sz w:val="24"/>
          <w:szCs w:val="24"/>
        </w:rPr>
        <w:t xml:space="preserve">nges of CO2 emissions </w:t>
      </w:r>
      <w:r w:rsidR="001C107A">
        <w:rPr>
          <w:rFonts w:ascii="Times New Roman" w:hAnsi="Times New Roman" w:cs="Times New Roman"/>
          <w:sz w:val="24"/>
          <w:szCs w:val="24"/>
        </w:rPr>
        <w:t>(% deviation from base case scenario)</w:t>
      </w:r>
    </w:p>
    <w:tbl>
      <w:tblPr>
        <w:tblW w:w="8155" w:type="dxa"/>
        <w:jc w:val="center"/>
        <w:tblBorders>
          <w:top w:val="single" w:sz="4" w:space="0" w:color="auto"/>
          <w:bottom w:val="single" w:sz="4" w:space="0" w:color="auto"/>
        </w:tblBorders>
        <w:tblLook w:val="04A0" w:firstRow="1" w:lastRow="0" w:firstColumn="1" w:lastColumn="0" w:noHBand="0" w:noVBand="1"/>
      </w:tblPr>
      <w:tblGrid>
        <w:gridCol w:w="1631"/>
        <w:gridCol w:w="1631"/>
        <w:gridCol w:w="1631"/>
        <w:gridCol w:w="1631"/>
        <w:gridCol w:w="1631"/>
      </w:tblGrid>
      <w:tr w:rsidR="002E1383" w:rsidRPr="001C107A" w14:paraId="529D89C0" w14:textId="77777777" w:rsidTr="002E1383">
        <w:trPr>
          <w:trHeight w:val="257"/>
          <w:jc w:val="center"/>
        </w:trPr>
        <w:tc>
          <w:tcPr>
            <w:tcW w:w="1631" w:type="dxa"/>
            <w:vMerge w:val="restart"/>
            <w:tcBorders>
              <w:top w:val="single" w:sz="4" w:space="0" w:color="auto"/>
              <w:right w:val="single" w:sz="4" w:space="0" w:color="auto"/>
            </w:tcBorders>
            <w:shd w:val="clear" w:color="auto" w:fill="auto"/>
            <w:noWrap/>
            <w:vAlign w:val="bottom"/>
          </w:tcPr>
          <w:p w14:paraId="33D8FB11" w14:textId="0CA31DA7" w:rsidR="002E1383" w:rsidRPr="001C107A" w:rsidRDefault="002E1383" w:rsidP="001C107A">
            <w:pPr>
              <w:spacing w:after="0" w:line="240" w:lineRule="auto"/>
              <w:rPr>
                <w:rFonts w:ascii="Times New Roman" w:eastAsia="Times New Roman" w:hAnsi="Times New Roman" w:cs="Times New Roman"/>
                <w:color w:val="000000"/>
              </w:rPr>
            </w:pPr>
            <w:r w:rsidRPr="001C107A">
              <w:rPr>
                <w:rFonts w:ascii="Times New Roman" w:eastAsia="Times New Roman" w:hAnsi="Times New Roman" w:cs="Times New Roman"/>
                <w:color w:val="000000"/>
              </w:rPr>
              <w:t>Regions</w:t>
            </w:r>
          </w:p>
        </w:tc>
        <w:tc>
          <w:tcPr>
            <w:tcW w:w="6524" w:type="dxa"/>
            <w:gridSpan w:val="4"/>
            <w:tcBorders>
              <w:top w:val="single" w:sz="4" w:space="0" w:color="auto"/>
              <w:left w:val="single" w:sz="4" w:space="0" w:color="auto"/>
              <w:bottom w:val="nil"/>
            </w:tcBorders>
            <w:shd w:val="clear" w:color="auto" w:fill="auto"/>
            <w:noWrap/>
            <w:vAlign w:val="bottom"/>
          </w:tcPr>
          <w:p w14:paraId="1A087C84" w14:textId="7241CE5D" w:rsidR="002E1383" w:rsidRPr="002E1383" w:rsidRDefault="002E1383" w:rsidP="001C107A">
            <w:pPr>
              <w:spacing w:after="0" w:line="240" w:lineRule="auto"/>
              <w:jc w:val="center"/>
              <w:rPr>
                <w:rFonts w:ascii="Times New Roman" w:eastAsia="Times New Roman" w:hAnsi="Times New Roman" w:cs="Times New Roman"/>
                <w:b/>
                <w:color w:val="000000"/>
              </w:rPr>
            </w:pPr>
            <w:r w:rsidRPr="002E1383">
              <w:rPr>
                <w:rFonts w:ascii="Times New Roman" w:eastAsia="Times New Roman" w:hAnsi="Times New Roman" w:cs="Times New Roman"/>
                <w:b/>
                <w:color w:val="000000"/>
              </w:rPr>
              <w:t>CNS2</w:t>
            </w:r>
          </w:p>
        </w:tc>
      </w:tr>
      <w:tr w:rsidR="002E1383" w:rsidRPr="001C107A" w14:paraId="36F5D62F" w14:textId="77777777" w:rsidTr="002E1383">
        <w:trPr>
          <w:trHeight w:val="257"/>
          <w:jc w:val="center"/>
        </w:trPr>
        <w:tc>
          <w:tcPr>
            <w:tcW w:w="1631" w:type="dxa"/>
            <w:vMerge/>
            <w:tcBorders>
              <w:bottom w:val="single" w:sz="4" w:space="0" w:color="auto"/>
              <w:right w:val="single" w:sz="4" w:space="0" w:color="auto"/>
            </w:tcBorders>
            <w:shd w:val="clear" w:color="auto" w:fill="auto"/>
            <w:noWrap/>
            <w:vAlign w:val="bottom"/>
            <w:hideMark/>
          </w:tcPr>
          <w:p w14:paraId="7D612C7E" w14:textId="53194CC6" w:rsidR="002E1383" w:rsidRPr="001C107A" w:rsidRDefault="002E1383" w:rsidP="001C107A">
            <w:pPr>
              <w:spacing w:after="0" w:line="240" w:lineRule="auto"/>
              <w:rPr>
                <w:rFonts w:ascii="Times New Roman" w:eastAsia="Times New Roman" w:hAnsi="Times New Roman" w:cs="Times New Roman"/>
                <w:color w:val="000000"/>
              </w:rPr>
            </w:pPr>
          </w:p>
        </w:tc>
        <w:tc>
          <w:tcPr>
            <w:tcW w:w="1631" w:type="dxa"/>
            <w:tcBorders>
              <w:top w:val="nil"/>
              <w:left w:val="single" w:sz="4" w:space="0" w:color="auto"/>
              <w:bottom w:val="single" w:sz="4" w:space="0" w:color="auto"/>
            </w:tcBorders>
            <w:shd w:val="clear" w:color="auto" w:fill="auto"/>
            <w:noWrap/>
            <w:vAlign w:val="bottom"/>
            <w:hideMark/>
          </w:tcPr>
          <w:p w14:paraId="13F4E2A0" w14:textId="1FFF8603" w:rsidR="002E1383" w:rsidRPr="001C107A" w:rsidRDefault="002E1383" w:rsidP="001C107A">
            <w:pPr>
              <w:spacing w:after="0" w:line="240" w:lineRule="auto"/>
              <w:jc w:val="center"/>
              <w:rPr>
                <w:rFonts w:ascii="Times New Roman" w:eastAsia="Times New Roman" w:hAnsi="Times New Roman" w:cs="Times New Roman"/>
                <w:color w:val="000000"/>
              </w:rPr>
            </w:pPr>
            <w:r w:rsidRPr="001C107A">
              <w:rPr>
                <w:rFonts w:ascii="Times New Roman" w:eastAsia="Times New Roman" w:hAnsi="Times New Roman" w:cs="Times New Roman"/>
                <w:color w:val="000000"/>
              </w:rPr>
              <w:t>Coal</w:t>
            </w:r>
          </w:p>
        </w:tc>
        <w:tc>
          <w:tcPr>
            <w:tcW w:w="1631" w:type="dxa"/>
            <w:tcBorders>
              <w:top w:val="nil"/>
              <w:bottom w:val="single" w:sz="4" w:space="0" w:color="auto"/>
            </w:tcBorders>
            <w:shd w:val="clear" w:color="auto" w:fill="auto"/>
            <w:noWrap/>
            <w:vAlign w:val="bottom"/>
            <w:hideMark/>
          </w:tcPr>
          <w:p w14:paraId="34A6D517" w14:textId="77604A61" w:rsidR="002E1383" w:rsidRPr="001C107A" w:rsidRDefault="002E1383" w:rsidP="001C107A">
            <w:pPr>
              <w:spacing w:after="0" w:line="240" w:lineRule="auto"/>
              <w:jc w:val="center"/>
              <w:rPr>
                <w:rFonts w:ascii="Times New Roman" w:eastAsia="Times New Roman" w:hAnsi="Times New Roman" w:cs="Times New Roman"/>
                <w:color w:val="000000"/>
              </w:rPr>
            </w:pPr>
            <w:r w:rsidRPr="001C107A">
              <w:rPr>
                <w:rFonts w:ascii="Times New Roman" w:eastAsia="Times New Roman" w:hAnsi="Times New Roman" w:cs="Times New Roman"/>
                <w:color w:val="000000"/>
              </w:rPr>
              <w:t>Oil</w:t>
            </w:r>
          </w:p>
        </w:tc>
        <w:tc>
          <w:tcPr>
            <w:tcW w:w="1631" w:type="dxa"/>
            <w:tcBorders>
              <w:top w:val="nil"/>
              <w:bottom w:val="single" w:sz="4" w:space="0" w:color="auto"/>
            </w:tcBorders>
            <w:shd w:val="clear" w:color="auto" w:fill="auto"/>
            <w:noWrap/>
            <w:vAlign w:val="bottom"/>
            <w:hideMark/>
          </w:tcPr>
          <w:p w14:paraId="7F499956" w14:textId="5263AC93" w:rsidR="002E1383" w:rsidRPr="001C107A" w:rsidRDefault="002E1383" w:rsidP="001C107A">
            <w:pPr>
              <w:spacing w:after="0" w:line="240" w:lineRule="auto"/>
              <w:jc w:val="center"/>
              <w:rPr>
                <w:rFonts w:ascii="Times New Roman" w:eastAsia="Times New Roman" w:hAnsi="Times New Roman" w:cs="Times New Roman"/>
                <w:color w:val="000000"/>
              </w:rPr>
            </w:pPr>
            <w:r w:rsidRPr="001C107A">
              <w:rPr>
                <w:rFonts w:ascii="Times New Roman" w:eastAsia="Times New Roman" w:hAnsi="Times New Roman" w:cs="Times New Roman"/>
                <w:color w:val="000000"/>
              </w:rPr>
              <w:t>Gas</w:t>
            </w:r>
          </w:p>
        </w:tc>
        <w:tc>
          <w:tcPr>
            <w:tcW w:w="1631" w:type="dxa"/>
            <w:tcBorders>
              <w:top w:val="nil"/>
              <w:bottom w:val="single" w:sz="4" w:space="0" w:color="auto"/>
            </w:tcBorders>
            <w:shd w:val="clear" w:color="auto" w:fill="auto"/>
            <w:noWrap/>
            <w:vAlign w:val="bottom"/>
            <w:hideMark/>
          </w:tcPr>
          <w:p w14:paraId="458C6B1B" w14:textId="12331353" w:rsidR="002E1383" w:rsidRPr="001C107A" w:rsidRDefault="002E1383" w:rsidP="001C107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Oil</w:t>
            </w:r>
            <w:r w:rsidRPr="001C107A">
              <w:rPr>
                <w:rFonts w:ascii="Times New Roman" w:eastAsia="Times New Roman" w:hAnsi="Times New Roman" w:cs="Times New Roman"/>
                <w:color w:val="000000"/>
              </w:rPr>
              <w:t xml:space="preserve"> products</w:t>
            </w:r>
          </w:p>
        </w:tc>
      </w:tr>
      <w:tr w:rsidR="00BB4F62" w:rsidRPr="001C107A" w14:paraId="1D800F28" w14:textId="77777777" w:rsidTr="00136EB0">
        <w:trPr>
          <w:trHeight w:val="257"/>
          <w:jc w:val="center"/>
        </w:trPr>
        <w:tc>
          <w:tcPr>
            <w:tcW w:w="1631" w:type="dxa"/>
            <w:tcBorders>
              <w:right w:val="single" w:sz="4" w:space="0" w:color="auto"/>
            </w:tcBorders>
            <w:shd w:val="clear" w:color="auto" w:fill="auto"/>
            <w:noWrap/>
            <w:vAlign w:val="bottom"/>
            <w:hideMark/>
          </w:tcPr>
          <w:p w14:paraId="391C9908" w14:textId="0F767E75" w:rsidR="00BB4F62" w:rsidRPr="001C107A" w:rsidRDefault="00BB4F62" w:rsidP="00BB4F62">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China</w:t>
            </w:r>
          </w:p>
        </w:tc>
        <w:tc>
          <w:tcPr>
            <w:tcW w:w="1631" w:type="dxa"/>
            <w:tcBorders>
              <w:top w:val="nil"/>
              <w:left w:val="nil"/>
              <w:bottom w:val="nil"/>
              <w:right w:val="nil"/>
            </w:tcBorders>
            <w:shd w:val="clear" w:color="auto" w:fill="auto"/>
            <w:noWrap/>
            <w:vAlign w:val="bottom"/>
            <w:hideMark/>
          </w:tcPr>
          <w:p w14:paraId="19278D84" w14:textId="19F2A633"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-65.87</w:t>
            </w:r>
          </w:p>
        </w:tc>
        <w:tc>
          <w:tcPr>
            <w:tcW w:w="1631" w:type="dxa"/>
            <w:tcBorders>
              <w:top w:val="nil"/>
              <w:left w:val="nil"/>
              <w:bottom w:val="nil"/>
              <w:right w:val="nil"/>
            </w:tcBorders>
            <w:shd w:val="clear" w:color="auto" w:fill="auto"/>
            <w:noWrap/>
            <w:vAlign w:val="bottom"/>
            <w:hideMark/>
          </w:tcPr>
          <w:p w14:paraId="1D6CD0FB" w14:textId="577EA469"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-1.5</w:t>
            </w:r>
          </w:p>
        </w:tc>
        <w:tc>
          <w:tcPr>
            <w:tcW w:w="1631" w:type="dxa"/>
            <w:tcBorders>
              <w:top w:val="nil"/>
              <w:left w:val="nil"/>
              <w:bottom w:val="nil"/>
              <w:right w:val="nil"/>
            </w:tcBorders>
            <w:shd w:val="clear" w:color="auto" w:fill="auto"/>
            <w:noWrap/>
            <w:vAlign w:val="bottom"/>
            <w:hideMark/>
          </w:tcPr>
          <w:p w14:paraId="7299E05B" w14:textId="408BB657"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-2.12</w:t>
            </w:r>
          </w:p>
        </w:tc>
        <w:tc>
          <w:tcPr>
            <w:tcW w:w="1631" w:type="dxa"/>
            <w:tcBorders>
              <w:top w:val="nil"/>
              <w:left w:val="nil"/>
              <w:bottom w:val="nil"/>
              <w:right w:val="nil"/>
            </w:tcBorders>
            <w:shd w:val="clear" w:color="auto" w:fill="auto"/>
            <w:noWrap/>
            <w:vAlign w:val="bottom"/>
            <w:hideMark/>
          </w:tcPr>
          <w:p w14:paraId="14410596" w14:textId="66EE539A"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-1.73</w:t>
            </w:r>
          </w:p>
        </w:tc>
      </w:tr>
      <w:tr w:rsidR="00BB4F62" w:rsidRPr="001C107A" w14:paraId="7CD96FB2" w14:textId="77777777" w:rsidTr="00136EB0">
        <w:trPr>
          <w:trHeight w:val="257"/>
          <w:jc w:val="center"/>
        </w:trPr>
        <w:tc>
          <w:tcPr>
            <w:tcW w:w="1631" w:type="dxa"/>
            <w:tcBorders>
              <w:right w:val="single" w:sz="4" w:space="0" w:color="auto"/>
            </w:tcBorders>
            <w:shd w:val="clear" w:color="auto" w:fill="auto"/>
            <w:noWrap/>
            <w:vAlign w:val="bottom"/>
            <w:hideMark/>
          </w:tcPr>
          <w:p w14:paraId="54D225D5" w14:textId="11CE1991" w:rsidR="00BB4F62" w:rsidRPr="001C107A" w:rsidRDefault="00BB4F62" w:rsidP="00BB4F62">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Japan</w:t>
            </w:r>
          </w:p>
        </w:tc>
        <w:tc>
          <w:tcPr>
            <w:tcW w:w="1631" w:type="dxa"/>
            <w:tcBorders>
              <w:top w:val="nil"/>
              <w:left w:val="nil"/>
              <w:bottom w:val="nil"/>
              <w:right w:val="nil"/>
            </w:tcBorders>
            <w:shd w:val="clear" w:color="auto" w:fill="auto"/>
            <w:noWrap/>
            <w:vAlign w:val="bottom"/>
            <w:hideMark/>
          </w:tcPr>
          <w:p w14:paraId="1D022DFA" w14:textId="02D9BA80"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-85.54</w:t>
            </w:r>
          </w:p>
        </w:tc>
        <w:tc>
          <w:tcPr>
            <w:tcW w:w="1631" w:type="dxa"/>
            <w:tcBorders>
              <w:top w:val="nil"/>
              <w:left w:val="nil"/>
              <w:bottom w:val="nil"/>
              <w:right w:val="nil"/>
            </w:tcBorders>
            <w:shd w:val="clear" w:color="auto" w:fill="auto"/>
            <w:noWrap/>
            <w:vAlign w:val="bottom"/>
            <w:hideMark/>
          </w:tcPr>
          <w:p w14:paraId="77AAA23D" w14:textId="706CA6C5"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-1.22</w:t>
            </w:r>
          </w:p>
        </w:tc>
        <w:tc>
          <w:tcPr>
            <w:tcW w:w="1631" w:type="dxa"/>
            <w:tcBorders>
              <w:top w:val="nil"/>
              <w:left w:val="nil"/>
              <w:bottom w:val="nil"/>
              <w:right w:val="nil"/>
            </w:tcBorders>
            <w:shd w:val="clear" w:color="auto" w:fill="auto"/>
            <w:noWrap/>
            <w:vAlign w:val="bottom"/>
            <w:hideMark/>
          </w:tcPr>
          <w:p w14:paraId="681EF6DE" w14:textId="1EC9C33B"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-0.63</w:t>
            </w:r>
          </w:p>
        </w:tc>
        <w:tc>
          <w:tcPr>
            <w:tcW w:w="1631" w:type="dxa"/>
            <w:tcBorders>
              <w:top w:val="nil"/>
              <w:left w:val="nil"/>
              <w:bottom w:val="nil"/>
              <w:right w:val="nil"/>
            </w:tcBorders>
            <w:shd w:val="clear" w:color="auto" w:fill="auto"/>
            <w:noWrap/>
            <w:vAlign w:val="bottom"/>
            <w:hideMark/>
          </w:tcPr>
          <w:p w14:paraId="06F19478" w14:textId="4452C8A2"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0.26</w:t>
            </w:r>
          </w:p>
        </w:tc>
      </w:tr>
      <w:tr w:rsidR="00BB4F62" w:rsidRPr="001C107A" w14:paraId="0EE2F56D" w14:textId="77777777" w:rsidTr="00136EB0">
        <w:trPr>
          <w:trHeight w:val="257"/>
          <w:jc w:val="center"/>
        </w:trPr>
        <w:tc>
          <w:tcPr>
            <w:tcW w:w="1631" w:type="dxa"/>
            <w:tcBorders>
              <w:right w:val="single" w:sz="4" w:space="0" w:color="auto"/>
            </w:tcBorders>
            <w:shd w:val="clear" w:color="auto" w:fill="auto"/>
            <w:noWrap/>
            <w:vAlign w:val="bottom"/>
            <w:hideMark/>
          </w:tcPr>
          <w:p w14:paraId="3C9EF108" w14:textId="5F572802" w:rsidR="00BB4F62" w:rsidRPr="001C107A" w:rsidRDefault="00BB4F62" w:rsidP="00BB4F62">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South Korea</w:t>
            </w:r>
          </w:p>
        </w:tc>
        <w:tc>
          <w:tcPr>
            <w:tcW w:w="1631" w:type="dxa"/>
            <w:tcBorders>
              <w:top w:val="nil"/>
              <w:left w:val="nil"/>
              <w:bottom w:val="nil"/>
              <w:right w:val="nil"/>
            </w:tcBorders>
            <w:shd w:val="clear" w:color="auto" w:fill="auto"/>
            <w:noWrap/>
            <w:vAlign w:val="bottom"/>
            <w:hideMark/>
          </w:tcPr>
          <w:p w14:paraId="38919301" w14:textId="75CB974E"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-90.9</w:t>
            </w:r>
          </w:p>
        </w:tc>
        <w:tc>
          <w:tcPr>
            <w:tcW w:w="1631" w:type="dxa"/>
            <w:tcBorders>
              <w:top w:val="nil"/>
              <w:left w:val="nil"/>
              <w:bottom w:val="nil"/>
              <w:right w:val="nil"/>
            </w:tcBorders>
            <w:shd w:val="clear" w:color="auto" w:fill="auto"/>
            <w:noWrap/>
            <w:vAlign w:val="bottom"/>
            <w:hideMark/>
          </w:tcPr>
          <w:p w14:paraId="43C151B3" w14:textId="105A6CA5"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-0.68</w:t>
            </w:r>
          </w:p>
        </w:tc>
        <w:tc>
          <w:tcPr>
            <w:tcW w:w="1631" w:type="dxa"/>
            <w:tcBorders>
              <w:top w:val="nil"/>
              <w:left w:val="nil"/>
              <w:bottom w:val="nil"/>
              <w:right w:val="nil"/>
            </w:tcBorders>
            <w:shd w:val="clear" w:color="auto" w:fill="auto"/>
            <w:noWrap/>
            <w:vAlign w:val="bottom"/>
            <w:hideMark/>
          </w:tcPr>
          <w:p w14:paraId="6A680CAD" w14:textId="35643F9A"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-1.1</w:t>
            </w:r>
          </w:p>
        </w:tc>
        <w:tc>
          <w:tcPr>
            <w:tcW w:w="1631" w:type="dxa"/>
            <w:tcBorders>
              <w:top w:val="nil"/>
              <w:left w:val="nil"/>
              <w:bottom w:val="nil"/>
              <w:right w:val="nil"/>
            </w:tcBorders>
            <w:shd w:val="clear" w:color="auto" w:fill="auto"/>
            <w:noWrap/>
            <w:vAlign w:val="bottom"/>
            <w:hideMark/>
          </w:tcPr>
          <w:p w14:paraId="34BB4215" w14:textId="387F64A5" w:rsidR="00BB4F62" w:rsidRPr="00BB4F62" w:rsidRDefault="00BB4F62" w:rsidP="00BB4F62">
            <w:pPr>
              <w:spacing w:after="0" w:line="240" w:lineRule="auto"/>
              <w:jc w:val="center"/>
              <w:rPr>
                <w:rFonts w:ascii="Times New Roman" w:eastAsia="Times New Roman" w:hAnsi="Times New Roman" w:cs="Times New Roman"/>
                <w:color w:val="000000"/>
              </w:rPr>
            </w:pPr>
            <w:r w:rsidRPr="00BB4F62">
              <w:rPr>
                <w:rFonts w:ascii="Times New Roman" w:hAnsi="Times New Roman" w:cs="Times New Roman"/>
                <w:color w:val="000000"/>
              </w:rPr>
              <w:t>-0.3</w:t>
            </w:r>
          </w:p>
        </w:tc>
      </w:tr>
      <w:tr w:rsidR="002E1383" w:rsidRPr="001C107A" w14:paraId="1CDEF115" w14:textId="77777777" w:rsidTr="00574D6D">
        <w:trPr>
          <w:trHeight w:val="257"/>
          <w:jc w:val="center"/>
        </w:trPr>
        <w:tc>
          <w:tcPr>
            <w:tcW w:w="1631" w:type="dxa"/>
            <w:tcBorders>
              <w:right w:val="single" w:sz="4" w:space="0" w:color="auto"/>
            </w:tcBorders>
            <w:shd w:val="clear" w:color="auto" w:fill="auto"/>
            <w:noWrap/>
            <w:vAlign w:val="bottom"/>
          </w:tcPr>
          <w:p w14:paraId="25D0DBB9" w14:textId="77777777" w:rsidR="002E1383" w:rsidRPr="00AE27DE" w:rsidRDefault="002E1383" w:rsidP="001C107A">
            <w:pPr>
              <w:spacing w:after="0" w:line="240" w:lineRule="auto"/>
              <w:rPr>
                <w:rFonts w:ascii="Times New Roman" w:eastAsia="Times New Roman" w:hAnsi="Times New Roman" w:cs="Times New Roman"/>
                <w:b/>
              </w:rPr>
            </w:pPr>
          </w:p>
        </w:tc>
        <w:tc>
          <w:tcPr>
            <w:tcW w:w="6524" w:type="dxa"/>
            <w:gridSpan w:val="4"/>
            <w:tcBorders>
              <w:left w:val="single" w:sz="4" w:space="0" w:color="auto"/>
              <w:bottom w:val="nil"/>
            </w:tcBorders>
            <w:shd w:val="clear" w:color="auto" w:fill="auto"/>
            <w:noWrap/>
            <w:vAlign w:val="bottom"/>
          </w:tcPr>
          <w:p w14:paraId="7E04E555" w14:textId="29639182" w:rsidR="002E1383" w:rsidRPr="002E1383" w:rsidRDefault="002E1383" w:rsidP="001C107A">
            <w:pPr>
              <w:spacing w:after="0" w:line="240" w:lineRule="auto"/>
              <w:jc w:val="center"/>
              <w:rPr>
                <w:rFonts w:ascii="Times New Roman" w:eastAsia="Times New Roman" w:hAnsi="Times New Roman" w:cs="Times New Roman"/>
                <w:b/>
                <w:color w:val="000000"/>
              </w:rPr>
            </w:pPr>
            <w:r w:rsidRPr="002E1383">
              <w:rPr>
                <w:rFonts w:ascii="Times New Roman" w:eastAsia="Times New Roman" w:hAnsi="Times New Roman" w:cs="Times New Roman"/>
                <w:b/>
                <w:color w:val="000000"/>
              </w:rPr>
              <w:t>RPS2</w:t>
            </w:r>
          </w:p>
        </w:tc>
      </w:tr>
      <w:tr w:rsidR="00574D6D" w:rsidRPr="001C107A" w14:paraId="63E7E663" w14:textId="77777777" w:rsidTr="00136EB0">
        <w:trPr>
          <w:trHeight w:val="257"/>
          <w:jc w:val="center"/>
        </w:trPr>
        <w:tc>
          <w:tcPr>
            <w:tcW w:w="1631" w:type="dxa"/>
            <w:tcBorders>
              <w:right w:val="single" w:sz="4" w:space="0" w:color="auto"/>
            </w:tcBorders>
            <w:shd w:val="clear" w:color="auto" w:fill="auto"/>
            <w:noWrap/>
            <w:vAlign w:val="bottom"/>
          </w:tcPr>
          <w:p w14:paraId="07697DAF" w14:textId="0D9FB867" w:rsidR="00574D6D" w:rsidRPr="00AE27DE" w:rsidRDefault="00574D6D" w:rsidP="00574D6D">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China</w:t>
            </w:r>
          </w:p>
        </w:tc>
        <w:tc>
          <w:tcPr>
            <w:tcW w:w="1631" w:type="dxa"/>
            <w:tcBorders>
              <w:top w:val="nil"/>
              <w:left w:val="nil"/>
              <w:bottom w:val="nil"/>
              <w:right w:val="nil"/>
            </w:tcBorders>
            <w:shd w:val="clear" w:color="auto" w:fill="auto"/>
            <w:noWrap/>
            <w:vAlign w:val="bottom"/>
          </w:tcPr>
          <w:p w14:paraId="750745DD" w14:textId="73C4C11F"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-65.18</w:t>
            </w:r>
          </w:p>
        </w:tc>
        <w:tc>
          <w:tcPr>
            <w:tcW w:w="1631" w:type="dxa"/>
            <w:tcBorders>
              <w:top w:val="nil"/>
              <w:left w:val="nil"/>
              <w:bottom w:val="nil"/>
              <w:right w:val="nil"/>
            </w:tcBorders>
            <w:shd w:val="clear" w:color="auto" w:fill="auto"/>
            <w:noWrap/>
            <w:vAlign w:val="bottom"/>
          </w:tcPr>
          <w:p w14:paraId="33101E54" w14:textId="32C52605"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-3.43</w:t>
            </w:r>
          </w:p>
        </w:tc>
        <w:tc>
          <w:tcPr>
            <w:tcW w:w="1631" w:type="dxa"/>
            <w:tcBorders>
              <w:top w:val="nil"/>
              <w:left w:val="nil"/>
              <w:bottom w:val="nil"/>
              <w:right w:val="nil"/>
            </w:tcBorders>
            <w:shd w:val="clear" w:color="auto" w:fill="auto"/>
            <w:noWrap/>
            <w:vAlign w:val="bottom"/>
          </w:tcPr>
          <w:p w14:paraId="0C685DDA" w14:textId="369A15BB"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-5.94</w:t>
            </w:r>
          </w:p>
        </w:tc>
        <w:tc>
          <w:tcPr>
            <w:tcW w:w="1631" w:type="dxa"/>
            <w:tcBorders>
              <w:top w:val="nil"/>
              <w:left w:val="nil"/>
              <w:bottom w:val="nil"/>
              <w:right w:val="nil"/>
            </w:tcBorders>
            <w:shd w:val="clear" w:color="auto" w:fill="auto"/>
            <w:noWrap/>
            <w:vAlign w:val="bottom"/>
          </w:tcPr>
          <w:p w14:paraId="1AE525CD" w14:textId="55795F06"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-2.79</w:t>
            </w:r>
          </w:p>
        </w:tc>
      </w:tr>
      <w:tr w:rsidR="00574D6D" w:rsidRPr="001C107A" w14:paraId="53729F70" w14:textId="77777777" w:rsidTr="00136EB0">
        <w:trPr>
          <w:trHeight w:val="257"/>
          <w:jc w:val="center"/>
        </w:trPr>
        <w:tc>
          <w:tcPr>
            <w:tcW w:w="1631" w:type="dxa"/>
            <w:tcBorders>
              <w:right w:val="single" w:sz="4" w:space="0" w:color="auto"/>
            </w:tcBorders>
            <w:shd w:val="clear" w:color="auto" w:fill="auto"/>
            <w:noWrap/>
            <w:vAlign w:val="bottom"/>
          </w:tcPr>
          <w:p w14:paraId="527E57A7" w14:textId="76CC7481" w:rsidR="00574D6D" w:rsidRPr="00AE27DE" w:rsidRDefault="00574D6D" w:rsidP="00574D6D">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Japan</w:t>
            </w:r>
          </w:p>
        </w:tc>
        <w:tc>
          <w:tcPr>
            <w:tcW w:w="1631" w:type="dxa"/>
            <w:tcBorders>
              <w:top w:val="nil"/>
              <w:left w:val="nil"/>
              <w:bottom w:val="nil"/>
              <w:right w:val="nil"/>
            </w:tcBorders>
            <w:shd w:val="clear" w:color="auto" w:fill="auto"/>
            <w:noWrap/>
            <w:vAlign w:val="bottom"/>
          </w:tcPr>
          <w:p w14:paraId="53F58CE4" w14:textId="12F4FD3D"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-84.89</w:t>
            </w:r>
          </w:p>
        </w:tc>
        <w:tc>
          <w:tcPr>
            <w:tcW w:w="1631" w:type="dxa"/>
            <w:tcBorders>
              <w:top w:val="nil"/>
              <w:left w:val="nil"/>
              <w:bottom w:val="nil"/>
              <w:right w:val="nil"/>
            </w:tcBorders>
            <w:shd w:val="clear" w:color="auto" w:fill="auto"/>
            <w:noWrap/>
            <w:vAlign w:val="bottom"/>
          </w:tcPr>
          <w:p w14:paraId="0E2ADDE6" w14:textId="37D3B457"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-15.22</w:t>
            </w:r>
          </w:p>
        </w:tc>
        <w:tc>
          <w:tcPr>
            <w:tcW w:w="1631" w:type="dxa"/>
            <w:tcBorders>
              <w:top w:val="nil"/>
              <w:left w:val="nil"/>
              <w:bottom w:val="nil"/>
              <w:right w:val="nil"/>
            </w:tcBorders>
            <w:shd w:val="clear" w:color="auto" w:fill="auto"/>
            <w:noWrap/>
            <w:vAlign w:val="bottom"/>
          </w:tcPr>
          <w:p w14:paraId="1D8F7695" w14:textId="364B697F"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-9.18</w:t>
            </w:r>
          </w:p>
        </w:tc>
        <w:tc>
          <w:tcPr>
            <w:tcW w:w="1631" w:type="dxa"/>
            <w:tcBorders>
              <w:top w:val="nil"/>
              <w:left w:val="nil"/>
              <w:bottom w:val="nil"/>
              <w:right w:val="nil"/>
            </w:tcBorders>
            <w:shd w:val="clear" w:color="auto" w:fill="auto"/>
            <w:noWrap/>
            <w:vAlign w:val="bottom"/>
          </w:tcPr>
          <w:p w14:paraId="23C4E42F" w14:textId="52A2FC20" w:rsidR="00574D6D" w:rsidRPr="00574D6D" w:rsidRDefault="00574D6D" w:rsidP="00574D6D">
            <w:pPr>
              <w:spacing w:after="0" w:line="240" w:lineRule="auto"/>
              <w:jc w:val="center"/>
              <w:rPr>
                <w:rFonts w:ascii="Times New Roman" w:eastAsia="Times New Roman" w:hAnsi="Times New Roman" w:cs="Times New Roman"/>
                <w:color w:val="000000"/>
              </w:rPr>
            </w:pPr>
            <w:r w:rsidRPr="00574D6D">
              <w:rPr>
                <w:rFonts w:ascii="Times New Roman" w:hAnsi="Times New Roman" w:cs="Times New Roman"/>
                <w:color w:val="000000"/>
              </w:rPr>
              <w:t>-1.85</w:t>
            </w:r>
          </w:p>
        </w:tc>
      </w:tr>
      <w:tr w:rsidR="00574D6D" w:rsidRPr="001C107A" w14:paraId="0B4920F5" w14:textId="77777777" w:rsidTr="00574D6D">
        <w:trPr>
          <w:trHeight w:val="257"/>
          <w:jc w:val="center"/>
        </w:trPr>
        <w:tc>
          <w:tcPr>
            <w:tcW w:w="1631" w:type="dxa"/>
            <w:tcBorders>
              <w:right w:val="single" w:sz="4" w:space="0" w:color="auto"/>
            </w:tcBorders>
            <w:shd w:val="clear" w:color="auto" w:fill="auto"/>
            <w:noWrap/>
            <w:vAlign w:val="bottom"/>
          </w:tcPr>
          <w:p w14:paraId="689F651A" w14:textId="0F821B7E" w:rsidR="00574D6D" w:rsidRPr="00AE27DE" w:rsidRDefault="00574D6D" w:rsidP="00574D6D">
            <w:pPr>
              <w:spacing w:after="0" w:line="240" w:lineRule="auto"/>
              <w:rPr>
                <w:rFonts w:ascii="Times New Roman" w:eastAsia="Times New Roman" w:hAnsi="Times New Roman" w:cs="Times New Roman"/>
                <w:b/>
              </w:rPr>
            </w:pPr>
            <w:r w:rsidRPr="00AE27DE">
              <w:rPr>
                <w:rFonts w:ascii="Times New Roman" w:eastAsia="Times New Roman" w:hAnsi="Times New Roman" w:cs="Times New Roman"/>
                <w:b/>
              </w:rPr>
              <w:t>South Korea</w:t>
            </w:r>
          </w:p>
        </w:tc>
        <w:tc>
          <w:tcPr>
            <w:tcW w:w="1631" w:type="dxa"/>
            <w:tcBorders>
              <w:top w:val="nil"/>
              <w:left w:val="nil"/>
              <w:bottom w:val="single" w:sz="4" w:space="0" w:color="auto"/>
              <w:right w:val="nil"/>
            </w:tcBorders>
            <w:shd w:val="clear" w:color="auto" w:fill="auto"/>
            <w:noWrap/>
            <w:vAlign w:val="bottom"/>
          </w:tcPr>
          <w:p w14:paraId="45F67AC6" w14:textId="4A76837A" w:rsidR="00574D6D" w:rsidRPr="00574D6D" w:rsidRDefault="00574D6D" w:rsidP="00574D6D">
            <w:pPr>
              <w:spacing w:after="0" w:line="240" w:lineRule="auto"/>
              <w:jc w:val="center"/>
              <w:rPr>
                <w:rFonts w:ascii="Times New Roman" w:hAnsi="Times New Roman" w:cs="Times New Roman"/>
                <w:color w:val="000000"/>
              </w:rPr>
            </w:pPr>
            <w:r w:rsidRPr="00574D6D">
              <w:rPr>
                <w:rFonts w:ascii="Times New Roman" w:hAnsi="Times New Roman" w:cs="Times New Roman"/>
                <w:color w:val="000000"/>
              </w:rPr>
              <w:t>-90.41</w:t>
            </w:r>
          </w:p>
        </w:tc>
        <w:tc>
          <w:tcPr>
            <w:tcW w:w="1631" w:type="dxa"/>
            <w:tcBorders>
              <w:top w:val="nil"/>
              <w:left w:val="nil"/>
              <w:bottom w:val="single" w:sz="4" w:space="0" w:color="auto"/>
              <w:right w:val="nil"/>
            </w:tcBorders>
            <w:shd w:val="clear" w:color="auto" w:fill="auto"/>
            <w:noWrap/>
            <w:vAlign w:val="bottom"/>
          </w:tcPr>
          <w:p w14:paraId="1BD0E017" w14:textId="492EF4AD" w:rsidR="00574D6D" w:rsidRPr="00574D6D" w:rsidRDefault="00574D6D" w:rsidP="00574D6D">
            <w:pPr>
              <w:spacing w:after="0" w:line="240" w:lineRule="auto"/>
              <w:jc w:val="center"/>
              <w:rPr>
                <w:rFonts w:ascii="Times New Roman" w:hAnsi="Times New Roman" w:cs="Times New Roman"/>
                <w:color w:val="000000"/>
              </w:rPr>
            </w:pPr>
            <w:r w:rsidRPr="00574D6D">
              <w:rPr>
                <w:rFonts w:ascii="Times New Roman" w:hAnsi="Times New Roman" w:cs="Times New Roman"/>
                <w:color w:val="000000"/>
              </w:rPr>
              <w:t>-3.47</w:t>
            </w:r>
          </w:p>
        </w:tc>
        <w:tc>
          <w:tcPr>
            <w:tcW w:w="1631" w:type="dxa"/>
            <w:tcBorders>
              <w:top w:val="nil"/>
              <w:left w:val="nil"/>
              <w:bottom w:val="single" w:sz="4" w:space="0" w:color="auto"/>
              <w:right w:val="nil"/>
            </w:tcBorders>
            <w:shd w:val="clear" w:color="auto" w:fill="auto"/>
            <w:noWrap/>
            <w:vAlign w:val="bottom"/>
          </w:tcPr>
          <w:p w14:paraId="373183E2" w14:textId="657D554A" w:rsidR="00574D6D" w:rsidRPr="00574D6D" w:rsidRDefault="00574D6D" w:rsidP="00574D6D">
            <w:pPr>
              <w:spacing w:after="0" w:line="240" w:lineRule="auto"/>
              <w:jc w:val="center"/>
              <w:rPr>
                <w:rFonts w:ascii="Times New Roman" w:hAnsi="Times New Roman" w:cs="Times New Roman"/>
                <w:color w:val="000000"/>
              </w:rPr>
            </w:pPr>
            <w:r w:rsidRPr="00574D6D">
              <w:rPr>
                <w:rFonts w:ascii="Times New Roman" w:hAnsi="Times New Roman" w:cs="Times New Roman"/>
                <w:color w:val="000000"/>
              </w:rPr>
              <w:t>-5.78</w:t>
            </w:r>
          </w:p>
        </w:tc>
        <w:tc>
          <w:tcPr>
            <w:tcW w:w="1631" w:type="dxa"/>
            <w:tcBorders>
              <w:top w:val="nil"/>
              <w:left w:val="nil"/>
              <w:bottom w:val="single" w:sz="4" w:space="0" w:color="auto"/>
              <w:right w:val="nil"/>
            </w:tcBorders>
            <w:shd w:val="clear" w:color="auto" w:fill="auto"/>
            <w:noWrap/>
            <w:vAlign w:val="bottom"/>
          </w:tcPr>
          <w:p w14:paraId="019D516B" w14:textId="24D9BE67" w:rsidR="00574D6D" w:rsidRPr="00574D6D" w:rsidRDefault="00574D6D" w:rsidP="00574D6D">
            <w:pPr>
              <w:spacing w:after="0" w:line="240" w:lineRule="auto"/>
              <w:jc w:val="center"/>
              <w:rPr>
                <w:rFonts w:ascii="Times New Roman" w:hAnsi="Times New Roman" w:cs="Times New Roman"/>
                <w:color w:val="000000"/>
              </w:rPr>
            </w:pPr>
            <w:r w:rsidRPr="00574D6D">
              <w:rPr>
                <w:rFonts w:ascii="Times New Roman" w:hAnsi="Times New Roman" w:cs="Times New Roman"/>
                <w:color w:val="000000"/>
              </w:rPr>
              <w:t>-3.77</w:t>
            </w:r>
          </w:p>
        </w:tc>
      </w:tr>
    </w:tbl>
    <w:p w14:paraId="59CBA6B4" w14:textId="35E0DF3D" w:rsidR="001C107A" w:rsidRDefault="00441340" w:rsidP="0011196B">
      <w:pPr>
        <w:jc w:val="both"/>
        <w:rPr>
          <w:rFonts w:ascii="Times New Roman" w:hAnsi="Times New Roman" w:cs="Times New Roman"/>
          <w:sz w:val="20"/>
          <w:szCs w:val="20"/>
        </w:rPr>
      </w:pPr>
      <w:r>
        <w:rPr>
          <w:rFonts w:ascii="Times New Roman" w:hAnsi="Times New Roman" w:cs="Times New Roman"/>
          <w:sz w:val="20"/>
          <w:szCs w:val="20"/>
        </w:rPr>
        <w:t xml:space="preserve">           </w:t>
      </w:r>
      <w:r w:rsidR="001B3147" w:rsidRPr="0044352E">
        <w:rPr>
          <w:rFonts w:ascii="Times New Roman" w:hAnsi="Times New Roman" w:cs="Times New Roman"/>
          <w:sz w:val="20"/>
          <w:szCs w:val="20"/>
        </w:rPr>
        <w:t>Source: GRAP-E simulation results</w:t>
      </w:r>
    </w:p>
    <w:p w14:paraId="0EE101C0" w14:textId="5F7FB9E4" w:rsidR="00136EB0" w:rsidRDefault="00136EB0" w:rsidP="0011196B">
      <w:pPr>
        <w:jc w:val="both"/>
        <w:rPr>
          <w:rFonts w:ascii="Times New Roman" w:hAnsi="Times New Roman" w:cs="Times New Roman"/>
          <w:sz w:val="24"/>
          <w:szCs w:val="24"/>
        </w:rPr>
      </w:pPr>
      <w:bookmarkStart w:id="10" w:name="_Hlk161398137"/>
      <w:r w:rsidRPr="00136EB0">
        <w:rPr>
          <w:rFonts w:ascii="Times New Roman" w:hAnsi="Times New Roman" w:cs="Times New Roman"/>
          <w:sz w:val="24"/>
          <w:szCs w:val="24"/>
        </w:rPr>
        <w:t xml:space="preserve">Phasing out coal power </w:t>
      </w:r>
      <w:r>
        <w:rPr>
          <w:rFonts w:ascii="Times New Roman" w:hAnsi="Times New Roman" w:cs="Times New Roman"/>
          <w:sz w:val="24"/>
          <w:szCs w:val="24"/>
        </w:rPr>
        <w:t>will not only reduce the coal consumption dramatically but also cause a drop of other energy consumption in these three countries (Tables 11 and 12)</w:t>
      </w:r>
      <w:r w:rsidR="001F00E0">
        <w:rPr>
          <w:rFonts w:ascii="Times New Roman" w:hAnsi="Times New Roman" w:cs="Times New Roman"/>
          <w:sz w:val="24"/>
          <w:szCs w:val="24"/>
        </w:rPr>
        <w:t xml:space="preserve"> and Mongolia, except a minor increase in the consumption of oil, oil products in Japan and </w:t>
      </w:r>
      <w:proofErr w:type="gramStart"/>
      <w:r w:rsidR="001F00E0">
        <w:rPr>
          <w:rFonts w:ascii="Times New Roman" w:hAnsi="Times New Roman" w:cs="Times New Roman"/>
          <w:sz w:val="24"/>
          <w:szCs w:val="24"/>
        </w:rPr>
        <w:t>an</w:t>
      </w:r>
      <w:proofErr w:type="gramEnd"/>
      <w:r w:rsidR="001F00E0">
        <w:rPr>
          <w:rFonts w:ascii="Times New Roman" w:hAnsi="Times New Roman" w:cs="Times New Roman"/>
          <w:sz w:val="24"/>
          <w:szCs w:val="24"/>
        </w:rPr>
        <w:t xml:space="preserve"> slight increase in electricity consumption in both Japan and South Korea under CNS2.</w:t>
      </w:r>
    </w:p>
    <w:bookmarkEnd w:id="10"/>
    <w:p w14:paraId="29D223B6" w14:textId="00517E51" w:rsidR="00136EB0" w:rsidRDefault="00136EB0" w:rsidP="00136EB0">
      <w:pPr>
        <w:jc w:val="center"/>
        <w:rPr>
          <w:rFonts w:ascii="Times New Roman" w:hAnsi="Times New Roman" w:cs="Times New Roman"/>
          <w:sz w:val="24"/>
          <w:szCs w:val="24"/>
        </w:rPr>
      </w:pPr>
      <w:r>
        <w:rPr>
          <w:rFonts w:ascii="Times New Roman" w:hAnsi="Times New Roman" w:cs="Times New Roman"/>
          <w:sz w:val="24"/>
          <w:szCs w:val="24"/>
        </w:rPr>
        <w:t>Table 11</w:t>
      </w:r>
      <w:r w:rsidRPr="00667D44">
        <w:rPr>
          <w:rFonts w:ascii="Times New Roman" w:hAnsi="Times New Roman" w:cs="Times New Roman"/>
          <w:sz w:val="24"/>
          <w:szCs w:val="24"/>
        </w:rPr>
        <w:t xml:space="preserve">: </w:t>
      </w:r>
      <w:r>
        <w:rPr>
          <w:rFonts w:ascii="Times New Roman" w:hAnsi="Times New Roman" w:cs="Times New Roman"/>
          <w:sz w:val="24"/>
          <w:szCs w:val="24"/>
        </w:rPr>
        <w:t xml:space="preserve">Quantity change of energy consumption under </w:t>
      </w:r>
      <w:proofErr w:type="gramStart"/>
      <w:r>
        <w:rPr>
          <w:rFonts w:ascii="Times New Roman" w:hAnsi="Times New Roman" w:cs="Times New Roman"/>
          <w:sz w:val="24"/>
          <w:szCs w:val="24"/>
        </w:rPr>
        <w:t>CNS2</w:t>
      </w:r>
      <w:proofErr w:type="gramEnd"/>
      <w:r w:rsidRPr="00667D44">
        <w:rPr>
          <w:rFonts w:ascii="Times New Roman" w:hAnsi="Times New Roman" w:cs="Times New Roman"/>
          <w:sz w:val="24"/>
          <w:szCs w:val="24"/>
        </w:rPr>
        <w:t xml:space="preserve"> </w:t>
      </w:r>
    </w:p>
    <w:p w14:paraId="7DB0C079" w14:textId="77777777" w:rsidR="00136EB0" w:rsidRPr="00667D44" w:rsidRDefault="00136EB0" w:rsidP="00136EB0">
      <w:pPr>
        <w:jc w:val="center"/>
        <w:rPr>
          <w:rFonts w:ascii="Times New Roman" w:hAnsi="Times New Roman" w:cs="Times New Roman"/>
          <w:sz w:val="24"/>
          <w:szCs w:val="24"/>
        </w:rPr>
      </w:pPr>
      <w:r w:rsidRPr="00667D44">
        <w:rPr>
          <w:rFonts w:ascii="Times New Roman" w:hAnsi="Times New Roman" w:cs="Times New Roman"/>
          <w:sz w:val="24"/>
          <w:szCs w:val="24"/>
        </w:rPr>
        <w:t>(% deviations from base case scenario)</w:t>
      </w:r>
    </w:p>
    <w:tbl>
      <w:tblPr>
        <w:tblW w:w="9369" w:type="dxa"/>
        <w:tblBorders>
          <w:top w:val="single" w:sz="4" w:space="0" w:color="auto"/>
          <w:bottom w:val="single" w:sz="4" w:space="0" w:color="auto"/>
        </w:tblBorders>
        <w:tblLook w:val="04A0" w:firstRow="1" w:lastRow="0" w:firstColumn="1" w:lastColumn="0" w:noHBand="0" w:noVBand="1"/>
      </w:tblPr>
      <w:tblGrid>
        <w:gridCol w:w="2306"/>
        <w:gridCol w:w="908"/>
        <w:gridCol w:w="1608"/>
        <w:gridCol w:w="1608"/>
        <w:gridCol w:w="1608"/>
        <w:gridCol w:w="1331"/>
      </w:tblGrid>
      <w:tr w:rsidR="00136EB0" w:rsidRPr="00667D44" w14:paraId="02389E98" w14:textId="77777777" w:rsidTr="00136EB0">
        <w:trPr>
          <w:trHeight w:val="324"/>
        </w:trPr>
        <w:tc>
          <w:tcPr>
            <w:tcW w:w="2306" w:type="dxa"/>
            <w:tcBorders>
              <w:top w:val="single" w:sz="4" w:space="0" w:color="auto"/>
              <w:bottom w:val="single" w:sz="4" w:space="0" w:color="auto"/>
              <w:right w:val="single" w:sz="4" w:space="0" w:color="auto"/>
            </w:tcBorders>
            <w:shd w:val="clear" w:color="auto" w:fill="auto"/>
            <w:noWrap/>
            <w:vAlign w:val="bottom"/>
            <w:hideMark/>
          </w:tcPr>
          <w:p w14:paraId="00D4ED7A" w14:textId="77777777" w:rsidR="00136EB0" w:rsidRPr="00667D44" w:rsidRDefault="00136EB0" w:rsidP="00136EB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Regions</w:t>
            </w:r>
          </w:p>
        </w:tc>
        <w:tc>
          <w:tcPr>
            <w:tcW w:w="908" w:type="dxa"/>
            <w:tcBorders>
              <w:top w:val="single" w:sz="4" w:space="0" w:color="auto"/>
              <w:left w:val="single" w:sz="4" w:space="0" w:color="auto"/>
              <w:bottom w:val="single" w:sz="4" w:space="0" w:color="auto"/>
            </w:tcBorders>
            <w:shd w:val="clear" w:color="auto" w:fill="auto"/>
            <w:noWrap/>
            <w:vAlign w:val="bottom"/>
          </w:tcPr>
          <w:p w14:paraId="03A71D31" w14:textId="7777777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Coal</w:t>
            </w:r>
          </w:p>
        </w:tc>
        <w:tc>
          <w:tcPr>
            <w:tcW w:w="1608" w:type="dxa"/>
            <w:tcBorders>
              <w:top w:val="single" w:sz="4" w:space="0" w:color="auto"/>
              <w:bottom w:val="single" w:sz="4" w:space="0" w:color="auto"/>
            </w:tcBorders>
            <w:shd w:val="clear" w:color="auto" w:fill="auto"/>
            <w:noWrap/>
            <w:vAlign w:val="bottom"/>
          </w:tcPr>
          <w:p w14:paraId="3D17994C" w14:textId="7777777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Oil</w:t>
            </w:r>
          </w:p>
        </w:tc>
        <w:tc>
          <w:tcPr>
            <w:tcW w:w="1608" w:type="dxa"/>
            <w:tcBorders>
              <w:top w:val="single" w:sz="4" w:space="0" w:color="auto"/>
              <w:bottom w:val="single" w:sz="4" w:space="0" w:color="auto"/>
            </w:tcBorders>
            <w:shd w:val="clear" w:color="auto" w:fill="auto"/>
            <w:noWrap/>
            <w:vAlign w:val="bottom"/>
          </w:tcPr>
          <w:p w14:paraId="4D60DC4C" w14:textId="7777777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Gas</w:t>
            </w:r>
          </w:p>
        </w:tc>
        <w:tc>
          <w:tcPr>
            <w:tcW w:w="1608" w:type="dxa"/>
            <w:tcBorders>
              <w:top w:val="single" w:sz="4" w:space="0" w:color="auto"/>
              <w:bottom w:val="single" w:sz="4" w:space="0" w:color="auto"/>
            </w:tcBorders>
            <w:shd w:val="clear" w:color="auto" w:fill="auto"/>
            <w:noWrap/>
            <w:vAlign w:val="bottom"/>
          </w:tcPr>
          <w:p w14:paraId="17F0287A" w14:textId="7777777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Oil products</w:t>
            </w:r>
          </w:p>
        </w:tc>
        <w:tc>
          <w:tcPr>
            <w:tcW w:w="1331" w:type="dxa"/>
            <w:tcBorders>
              <w:top w:val="single" w:sz="4" w:space="0" w:color="auto"/>
              <w:bottom w:val="single" w:sz="4" w:space="0" w:color="auto"/>
            </w:tcBorders>
          </w:tcPr>
          <w:p w14:paraId="734D9421" w14:textId="7777777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Electricity</w:t>
            </w:r>
          </w:p>
        </w:tc>
      </w:tr>
      <w:tr w:rsidR="00136EB0" w:rsidRPr="00136EB0" w14:paraId="10E8BDEF" w14:textId="77777777" w:rsidTr="00136EB0">
        <w:trPr>
          <w:trHeight w:val="324"/>
        </w:trPr>
        <w:tc>
          <w:tcPr>
            <w:tcW w:w="2306" w:type="dxa"/>
            <w:tcBorders>
              <w:top w:val="single" w:sz="4" w:space="0" w:color="auto"/>
              <w:bottom w:val="nil"/>
              <w:right w:val="single" w:sz="4" w:space="0" w:color="auto"/>
            </w:tcBorders>
            <w:shd w:val="clear" w:color="auto" w:fill="auto"/>
            <w:noWrap/>
            <w:vAlign w:val="bottom"/>
            <w:hideMark/>
          </w:tcPr>
          <w:p w14:paraId="5128D036"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Australia</w:t>
            </w:r>
          </w:p>
        </w:tc>
        <w:tc>
          <w:tcPr>
            <w:tcW w:w="908" w:type="dxa"/>
            <w:tcBorders>
              <w:top w:val="single" w:sz="4" w:space="0" w:color="auto"/>
              <w:left w:val="nil"/>
              <w:bottom w:val="nil"/>
              <w:right w:val="nil"/>
            </w:tcBorders>
            <w:shd w:val="clear" w:color="auto" w:fill="auto"/>
            <w:noWrap/>
            <w:vAlign w:val="bottom"/>
            <w:hideMark/>
          </w:tcPr>
          <w:p w14:paraId="25C87ACB" w14:textId="591259CC"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1.55</w:t>
            </w:r>
          </w:p>
        </w:tc>
        <w:tc>
          <w:tcPr>
            <w:tcW w:w="1608" w:type="dxa"/>
            <w:tcBorders>
              <w:top w:val="single" w:sz="4" w:space="0" w:color="auto"/>
              <w:left w:val="nil"/>
              <w:bottom w:val="nil"/>
              <w:right w:val="nil"/>
            </w:tcBorders>
            <w:shd w:val="clear" w:color="auto" w:fill="auto"/>
            <w:noWrap/>
            <w:vAlign w:val="bottom"/>
            <w:hideMark/>
          </w:tcPr>
          <w:p w14:paraId="171B79B1" w14:textId="4D46A3D6"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-1.68</w:t>
            </w:r>
          </w:p>
        </w:tc>
        <w:tc>
          <w:tcPr>
            <w:tcW w:w="1608" w:type="dxa"/>
            <w:tcBorders>
              <w:top w:val="single" w:sz="4" w:space="0" w:color="auto"/>
              <w:left w:val="nil"/>
              <w:bottom w:val="nil"/>
              <w:right w:val="nil"/>
            </w:tcBorders>
            <w:shd w:val="clear" w:color="auto" w:fill="auto"/>
            <w:noWrap/>
            <w:vAlign w:val="bottom"/>
            <w:hideMark/>
          </w:tcPr>
          <w:p w14:paraId="14183AC5" w14:textId="183FBBFB"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w:t>
            </w:r>
          </w:p>
        </w:tc>
        <w:tc>
          <w:tcPr>
            <w:tcW w:w="1608" w:type="dxa"/>
            <w:tcBorders>
              <w:top w:val="single" w:sz="4" w:space="0" w:color="auto"/>
              <w:left w:val="nil"/>
              <w:bottom w:val="nil"/>
              <w:right w:val="nil"/>
            </w:tcBorders>
            <w:shd w:val="clear" w:color="auto" w:fill="auto"/>
            <w:noWrap/>
            <w:vAlign w:val="bottom"/>
            <w:hideMark/>
          </w:tcPr>
          <w:p w14:paraId="00934547" w14:textId="11BC18AE"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-1.96</w:t>
            </w:r>
          </w:p>
        </w:tc>
        <w:tc>
          <w:tcPr>
            <w:tcW w:w="1331" w:type="dxa"/>
            <w:tcBorders>
              <w:top w:val="single" w:sz="4" w:space="0" w:color="auto"/>
              <w:left w:val="nil"/>
              <w:bottom w:val="nil"/>
              <w:right w:val="nil"/>
            </w:tcBorders>
            <w:shd w:val="clear" w:color="auto" w:fill="auto"/>
            <w:vAlign w:val="bottom"/>
          </w:tcPr>
          <w:p w14:paraId="2CD560A1" w14:textId="6D35CA07"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0.14</w:t>
            </w:r>
          </w:p>
        </w:tc>
      </w:tr>
      <w:tr w:rsidR="00136EB0" w:rsidRPr="00136EB0" w14:paraId="5FD5CC77"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4BCB36B4"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China</w:t>
            </w:r>
          </w:p>
        </w:tc>
        <w:tc>
          <w:tcPr>
            <w:tcW w:w="908" w:type="dxa"/>
            <w:tcBorders>
              <w:top w:val="nil"/>
              <w:left w:val="nil"/>
              <w:bottom w:val="nil"/>
              <w:right w:val="nil"/>
            </w:tcBorders>
            <w:shd w:val="clear" w:color="auto" w:fill="auto"/>
            <w:noWrap/>
            <w:vAlign w:val="bottom"/>
            <w:hideMark/>
          </w:tcPr>
          <w:p w14:paraId="4DFE746A" w14:textId="2EBFFA46"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-53.69</w:t>
            </w:r>
          </w:p>
        </w:tc>
        <w:tc>
          <w:tcPr>
            <w:tcW w:w="1608" w:type="dxa"/>
            <w:tcBorders>
              <w:top w:val="nil"/>
              <w:left w:val="nil"/>
              <w:bottom w:val="nil"/>
              <w:right w:val="nil"/>
            </w:tcBorders>
            <w:shd w:val="clear" w:color="auto" w:fill="auto"/>
            <w:noWrap/>
            <w:vAlign w:val="bottom"/>
            <w:hideMark/>
          </w:tcPr>
          <w:p w14:paraId="35C4E093" w14:textId="602DA936"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-0.06</w:t>
            </w:r>
          </w:p>
        </w:tc>
        <w:tc>
          <w:tcPr>
            <w:tcW w:w="1608" w:type="dxa"/>
            <w:tcBorders>
              <w:top w:val="nil"/>
              <w:left w:val="nil"/>
              <w:bottom w:val="nil"/>
              <w:right w:val="nil"/>
            </w:tcBorders>
            <w:shd w:val="clear" w:color="auto" w:fill="auto"/>
            <w:noWrap/>
            <w:vAlign w:val="bottom"/>
            <w:hideMark/>
          </w:tcPr>
          <w:p w14:paraId="5CE8279D" w14:textId="5F6EE90B"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-4.94</w:t>
            </w:r>
          </w:p>
        </w:tc>
        <w:tc>
          <w:tcPr>
            <w:tcW w:w="1608" w:type="dxa"/>
            <w:tcBorders>
              <w:top w:val="nil"/>
              <w:left w:val="nil"/>
              <w:bottom w:val="nil"/>
              <w:right w:val="nil"/>
            </w:tcBorders>
            <w:shd w:val="clear" w:color="auto" w:fill="auto"/>
            <w:noWrap/>
            <w:vAlign w:val="bottom"/>
            <w:hideMark/>
          </w:tcPr>
          <w:p w14:paraId="5144A56D" w14:textId="3FCEFB9C"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-0.58</w:t>
            </w:r>
          </w:p>
        </w:tc>
        <w:tc>
          <w:tcPr>
            <w:tcW w:w="1331" w:type="dxa"/>
            <w:tcBorders>
              <w:top w:val="nil"/>
              <w:left w:val="nil"/>
              <w:bottom w:val="nil"/>
              <w:right w:val="nil"/>
            </w:tcBorders>
            <w:shd w:val="clear" w:color="auto" w:fill="auto"/>
            <w:vAlign w:val="bottom"/>
          </w:tcPr>
          <w:p w14:paraId="518B15F2" w14:textId="05197F61" w:rsidR="00136EB0" w:rsidRPr="00136EB0" w:rsidRDefault="00136EB0" w:rsidP="00136EB0">
            <w:pPr>
              <w:spacing w:after="0" w:line="240" w:lineRule="auto"/>
              <w:jc w:val="right"/>
              <w:rPr>
                <w:rFonts w:ascii="Times New Roman" w:hAnsi="Times New Roman" w:cs="Times New Roman"/>
                <w:b/>
                <w:color w:val="000000"/>
              </w:rPr>
            </w:pPr>
            <w:r w:rsidRPr="00136EB0">
              <w:rPr>
                <w:rFonts w:ascii="Times New Roman" w:hAnsi="Times New Roman" w:cs="Times New Roman"/>
                <w:color w:val="000000"/>
              </w:rPr>
              <w:t>-0.04</w:t>
            </w:r>
          </w:p>
        </w:tc>
      </w:tr>
      <w:tr w:rsidR="00136EB0" w:rsidRPr="00136EB0" w14:paraId="1E0DDF1D"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2811CC1F"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Japan</w:t>
            </w:r>
          </w:p>
        </w:tc>
        <w:tc>
          <w:tcPr>
            <w:tcW w:w="908" w:type="dxa"/>
            <w:tcBorders>
              <w:top w:val="nil"/>
              <w:left w:val="nil"/>
              <w:bottom w:val="nil"/>
              <w:right w:val="nil"/>
            </w:tcBorders>
            <w:shd w:val="clear" w:color="auto" w:fill="auto"/>
            <w:noWrap/>
            <w:vAlign w:val="bottom"/>
            <w:hideMark/>
          </w:tcPr>
          <w:p w14:paraId="4DD08166" w14:textId="13247F01"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-55</w:t>
            </w:r>
          </w:p>
        </w:tc>
        <w:tc>
          <w:tcPr>
            <w:tcW w:w="1608" w:type="dxa"/>
            <w:tcBorders>
              <w:top w:val="nil"/>
              <w:left w:val="nil"/>
              <w:bottom w:val="nil"/>
              <w:right w:val="nil"/>
            </w:tcBorders>
            <w:shd w:val="clear" w:color="auto" w:fill="auto"/>
            <w:noWrap/>
            <w:vAlign w:val="bottom"/>
            <w:hideMark/>
          </w:tcPr>
          <w:p w14:paraId="5301127A" w14:textId="11BD92AD"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0.32</w:t>
            </w:r>
          </w:p>
        </w:tc>
        <w:tc>
          <w:tcPr>
            <w:tcW w:w="1608" w:type="dxa"/>
            <w:tcBorders>
              <w:top w:val="nil"/>
              <w:left w:val="nil"/>
              <w:bottom w:val="nil"/>
              <w:right w:val="nil"/>
            </w:tcBorders>
            <w:shd w:val="clear" w:color="auto" w:fill="auto"/>
            <w:noWrap/>
            <w:vAlign w:val="bottom"/>
            <w:hideMark/>
          </w:tcPr>
          <w:p w14:paraId="6B2EA5CA" w14:textId="06E46869"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-0.58</w:t>
            </w:r>
          </w:p>
        </w:tc>
        <w:tc>
          <w:tcPr>
            <w:tcW w:w="1608" w:type="dxa"/>
            <w:tcBorders>
              <w:top w:val="nil"/>
              <w:left w:val="nil"/>
              <w:bottom w:val="nil"/>
              <w:right w:val="nil"/>
            </w:tcBorders>
            <w:shd w:val="clear" w:color="auto" w:fill="auto"/>
            <w:noWrap/>
            <w:vAlign w:val="bottom"/>
            <w:hideMark/>
          </w:tcPr>
          <w:p w14:paraId="779B1D8E" w14:textId="504CD235"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0.42</w:t>
            </w:r>
          </w:p>
        </w:tc>
        <w:tc>
          <w:tcPr>
            <w:tcW w:w="1331" w:type="dxa"/>
            <w:tcBorders>
              <w:top w:val="nil"/>
              <w:left w:val="nil"/>
              <w:bottom w:val="nil"/>
              <w:right w:val="nil"/>
            </w:tcBorders>
            <w:shd w:val="clear" w:color="auto" w:fill="auto"/>
            <w:vAlign w:val="bottom"/>
          </w:tcPr>
          <w:p w14:paraId="14C9D570" w14:textId="7A180002" w:rsidR="00136EB0" w:rsidRPr="00136EB0" w:rsidRDefault="00136EB0" w:rsidP="00136EB0">
            <w:pPr>
              <w:spacing w:after="0" w:line="240" w:lineRule="auto"/>
              <w:jc w:val="right"/>
              <w:rPr>
                <w:rFonts w:ascii="Times New Roman" w:hAnsi="Times New Roman" w:cs="Times New Roman"/>
                <w:b/>
                <w:color w:val="000000"/>
              </w:rPr>
            </w:pPr>
            <w:r w:rsidRPr="00136EB0">
              <w:rPr>
                <w:rFonts w:ascii="Times New Roman" w:hAnsi="Times New Roman" w:cs="Times New Roman"/>
                <w:color w:val="000000"/>
              </w:rPr>
              <w:t>0.24</w:t>
            </w:r>
          </w:p>
        </w:tc>
      </w:tr>
      <w:tr w:rsidR="00136EB0" w:rsidRPr="00136EB0" w14:paraId="06EAD7DB"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15352292"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South Korea</w:t>
            </w:r>
          </w:p>
        </w:tc>
        <w:tc>
          <w:tcPr>
            <w:tcW w:w="908" w:type="dxa"/>
            <w:tcBorders>
              <w:top w:val="nil"/>
              <w:left w:val="nil"/>
              <w:bottom w:val="nil"/>
              <w:right w:val="nil"/>
            </w:tcBorders>
            <w:shd w:val="clear" w:color="auto" w:fill="auto"/>
            <w:noWrap/>
            <w:vAlign w:val="bottom"/>
            <w:hideMark/>
          </w:tcPr>
          <w:p w14:paraId="327BF602" w14:textId="7A78F6FC"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-65.06</w:t>
            </w:r>
          </w:p>
        </w:tc>
        <w:tc>
          <w:tcPr>
            <w:tcW w:w="1608" w:type="dxa"/>
            <w:tcBorders>
              <w:top w:val="nil"/>
              <w:left w:val="nil"/>
              <w:bottom w:val="nil"/>
              <w:right w:val="nil"/>
            </w:tcBorders>
            <w:shd w:val="clear" w:color="auto" w:fill="auto"/>
            <w:noWrap/>
            <w:vAlign w:val="bottom"/>
            <w:hideMark/>
          </w:tcPr>
          <w:p w14:paraId="589982B1" w14:textId="049F85E3"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-0.47</w:t>
            </w:r>
          </w:p>
        </w:tc>
        <w:tc>
          <w:tcPr>
            <w:tcW w:w="1608" w:type="dxa"/>
            <w:tcBorders>
              <w:top w:val="nil"/>
              <w:left w:val="nil"/>
              <w:bottom w:val="nil"/>
              <w:right w:val="nil"/>
            </w:tcBorders>
            <w:shd w:val="clear" w:color="auto" w:fill="auto"/>
            <w:noWrap/>
            <w:vAlign w:val="bottom"/>
            <w:hideMark/>
          </w:tcPr>
          <w:p w14:paraId="1437A395" w14:textId="08D598FB"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-1.03</w:t>
            </w:r>
          </w:p>
        </w:tc>
        <w:tc>
          <w:tcPr>
            <w:tcW w:w="1608" w:type="dxa"/>
            <w:tcBorders>
              <w:top w:val="nil"/>
              <w:left w:val="nil"/>
              <w:bottom w:val="nil"/>
              <w:right w:val="nil"/>
            </w:tcBorders>
            <w:shd w:val="clear" w:color="auto" w:fill="auto"/>
            <w:noWrap/>
            <w:vAlign w:val="bottom"/>
            <w:hideMark/>
          </w:tcPr>
          <w:p w14:paraId="358B5875" w14:textId="7D61CB41"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-0.13</w:t>
            </w:r>
          </w:p>
        </w:tc>
        <w:tc>
          <w:tcPr>
            <w:tcW w:w="1331" w:type="dxa"/>
            <w:tcBorders>
              <w:top w:val="nil"/>
              <w:left w:val="nil"/>
              <w:bottom w:val="nil"/>
              <w:right w:val="nil"/>
            </w:tcBorders>
            <w:shd w:val="clear" w:color="auto" w:fill="auto"/>
            <w:vAlign w:val="bottom"/>
          </w:tcPr>
          <w:p w14:paraId="3DCD455D" w14:textId="692D51D0" w:rsidR="00136EB0" w:rsidRPr="00136EB0" w:rsidRDefault="00136EB0" w:rsidP="00136EB0">
            <w:pPr>
              <w:spacing w:after="0" w:line="240" w:lineRule="auto"/>
              <w:jc w:val="right"/>
              <w:rPr>
                <w:rFonts w:ascii="Times New Roman" w:hAnsi="Times New Roman" w:cs="Times New Roman"/>
                <w:b/>
                <w:color w:val="000000"/>
              </w:rPr>
            </w:pPr>
            <w:r w:rsidRPr="00136EB0">
              <w:rPr>
                <w:rFonts w:ascii="Times New Roman" w:hAnsi="Times New Roman" w:cs="Times New Roman"/>
                <w:color w:val="000000"/>
              </w:rPr>
              <w:t>0.09</w:t>
            </w:r>
          </w:p>
        </w:tc>
      </w:tr>
      <w:tr w:rsidR="00136EB0" w:rsidRPr="00136EB0" w14:paraId="7EB98E64"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7A67A294"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Mongolia</w:t>
            </w:r>
          </w:p>
        </w:tc>
        <w:tc>
          <w:tcPr>
            <w:tcW w:w="908" w:type="dxa"/>
            <w:tcBorders>
              <w:top w:val="nil"/>
              <w:left w:val="nil"/>
              <w:bottom w:val="nil"/>
              <w:right w:val="nil"/>
            </w:tcBorders>
            <w:shd w:val="clear" w:color="auto" w:fill="auto"/>
            <w:noWrap/>
            <w:vAlign w:val="bottom"/>
            <w:hideMark/>
          </w:tcPr>
          <w:p w14:paraId="74D5068B" w14:textId="7E44A80A"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-2.09</w:t>
            </w:r>
          </w:p>
        </w:tc>
        <w:tc>
          <w:tcPr>
            <w:tcW w:w="1608" w:type="dxa"/>
            <w:tcBorders>
              <w:top w:val="nil"/>
              <w:left w:val="nil"/>
              <w:bottom w:val="nil"/>
              <w:right w:val="nil"/>
            </w:tcBorders>
            <w:shd w:val="clear" w:color="auto" w:fill="auto"/>
            <w:noWrap/>
            <w:vAlign w:val="bottom"/>
            <w:hideMark/>
          </w:tcPr>
          <w:p w14:paraId="2B68E939" w14:textId="4185D690"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-14.5</w:t>
            </w:r>
          </w:p>
        </w:tc>
        <w:tc>
          <w:tcPr>
            <w:tcW w:w="1608" w:type="dxa"/>
            <w:tcBorders>
              <w:top w:val="nil"/>
              <w:left w:val="nil"/>
              <w:bottom w:val="nil"/>
              <w:right w:val="nil"/>
            </w:tcBorders>
            <w:shd w:val="clear" w:color="auto" w:fill="auto"/>
            <w:noWrap/>
            <w:vAlign w:val="bottom"/>
            <w:hideMark/>
          </w:tcPr>
          <w:p w14:paraId="72C80ABE" w14:textId="7C945601"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-2.74</w:t>
            </w:r>
          </w:p>
        </w:tc>
        <w:tc>
          <w:tcPr>
            <w:tcW w:w="1608" w:type="dxa"/>
            <w:tcBorders>
              <w:top w:val="nil"/>
              <w:left w:val="nil"/>
              <w:bottom w:val="nil"/>
              <w:right w:val="nil"/>
            </w:tcBorders>
            <w:shd w:val="clear" w:color="auto" w:fill="auto"/>
            <w:noWrap/>
            <w:vAlign w:val="bottom"/>
            <w:hideMark/>
          </w:tcPr>
          <w:p w14:paraId="7F510F75" w14:textId="5D276704" w:rsidR="00136EB0" w:rsidRPr="00136EB0" w:rsidRDefault="00136EB0" w:rsidP="00136EB0">
            <w:pPr>
              <w:spacing w:after="0" w:line="240" w:lineRule="auto"/>
              <w:jc w:val="right"/>
              <w:rPr>
                <w:rFonts w:ascii="Times New Roman" w:eastAsia="Times New Roman" w:hAnsi="Times New Roman" w:cs="Times New Roman"/>
                <w:b/>
                <w:color w:val="000000"/>
              </w:rPr>
            </w:pPr>
            <w:r w:rsidRPr="00136EB0">
              <w:rPr>
                <w:rFonts w:ascii="Times New Roman" w:hAnsi="Times New Roman" w:cs="Times New Roman"/>
                <w:color w:val="000000"/>
              </w:rPr>
              <w:t>-7.59</w:t>
            </w:r>
          </w:p>
        </w:tc>
        <w:tc>
          <w:tcPr>
            <w:tcW w:w="1331" w:type="dxa"/>
            <w:tcBorders>
              <w:top w:val="nil"/>
              <w:left w:val="nil"/>
              <w:bottom w:val="nil"/>
              <w:right w:val="nil"/>
            </w:tcBorders>
            <w:shd w:val="clear" w:color="auto" w:fill="auto"/>
            <w:vAlign w:val="bottom"/>
          </w:tcPr>
          <w:p w14:paraId="63CB0632" w14:textId="02A5CDCF" w:rsidR="00136EB0" w:rsidRPr="00136EB0" w:rsidRDefault="00136EB0" w:rsidP="00136EB0">
            <w:pPr>
              <w:spacing w:after="0" w:line="240" w:lineRule="auto"/>
              <w:jc w:val="right"/>
              <w:rPr>
                <w:rFonts w:ascii="Times New Roman" w:hAnsi="Times New Roman" w:cs="Times New Roman"/>
                <w:b/>
                <w:color w:val="000000"/>
              </w:rPr>
            </w:pPr>
            <w:r w:rsidRPr="00136EB0">
              <w:rPr>
                <w:rFonts w:ascii="Times New Roman" w:hAnsi="Times New Roman" w:cs="Times New Roman"/>
                <w:color w:val="000000"/>
              </w:rPr>
              <w:t>-1.79</w:t>
            </w:r>
          </w:p>
        </w:tc>
      </w:tr>
      <w:tr w:rsidR="00136EB0" w:rsidRPr="00136EB0" w14:paraId="10AAA7C4"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2F98978D"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Indonesia </w:t>
            </w:r>
          </w:p>
        </w:tc>
        <w:tc>
          <w:tcPr>
            <w:tcW w:w="908" w:type="dxa"/>
            <w:tcBorders>
              <w:top w:val="nil"/>
              <w:left w:val="nil"/>
              <w:bottom w:val="nil"/>
              <w:right w:val="nil"/>
            </w:tcBorders>
            <w:shd w:val="clear" w:color="auto" w:fill="auto"/>
            <w:noWrap/>
            <w:vAlign w:val="bottom"/>
            <w:hideMark/>
          </w:tcPr>
          <w:p w14:paraId="0BFAD491" w14:textId="67556638"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2.05</w:t>
            </w:r>
          </w:p>
        </w:tc>
        <w:tc>
          <w:tcPr>
            <w:tcW w:w="1608" w:type="dxa"/>
            <w:tcBorders>
              <w:top w:val="nil"/>
              <w:left w:val="nil"/>
              <w:bottom w:val="nil"/>
              <w:right w:val="nil"/>
            </w:tcBorders>
            <w:shd w:val="clear" w:color="auto" w:fill="auto"/>
            <w:noWrap/>
            <w:vAlign w:val="bottom"/>
            <w:hideMark/>
          </w:tcPr>
          <w:p w14:paraId="30B97812" w14:textId="6268AC96"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-0.35</w:t>
            </w:r>
          </w:p>
        </w:tc>
        <w:tc>
          <w:tcPr>
            <w:tcW w:w="1608" w:type="dxa"/>
            <w:tcBorders>
              <w:top w:val="nil"/>
              <w:left w:val="nil"/>
              <w:bottom w:val="nil"/>
              <w:right w:val="nil"/>
            </w:tcBorders>
            <w:shd w:val="clear" w:color="auto" w:fill="auto"/>
            <w:noWrap/>
            <w:vAlign w:val="bottom"/>
            <w:hideMark/>
          </w:tcPr>
          <w:p w14:paraId="5640299F" w14:textId="19B0E395"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1.17</w:t>
            </w:r>
          </w:p>
        </w:tc>
        <w:tc>
          <w:tcPr>
            <w:tcW w:w="1608" w:type="dxa"/>
            <w:tcBorders>
              <w:top w:val="nil"/>
              <w:left w:val="nil"/>
              <w:bottom w:val="nil"/>
              <w:right w:val="nil"/>
            </w:tcBorders>
            <w:shd w:val="clear" w:color="auto" w:fill="auto"/>
            <w:noWrap/>
            <w:vAlign w:val="bottom"/>
            <w:hideMark/>
          </w:tcPr>
          <w:p w14:paraId="7689A5DB" w14:textId="4A6691B9"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-0.51</w:t>
            </w:r>
          </w:p>
        </w:tc>
        <w:tc>
          <w:tcPr>
            <w:tcW w:w="1331" w:type="dxa"/>
            <w:tcBorders>
              <w:top w:val="nil"/>
              <w:left w:val="nil"/>
              <w:bottom w:val="nil"/>
              <w:right w:val="nil"/>
            </w:tcBorders>
            <w:shd w:val="clear" w:color="auto" w:fill="auto"/>
            <w:vAlign w:val="bottom"/>
          </w:tcPr>
          <w:p w14:paraId="19ACAE62" w14:textId="4FE56D08"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0.57</w:t>
            </w:r>
          </w:p>
        </w:tc>
      </w:tr>
      <w:tr w:rsidR="00136EB0" w:rsidRPr="00136EB0" w14:paraId="19D00438"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7DF2CC96"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Singapore</w:t>
            </w:r>
          </w:p>
        </w:tc>
        <w:tc>
          <w:tcPr>
            <w:tcW w:w="908" w:type="dxa"/>
            <w:tcBorders>
              <w:top w:val="nil"/>
              <w:left w:val="nil"/>
              <w:bottom w:val="nil"/>
              <w:right w:val="nil"/>
            </w:tcBorders>
            <w:shd w:val="clear" w:color="auto" w:fill="auto"/>
            <w:noWrap/>
            <w:vAlign w:val="bottom"/>
            <w:hideMark/>
          </w:tcPr>
          <w:p w14:paraId="669F9425" w14:textId="773C8450"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1.75</w:t>
            </w:r>
          </w:p>
        </w:tc>
        <w:tc>
          <w:tcPr>
            <w:tcW w:w="1608" w:type="dxa"/>
            <w:tcBorders>
              <w:top w:val="nil"/>
              <w:left w:val="nil"/>
              <w:bottom w:val="nil"/>
              <w:right w:val="nil"/>
            </w:tcBorders>
            <w:shd w:val="clear" w:color="auto" w:fill="auto"/>
            <w:noWrap/>
            <w:vAlign w:val="bottom"/>
            <w:hideMark/>
          </w:tcPr>
          <w:p w14:paraId="130340D0" w14:textId="6C8EBF0A"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-0.93</w:t>
            </w:r>
          </w:p>
        </w:tc>
        <w:tc>
          <w:tcPr>
            <w:tcW w:w="1608" w:type="dxa"/>
            <w:tcBorders>
              <w:top w:val="nil"/>
              <w:left w:val="nil"/>
              <w:bottom w:val="nil"/>
              <w:right w:val="nil"/>
            </w:tcBorders>
            <w:shd w:val="clear" w:color="auto" w:fill="auto"/>
            <w:noWrap/>
            <w:vAlign w:val="bottom"/>
            <w:hideMark/>
          </w:tcPr>
          <w:p w14:paraId="7EDA1837" w14:textId="34AA315A"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0.26</w:t>
            </w:r>
          </w:p>
        </w:tc>
        <w:tc>
          <w:tcPr>
            <w:tcW w:w="1608" w:type="dxa"/>
            <w:tcBorders>
              <w:top w:val="nil"/>
              <w:left w:val="nil"/>
              <w:bottom w:val="nil"/>
              <w:right w:val="nil"/>
            </w:tcBorders>
            <w:shd w:val="clear" w:color="auto" w:fill="auto"/>
            <w:noWrap/>
            <w:vAlign w:val="bottom"/>
            <w:hideMark/>
          </w:tcPr>
          <w:p w14:paraId="0FE00014" w14:textId="6A0ABE89"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-0.37</w:t>
            </w:r>
          </w:p>
        </w:tc>
        <w:tc>
          <w:tcPr>
            <w:tcW w:w="1331" w:type="dxa"/>
            <w:tcBorders>
              <w:top w:val="nil"/>
              <w:left w:val="nil"/>
              <w:bottom w:val="nil"/>
              <w:right w:val="nil"/>
            </w:tcBorders>
            <w:shd w:val="clear" w:color="auto" w:fill="auto"/>
            <w:vAlign w:val="bottom"/>
          </w:tcPr>
          <w:p w14:paraId="1F6FA9C1" w14:textId="6161DD8F"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0.16</w:t>
            </w:r>
          </w:p>
        </w:tc>
      </w:tr>
      <w:tr w:rsidR="00136EB0" w:rsidRPr="00136EB0" w14:paraId="2C9CC62E"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5C3E872C"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Thailand</w:t>
            </w:r>
          </w:p>
        </w:tc>
        <w:tc>
          <w:tcPr>
            <w:tcW w:w="908" w:type="dxa"/>
            <w:tcBorders>
              <w:top w:val="nil"/>
              <w:left w:val="nil"/>
              <w:bottom w:val="nil"/>
              <w:right w:val="nil"/>
            </w:tcBorders>
            <w:shd w:val="clear" w:color="auto" w:fill="auto"/>
            <w:noWrap/>
            <w:vAlign w:val="bottom"/>
            <w:hideMark/>
          </w:tcPr>
          <w:p w14:paraId="65D490FA" w14:textId="291C650B"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1.83</w:t>
            </w:r>
          </w:p>
        </w:tc>
        <w:tc>
          <w:tcPr>
            <w:tcW w:w="1608" w:type="dxa"/>
            <w:tcBorders>
              <w:top w:val="nil"/>
              <w:left w:val="nil"/>
              <w:bottom w:val="nil"/>
              <w:right w:val="nil"/>
            </w:tcBorders>
            <w:shd w:val="clear" w:color="auto" w:fill="auto"/>
            <w:noWrap/>
            <w:vAlign w:val="bottom"/>
            <w:hideMark/>
          </w:tcPr>
          <w:p w14:paraId="26CAB98A" w14:textId="2DA35BE1"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-0.15</w:t>
            </w:r>
          </w:p>
        </w:tc>
        <w:tc>
          <w:tcPr>
            <w:tcW w:w="1608" w:type="dxa"/>
            <w:tcBorders>
              <w:top w:val="nil"/>
              <w:left w:val="nil"/>
              <w:bottom w:val="nil"/>
              <w:right w:val="nil"/>
            </w:tcBorders>
            <w:shd w:val="clear" w:color="auto" w:fill="auto"/>
            <w:noWrap/>
            <w:vAlign w:val="bottom"/>
            <w:hideMark/>
          </w:tcPr>
          <w:p w14:paraId="4A3C9A21" w14:textId="34BB10D7"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w:t>
            </w:r>
          </w:p>
        </w:tc>
        <w:tc>
          <w:tcPr>
            <w:tcW w:w="1608" w:type="dxa"/>
            <w:tcBorders>
              <w:top w:val="nil"/>
              <w:left w:val="nil"/>
              <w:bottom w:val="nil"/>
              <w:right w:val="nil"/>
            </w:tcBorders>
            <w:shd w:val="clear" w:color="auto" w:fill="auto"/>
            <w:noWrap/>
            <w:vAlign w:val="bottom"/>
            <w:hideMark/>
          </w:tcPr>
          <w:p w14:paraId="11F1CA45" w14:textId="1CE85109"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w:t>
            </w:r>
          </w:p>
        </w:tc>
        <w:tc>
          <w:tcPr>
            <w:tcW w:w="1331" w:type="dxa"/>
            <w:tcBorders>
              <w:top w:val="nil"/>
              <w:left w:val="nil"/>
              <w:bottom w:val="nil"/>
              <w:right w:val="nil"/>
            </w:tcBorders>
            <w:shd w:val="clear" w:color="auto" w:fill="auto"/>
            <w:vAlign w:val="bottom"/>
          </w:tcPr>
          <w:p w14:paraId="03E96A39" w14:textId="2E4577C3"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0.27</w:t>
            </w:r>
          </w:p>
        </w:tc>
      </w:tr>
      <w:tr w:rsidR="00136EB0" w:rsidRPr="00136EB0" w14:paraId="75807C2E"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156B9267"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Vietnam</w:t>
            </w:r>
          </w:p>
        </w:tc>
        <w:tc>
          <w:tcPr>
            <w:tcW w:w="908" w:type="dxa"/>
            <w:tcBorders>
              <w:top w:val="nil"/>
              <w:left w:val="nil"/>
              <w:bottom w:val="nil"/>
              <w:right w:val="nil"/>
            </w:tcBorders>
            <w:shd w:val="clear" w:color="auto" w:fill="auto"/>
            <w:noWrap/>
            <w:vAlign w:val="bottom"/>
            <w:hideMark/>
          </w:tcPr>
          <w:p w14:paraId="5ADC3C07" w14:textId="1BCEFCEC"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0.99</w:t>
            </w:r>
          </w:p>
        </w:tc>
        <w:tc>
          <w:tcPr>
            <w:tcW w:w="1608" w:type="dxa"/>
            <w:tcBorders>
              <w:top w:val="nil"/>
              <w:left w:val="nil"/>
              <w:bottom w:val="nil"/>
              <w:right w:val="nil"/>
            </w:tcBorders>
            <w:shd w:val="clear" w:color="auto" w:fill="auto"/>
            <w:noWrap/>
            <w:vAlign w:val="bottom"/>
            <w:hideMark/>
          </w:tcPr>
          <w:p w14:paraId="4DF7C4BD" w14:textId="4C0D7F56"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w:t>
            </w:r>
          </w:p>
        </w:tc>
        <w:tc>
          <w:tcPr>
            <w:tcW w:w="1608" w:type="dxa"/>
            <w:tcBorders>
              <w:top w:val="nil"/>
              <w:left w:val="nil"/>
              <w:bottom w:val="nil"/>
              <w:right w:val="nil"/>
            </w:tcBorders>
            <w:shd w:val="clear" w:color="auto" w:fill="auto"/>
            <w:noWrap/>
            <w:vAlign w:val="bottom"/>
            <w:hideMark/>
          </w:tcPr>
          <w:p w14:paraId="35436B97" w14:textId="31E4ED8C"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-0.06</w:t>
            </w:r>
          </w:p>
        </w:tc>
        <w:tc>
          <w:tcPr>
            <w:tcW w:w="1608" w:type="dxa"/>
            <w:tcBorders>
              <w:top w:val="nil"/>
              <w:left w:val="nil"/>
              <w:bottom w:val="nil"/>
              <w:right w:val="nil"/>
            </w:tcBorders>
            <w:shd w:val="clear" w:color="auto" w:fill="auto"/>
            <w:noWrap/>
            <w:vAlign w:val="bottom"/>
            <w:hideMark/>
          </w:tcPr>
          <w:p w14:paraId="76834D07" w14:textId="7B8D2122"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0.25</w:t>
            </w:r>
          </w:p>
        </w:tc>
        <w:tc>
          <w:tcPr>
            <w:tcW w:w="1331" w:type="dxa"/>
            <w:tcBorders>
              <w:top w:val="nil"/>
              <w:left w:val="nil"/>
              <w:bottom w:val="nil"/>
              <w:right w:val="nil"/>
            </w:tcBorders>
            <w:shd w:val="clear" w:color="auto" w:fill="auto"/>
            <w:vAlign w:val="bottom"/>
          </w:tcPr>
          <w:p w14:paraId="262F0932" w14:textId="6F1DE09C"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0.08</w:t>
            </w:r>
          </w:p>
        </w:tc>
      </w:tr>
      <w:tr w:rsidR="00136EB0" w:rsidRPr="00136EB0" w14:paraId="58E4EB0F"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5D28F9AE" w14:textId="77777777" w:rsidR="00136EB0" w:rsidRPr="002936D5" w:rsidRDefault="00136EB0" w:rsidP="00136EB0">
            <w:pPr>
              <w:spacing w:after="0" w:line="240" w:lineRule="auto"/>
              <w:rPr>
                <w:rFonts w:ascii="Times New Roman" w:eastAsia="Times New Roman" w:hAnsi="Times New Roman" w:cs="Times New Roman"/>
                <w:color w:val="000000"/>
              </w:rPr>
            </w:pPr>
            <w:r w:rsidRPr="002936D5">
              <w:rPr>
                <w:rFonts w:ascii="Times New Roman" w:eastAsia="Times New Roman" w:hAnsi="Times New Roman" w:cs="Times New Roman"/>
                <w:color w:val="000000"/>
              </w:rPr>
              <w:t>India</w:t>
            </w:r>
          </w:p>
        </w:tc>
        <w:tc>
          <w:tcPr>
            <w:tcW w:w="908" w:type="dxa"/>
            <w:tcBorders>
              <w:top w:val="nil"/>
              <w:left w:val="nil"/>
              <w:bottom w:val="nil"/>
              <w:right w:val="nil"/>
            </w:tcBorders>
            <w:shd w:val="clear" w:color="auto" w:fill="auto"/>
            <w:noWrap/>
            <w:vAlign w:val="bottom"/>
            <w:hideMark/>
          </w:tcPr>
          <w:p w14:paraId="07FF638D" w14:textId="4A4C2531"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0.94</w:t>
            </w:r>
          </w:p>
        </w:tc>
        <w:tc>
          <w:tcPr>
            <w:tcW w:w="1608" w:type="dxa"/>
            <w:tcBorders>
              <w:top w:val="nil"/>
              <w:left w:val="nil"/>
              <w:bottom w:val="nil"/>
              <w:right w:val="nil"/>
            </w:tcBorders>
            <w:shd w:val="clear" w:color="auto" w:fill="auto"/>
            <w:noWrap/>
            <w:vAlign w:val="bottom"/>
            <w:hideMark/>
          </w:tcPr>
          <w:p w14:paraId="6B9ADBCE" w14:textId="183766A0"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0.06</w:t>
            </w:r>
          </w:p>
        </w:tc>
        <w:tc>
          <w:tcPr>
            <w:tcW w:w="1608" w:type="dxa"/>
            <w:tcBorders>
              <w:top w:val="nil"/>
              <w:left w:val="nil"/>
              <w:bottom w:val="nil"/>
              <w:right w:val="nil"/>
            </w:tcBorders>
            <w:shd w:val="clear" w:color="auto" w:fill="auto"/>
            <w:noWrap/>
            <w:vAlign w:val="bottom"/>
            <w:hideMark/>
          </w:tcPr>
          <w:p w14:paraId="2EEF67E5" w14:textId="6D95AD3E"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0.21</w:t>
            </w:r>
          </w:p>
        </w:tc>
        <w:tc>
          <w:tcPr>
            <w:tcW w:w="1608" w:type="dxa"/>
            <w:tcBorders>
              <w:top w:val="nil"/>
              <w:left w:val="nil"/>
              <w:bottom w:val="nil"/>
              <w:right w:val="nil"/>
            </w:tcBorders>
            <w:shd w:val="clear" w:color="auto" w:fill="auto"/>
            <w:noWrap/>
            <w:vAlign w:val="bottom"/>
            <w:hideMark/>
          </w:tcPr>
          <w:p w14:paraId="317191FC" w14:textId="5EB51150"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0.16</w:t>
            </w:r>
          </w:p>
        </w:tc>
        <w:tc>
          <w:tcPr>
            <w:tcW w:w="1331" w:type="dxa"/>
            <w:tcBorders>
              <w:top w:val="nil"/>
              <w:left w:val="nil"/>
              <w:bottom w:val="nil"/>
              <w:right w:val="nil"/>
            </w:tcBorders>
            <w:shd w:val="clear" w:color="auto" w:fill="auto"/>
            <w:vAlign w:val="bottom"/>
          </w:tcPr>
          <w:p w14:paraId="6CFA498F" w14:textId="60147406"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0.28</w:t>
            </w:r>
          </w:p>
        </w:tc>
      </w:tr>
      <w:tr w:rsidR="00136EB0" w:rsidRPr="00136EB0" w14:paraId="6EB8F536"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611A7EE1"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USA</w:t>
            </w:r>
          </w:p>
        </w:tc>
        <w:tc>
          <w:tcPr>
            <w:tcW w:w="908" w:type="dxa"/>
            <w:tcBorders>
              <w:top w:val="nil"/>
              <w:left w:val="nil"/>
              <w:bottom w:val="nil"/>
              <w:right w:val="nil"/>
            </w:tcBorders>
            <w:shd w:val="clear" w:color="auto" w:fill="auto"/>
            <w:noWrap/>
            <w:vAlign w:val="bottom"/>
            <w:hideMark/>
          </w:tcPr>
          <w:p w14:paraId="5082752C" w14:textId="0F2B4666"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0.14</w:t>
            </w:r>
          </w:p>
        </w:tc>
        <w:tc>
          <w:tcPr>
            <w:tcW w:w="1608" w:type="dxa"/>
            <w:tcBorders>
              <w:top w:val="nil"/>
              <w:left w:val="nil"/>
              <w:bottom w:val="nil"/>
              <w:right w:val="nil"/>
            </w:tcBorders>
            <w:shd w:val="clear" w:color="auto" w:fill="auto"/>
            <w:noWrap/>
            <w:vAlign w:val="bottom"/>
            <w:hideMark/>
          </w:tcPr>
          <w:p w14:paraId="37D6075B" w14:textId="2FDD6648"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w:t>
            </w:r>
          </w:p>
        </w:tc>
        <w:tc>
          <w:tcPr>
            <w:tcW w:w="1608" w:type="dxa"/>
            <w:tcBorders>
              <w:top w:val="nil"/>
              <w:left w:val="nil"/>
              <w:bottom w:val="nil"/>
              <w:right w:val="nil"/>
            </w:tcBorders>
            <w:shd w:val="clear" w:color="auto" w:fill="auto"/>
            <w:noWrap/>
            <w:vAlign w:val="bottom"/>
            <w:hideMark/>
          </w:tcPr>
          <w:p w14:paraId="28E4F6E4" w14:textId="13F3E54B"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w:t>
            </w:r>
          </w:p>
        </w:tc>
        <w:tc>
          <w:tcPr>
            <w:tcW w:w="1608" w:type="dxa"/>
            <w:tcBorders>
              <w:top w:val="nil"/>
              <w:left w:val="nil"/>
              <w:bottom w:val="nil"/>
              <w:right w:val="nil"/>
            </w:tcBorders>
            <w:shd w:val="clear" w:color="auto" w:fill="auto"/>
            <w:noWrap/>
            <w:vAlign w:val="bottom"/>
            <w:hideMark/>
          </w:tcPr>
          <w:p w14:paraId="72E05195" w14:textId="1521B25B"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0.05</w:t>
            </w:r>
          </w:p>
        </w:tc>
        <w:tc>
          <w:tcPr>
            <w:tcW w:w="1331" w:type="dxa"/>
            <w:tcBorders>
              <w:top w:val="nil"/>
              <w:left w:val="nil"/>
              <w:bottom w:val="nil"/>
              <w:right w:val="nil"/>
            </w:tcBorders>
            <w:shd w:val="clear" w:color="auto" w:fill="auto"/>
            <w:vAlign w:val="bottom"/>
          </w:tcPr>
          <w:p w14:paraId="22A6A948" w14:textId="264C0BCB"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0.01</w:t>
            </w:r>
          </w:p>
        </w:tc>
      </w:tr>
      <w:tr w:rsidR="00136EB0" w:rsidRPr="00136EB0" w14:paraId="0806CD84"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48A41273"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Russia</w:t>
            </w:r>
          </w:p>
        </w:tc>
        <w:tc>
          <w:tcPr>
            <w:tcW w:w="908" w:type="dxa"/>
            <w:tcBorders>
              <w:top w:val="nil"/>
              <w:left w:val="nil"/>
              <w:bottom w:val="nil"/>
              <w:right w:val="nil"/>
            </w:tcBorders>
            <w:shd w:val="clear" w:color="auto" w:fill="auto"/>
            <w:noWrap/>
            <w:vAlign w:val="bottom"/>
            <w:hideMark/>
          </w:tcPr>
          <w:p w14:paraId="5964AD1A" w14:textId="4B91DDDA"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0.36</w:t>
            </w:r>
          </w:p>
        </w:tc>
        <w:tc>
          <w:tcPr>
            <w:tcW w:w="1608" w:type="dxa"/>
            <w:tcBorders>
              <w:top w:val="nil"/>
              <w:left w:val="nil"/>
              <w:bottom w:val="nil"/>
              <w:right w:val="nil"/>
            </w:tcBorders>
            <w:shd w:val="clear" w:color="auto" w:fill="auto"/>
            <w:noWrap/>
            <w:vAlign w:val="bottom"/>
            <w:hideMark/>
          </w:tcPr>
          <w:p w14:paraId="0651AACC" w14:textId="265551D0"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-0.02</w:t>
            </w:r>
          </w:p>
        </w:tc>
        <w:tc>
          <w:tcPr>
            <w:tcW w:w="1608" w:type="dxa"/>
            <w:tcBorders>
              <w:top w:val="nil"/>
              <w:left w:val="nil"/>
              <w:bottom w:val="nil"/>
              <w:right w:val="nil"/>
            </w:tcBorders>
            <w:shd w:val="clear" w:color="auto" w:fill="auto"/>
            <w:noWrap/>
            <w:vAlign w:val="bottom"/>
            <w:hideMark/>
          </w:tcPr>
          <w:p w14:paraId="0611FA40" w14:textId="044BF181"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w:t>
            </w:r>
          </w:p>
        </w:tc>
        <w:tc>
          <w:tcPr>
            <w:tcW w:w="1608" w:type="dxa"/>
            <w:tcBorders>
              <w:top w:val="nil"/>
              <w:left w:val="nil"/>
              <w:bottom w:val="nil"/>
              <w:right w:val="nil"/>
            </w:tcBorders>
            <w:shd w:val="clear" w:color="auto" w:fill="auto"/>
            <w:noWrap/>
            <w:vAlign w:val="bottom"/>
            <w:hideMark/>
          </w:tcPr>
          <w:p w14:paraId="7ABA2E2E" w14:textId="75DBE363"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-0.11</w:t>
            </w:r>
          </w:p>
        </w:tc>
        <w:tc>
          <w:tcPr>
            <w:tcW w:w="1331" w:type="dxa"/>
            <w:tcBorders>
              <w:top w:val="nil"/>
              <w:left w:val="nil"/>
              <w:bottom w:val="nil"/>
              <w:right w:val="nil"/>
            </w:tcBorders>
            <w:shd w:val="clear" w:color="auto" w:fill="auto"/>
            <w:vAlign w:val="bottom"/>
          </w:tcPr>
          <w:p w14:paraId="538A9F1C" w14:textId="529AC318"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0.04</w:t>
            </w:r>
          </w:p>
        </w:tc>
      </w:tr>
      <w:tr w:rsidR="00136EB0" w:rsidRPr="00136EB0" w14:paraId="3BA79331"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0806FA5A"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East Asia</w:t>
            </w:r>
          </w:p>
        </w:tc>
        <w:tc>
          <w:tcPr>
            <w:tcW w:w="908" w:type="dxa"/>
            <w:tcBorders>
              <w:top w:val="nil"/>
              <w:left w:val="nil"/>
              <w:bottom w:val="nil"/>
              <w:right w:val="nil"/>
            </w:tcBorders>
            <w:shd w:val="clear" w:color="auto" w:fill="auto"/>
            <w:noWrap/>
            <w:vAlign w:val="bottom"/>
            <w:hideMark/>
          </w:tcPr>
          <w:p w14:paraId="0EBF076B" w14:textId="7A1A74C9"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2.03</w:t>
            </w:r>
          </w:p>
        </w:tc>
        <w:tc>
          <w:tcPr>
            <w:tcW w:w="1608" w:type="dxa"/>
            <w:tcBorders>
              <w:top w:val="nil"/>
              <w:left w:val="nil"/>
              <w:bottom w:val="nil"/>
              <w:right w:val="nil"/>
            </w:tcBorders>
            <w:shd w:val="clear" w:color="auto" w:fill="auto"/>
            <w:noWrap/>
            <w:vAlign w:val="bottom"/>
            <w:hideMark/>
          </w:tcPr>
          <w:p w14:paraId="518C5A9A" w14:textId="4F673A0C"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w:t>
            </w:r>
          </w:p>
        </w:tc>
        <w:tc>
          <w:tcPr>
            <w:tcW w:w="1608" w:type="dxa"/>
            <w:tcBorders>
              <w:top w:val="nil"/>
              <w:left w:val="nil"/>
              <w:bottom w:val="nil"/>
              <w:right w:val="nil"/>
            </w:tcBorders>
            <w:shd w:val="clear" w:color="auto" w:fill="auto"/>
            <w:noWrap/>
            <w:vAlign w:val="bottom"/>
            <w:hideMark/>
          </w:tcPr>
          <w:p w14:paraId="107CB1C5" w14:textId="70876715"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0.49</w:t>
            </w:r>
          </w:p>
        </w:tc>
        <w:tc>
          <w:tcPr>
            <w:tcW w:w="1608" w:type="dxa"/>
            <w:tcBorders>
              <w:top w:val="nil"/>
              <w:left w:val="nil"/>
              <w:bottom w:val="nil"/>
              <w:right w:val="nil"/>
            </w:tcBorders>
            <w:shd w:val="clear" w:color="auto" w:fill="auto"/>
            <w:noWrap/>
            <w:vAlign w:val="bottom"/>
            <w:hideMark/>
          </w:tcPr>
          <w:p w14:paraId="1ABC94A8" w14:textId="0058E7C1"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0.44</w:t>
            </w:r>
          </w:p>
        </w:tc>
        <w:tc>
          <w:tcPr>
            <w:tcW w:w="1331" w:type="dxa"/>
            <w:tcBorders>
              <w:top w:val="nil"/>
              <w:left w:val="nil"/>
              <w:bottom w:val="nil"/>
              <w:right w:val="nil"/>
            </w:tcBorders>
            <w:shd w:val="clear" w:color="auto" w:fill="auto"/>
            <w:vAlign w:val="bottom"/>
          </w:tcPr>
          <w:p w14:paraId="4F9FAC73" w14:textId="65D05013"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0.71</w:t>
            </w:r>
          </w:p>
        </w:tc>
      </w:tr>
      <w:tr w:rsidR="00136EB0" w:rsidRPr="00136EB0" w14:paraId="39E810C1"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26C6895B"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Rest of </w:t>
            </w:r>
            <w:proofErr w:type="gramStart"/>
            <w:r w:rsidRPr="00767D7E">
              <w:rPr>
                <w:rFonts w:ascii="Times New Roman" w:eastAsia="Times New Roman" w:hAnsi="Times New Roman" w:cs="Times New Roman"/>
                <w:color w:val="000000"/>
              </w:rPr>
              <w:t>South East</w:t>
            </w:r>
            <w:proofErr w:type="gramEnd"/>
            <w:r w:rsidRPr="00767D7E">
              <w:rPr>
                <w:rFonts w:ascii="Times New Roman" w:eastAsia="Times New Roman" w:hAnsi="Times New Roman" w:cs="Times New Roman"/>
                <w:color w:val="000000"/>
              </w:rPr>
              <w:t xml:space="preserve"> Asia</w:t>
            </w:r>
          </w:p>
        </w:tc>
        <w:tc>
          <w:tcPr>
            <w:tcW w:w="908" w:type="dxa"/>
            <w:tcBorders>
              <w:top w:val="nil"/>
              <w:left w:val="nil"/>
              <w:bottom w:val="nil"/>
              <w:right w:val="nil"/>
            </w:tcBorders>
            <w:shd w:val="clear" w:color="auto" w:fill="auto"/>
            <w:noWrap/>
            <w:vAlign w:val="bottom"/>
            <w:hideMark/>
          </w:tcPr>
          <w:p w14:paraId="299037A2" w14:textId="3151F467"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1.83</w:t>
            </w:r>
          </w:p>
        </w:tc>
        <w:tc>
          <w:tcPr>
            <w:tcW w:w="1608" w:type="dxa"/>
            <w:tcBorders>
              <w:top w:val="nil"/>
              <w:left w:val="nil"/>
              <w:bottom w:val="nil"/>
              <w:right w:val="nil"/>
            </w:tcBorders>
            <w:shd w:val="clear" w:color="auto" w:fill="auto"/>
            <w:noWrap/>
            <w:vAlign w:val="bottom"/>
            <w:hideMark/>
          </w:tcPr>
          <w:p w14:paraId="1CB317F2" w14:textId="6A8AF2DB"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-0.38</w:t>
            </w:r>
          </w:p>
        </w:tc>
        <w:tc>
          <w:tcPr>
            <w:tcW w:w="1608" w:type="dxa"/>
            <w:tcBorders>
              <w:top w:val="nil"/>
              <w:left w:val="nil"/>
              <w:bottom w:val="nil"/>
              <w:right w:val="nil"/>
            </w:tcBorders>
            <w:shd w:val="clear" w:color="auto" w:fill="auto"/>
            <w:noWrap/>
            <w:vAlign w:val="bottom"/>
            <w:hideMark/>
          </w:tcPr>
          <w:p w14:paraId="1DAA6D71" w14:textId="11F8B51E"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0.21</w:t>
            </w:r>
          </w:p>
        </w:tc>
        <w:tc>
          <w:tcPr>
            <w:tcW w:w="1608" w:type="dxa"/>
            <w:tcBorders>
              <w:top w:val="nil"/>
              <w:left w:val="nil"/>
              <w:bottom w:val="nil"/>
              <w:right w:val="nil"/>
            </w:tcBorders>
            <w:shd w:val="clear" w:color="auto" w:fill="auto"/>
            <w:noWrap/>
            <w:vAlign w:val="bottom"/>
            <w:hideMark/>
          </w:tcPr>
          <w:p w14:paraId="2E354951" w14:textId="449BE54E"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0.23</w:t>
            </w:r>
          </w:p>
        </w:tc>
        <w:tc>
          <w:tcPr>
            <w:tcW w:w="1331" w:type="dxa"/>
            <w:tcBorders>
              <w:top w:val="nil"/>
              <w:left w:val="nil"/>
              <w:bottom w:val="nil"/>
              <w:right w:val="nil"/>
            </w:tcBorders>
            <w:shd w:val="clear" w:color="auto" w:fill="auto"/>
            <w:vAlign w:val="bottom"/>
          </w:tcPr>
          <w:p w14:paraId="4D4A63EB" w14:textId="6622DF59"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0.54</w:t>
            </w:r>
          </w:p>
        </w:tc>
      </w:tr>
      <w:tr w:rsidR="00136EB0" w:rsidRPr="00136EB0" w14:paraId="65EEFD5D" w14:textId="77777777" w:rsidTr="00136EB0">
        <w:trPr>
          <w:trHeight w:val="324"/>
        </w:trPr>
        <w:tc>
          <w:tcPr>
            <w:tcW w:w="2306" w:type="dxa"/>
            <w:tcBorders>
              <w:top w:val="nil"/>
              <w:bottom w:val="nil"/>
              <w:right w:val="single" w:sz="4" w:space="0" w:color="auto"/>
            </w:tcBorders>
            <w:shd w:val="clear" w:color="auto" w:fill="auto"/>
            <w:noWrap/>
            <w:vAlign w:val="bottom"/>
            <w:hideMark/>
          </w:tcPr>
          <w:p w14:paraId="16D7828C"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European Union</w:t>
            </w:r>
          </w:p>
        </w:tc>
        <w:tc>
          <w:tcPr>
            <w:tcW w:w="908" w:type="dxa"/>
            <w:tcBorders>
              <w:top w:val="nil"/>
              <w:left w:val="nil"/>
              <w:bottom w:val="nil"/>
              <w:right w:val="nil"/>
            </w:tcBorders>
            <w:shd w:val="clear" w:color="auto" w:fill="auto"/>
            <w:noWrap/>
            <w:vAlign w:val="bottom"/>
            <w:hideMark/>
          </w:tcPr>
          <w:p w14:paraId="64B804CE" w14:textId="2C94B8CA"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0.32</w:t>
            </w:r>
          </w:p>
        </w:tc>
        <w:tc>
          <w:tcPr>
            <w:tcW w:w="1608" w:type="dxa"/>
            <w:tcBorders>
              <w:top w:val="nil"/>
              <w:left w:val="nil"/>
              <w:bottom w:val="nil"/>
              <w:right w:val="nil"/>
            </w:tcBorders>
            <w:shd w:val="clear" w:color="auto" w:fill="auto"/>
            <w:noWrap/>
            <w:vAlign w:val="bottom"/>
            <w:hideMark/>
          </w:tcPr>
          <w:p w14:paraId="029D4BC6" w14:textId="728EF30D"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w:t>
            </w:r>
          </w:p>
        </w:tc>
        <w:tc>
          <w:tcPr>
            <w:tcW w:w="1608" w:type="dxa"/>
            <w:tcBorders>
              <w:top w:val="nil"/>
              <w:left w:val="nil"/>
              <w:bottom w:val="nil"/>
              <w:right w:val="nil"/>
            </w:tcBorders>
            <w:shd w:val="clear" w:color="auto" w:fill="auto"/>
            <w:noWrap/>
            <w:vAlign w:val="bottom"/>
            <w:hideMark/>
          </w:tcPr>
          <w:p w14:paraId="6770A4D9" w14:textId="700B8C65"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w:t>
            </w:r>
          </w:p>
        </w:tc>
        <w:tc>
          <w:tcPr>
            <w:tcW w:w="1608" w:type="dxa"/>
            <w:tcBorders>
              <w:top w:val="nil"/>
              <w:left w:val="nil"/>
              <w:bottom w:val="nil"/>
              <w:right w:val="nil"/>
            </w:tcBorders>
            <w:shd w:val="clear" w:color="auto" w:fill="auto"/>
            <w:noWrap/>
            <w:vAlign w:val="bottom"/>
            <w:hideMark/>
          </w:tcPr>
          <w:p w14:paraId="67710255" w14:textId="11C70CA3"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0.05</w:t>
            </w:r>
          </w:p>
        </w:tc>
        <w:tc>
          <w:tcPr>
            <w:tcW w:w="1331" w:type="dxa"/>
            <w:tcBorders>
              <w:top w:val="nil"/>
              <w:left w:val="nil"/>
              <w:bottom w:val="nil"/>
              <w:right w:val="nil"/>
            </w:tcBorders>
            <w:shd w:val="clear" w:color="auto" w:fill="auto"/>
            <w:vAlign w:val="bottom"/>
          </w:tcPr>
          <w:p w14:paraId="75735E21" w14:textId="567D1000"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0.04</w:t>
            </w:r>
          </w:p>
        </w:tc>
      </w:tr>
      <w:tr w:rsidR="00136EB0" w:rsidRPr="00136EB0" w14:paraId="73AD447E" w14:textId="77777777" w:rsidTr="00136EB0">
        <w:trPr>
          <w:trHeight w:val="324"/>
        </w:trPr>
        <w:tc>
          <w:tcPr>
            <w:tcW w:w="2306" w:type="dxa"/>
            <w:tcBorders>
              <w:top w:val="nil"/>
              <w:bottom w:val="single" w:sz="4" w:space="0" w:color="auto"/>
              <w:right w:val="single" w:sz="4" w:space="0" w:color="auto"/>
            </w:tcBorders>
            <w:shd w:val="clear" w:color="auto" w:fill="auto"/>
            <w:noWrap/>
            <w:vAlign w:val="bottom"/>
            <w:hideMark/>
          </w:tcPr>
          <w:p w14:paraId="1C7ACFD9"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world</w:t>
            </w:r>
          </w:p>
        </w:tc>
        <w:tc>
          <w:tcPr>
            <w:tcW w:w="908" w:type="dxa"/>
            <w:tcBorders>
              <w:top w:val="nil"/>
              <w:left w:val="nil"/>
              <w:bottom w:val="single" w:sz="4" w:space="0" w:color="auto"/>
              <w:right w:val="nil"/>
            </w:tcBorders>
            <w:shd w:val="clear" w:color="auto" w:fill="auto"/>
            <w:noWrap/>
            <w:vAlign w:val="bottom"/>
            <w:hideMark/>
          </w:tcPr>
          <w:p w14:paraId="2E84835C" w14:textId="03EFD034"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0.31</w:t>
            </w:r>
          </w:p>
        </w:tc>
        <w:tc>
          <w:tcPr>
            <w:tcW w:w="1608" w:type="dxa"/>
            <w:tcBorders>
              <w:top w:val="nil"/>
              <w:left w:val="nil"/>
              <w:bottom w:val="single" w:sz="4" w:space="0" w:color="auto"/>
              <w:right w:val="nil"/>
            </w:tcBorders>
            <w:shd w:val="clear" w:color="auto" w:fill="auto"/>
            <w:noWrap/>
            <w:vAlign w:val="bottom"/>
            <w:hideMark/>
          </w:tcPr>
          <w:p w14:paraId="2CB03DDC" w14:textId="51151291"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-0.15</w:t>
            </w:r>
          </w:p>
        </w:tc>
        <w:tc>
          <w:tcPr>
            <w:tcW w:w="1608" w:type="dxa"/>
            <w:tcBorders>
              <w:top w:val="nil"/>
              <w:left w:val="nil"/>
              <w:bottom w:val="single" w:sz="4" w:space="0" w:color="auto"/>
              <w:right w:val="nil"/>
            </w:tcBorders>
            <w:shd w:val="clear" w:color="auto" w:fill="auto"/>
            <w:noWrap/>
            <w:vAlign w:val="bottom"/>
            <w:hideMark/>
          </w:tcPr>
          <w:p w14:paraId="0041E7CF" w14:textId="422F3514"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-0.03</w:t>
            </w:r>
          </w:p>
        </w:tc>
        <w:tc>
          <w:tcPr>
            <w:tcW w:w="1608" w:type="dxa"/>
            <w:tcBorders>
              <w:top w:val="nil"/>
              <w:left w:val="nil"/>
              <w:bottom w:val="single" w:sz="4" w:space="0" w:color="auto"/>
              <w:right w:val="nil"/>
            </w:tcBorders>
            <w:shd w:val="clear" w:color="auto" w:fill="auto"/>
            <w:noWrap/>
            <w:vAlign w:val="bottom"/>
            <w:hideMark/>
          </w:tcPr>
          <w:p w14:paraId="7B669D3A" w14:textId="243206E4" w:rsidR="00136EB0" w:rsidRPr="00136EB0" w:rsidRDefault="00136EB0" w:rsidP="00136EB0">
            <w:pPr>
              <w:spacing w:after="0" w:line="240" w:lineRule="auto"/>
              <w:jc w:val="right"/>
              <w:rPr>
                <w:rFonts w:ascii="Times New Roman" w:eastAsia="Times New Roman" w:hAnsi="Times New Roman" w:cs="Times New Roman"/>
                <w:color w:val="000000"/>
              </w:rPr>
            </w:pPr>
            <w:r w:rsidRPr="00136EB0">
              <w:rPr>
                <w:rFonts w:ascii="Times New Roman" w:hAnsi="Times New Roman" w:cs="Times New Roman"/>
                <w:color w:val="000000"/>
              </w:rPr>
              <w:t>0.02</w:t>
            </w:r>
          </w:p>
        </w:tc>
        <w:tc>
          <w:tcPr>
            <w:tcW w:w="1331" w:type="dxa"/>
            <w:tcBorders>
              <w:top w:val="nil"/>
              <w:left w:val="nil"/>
              <w:bottom w:val="single" w:sz="4" w:space="0" w:color="auto"/>
              <w:right w:val="nil"/>
            </w:tcBorders>
            <w:shd w:val="clear" w:color="auto" w:fill="auto"/>
            <w:vAlign w:val="bottom"/>
          </w:tcPr>
          <w:p w14:paraId="2AAAC0A5" w14:textId="4643216D" w:rsidR="00136EB0" w:rsidRPr="00136EB0" w:rsidRDefault="00136EB0" w:rsidP="00136EB0">
            <w:pPr>
              <w:spacing w:after="0" w:line="240" w:lineRule="auto"/>
              <w:jc w:val="right"/>
              <w:rPr>
                <w:rFonts w:ascii="Times New Roman" w:hAnsi="Times New Roman" w:cs="Times New Roman"/>
                <w:color w:val="000000"/>
              </w:rPr>
            </w:pPr>
            <w:r w:rsidRPr="00136EB0">
              <w:rPr>
                <w:rFonts w:ascii="Times New Roman" w:hAnsi="Times New Roman" w:cs="Times New Roman"/>
                <w:color w:val="000000"/>
              </w:rPr>
              <w:t>0.01</w:t>
            </w:r>
          </w:p>
        </w:tc>
      </w:tr>
    </w:tbl>
    <w:p w14:paraId="1F5473F9" w14:textId="756B8C17" w:rsidR="002B5199" w:rsidRDefault="00136EB0" w:rsidP="0011196B">
      <w:pPr>
        <w:jc w:val="both"/>
        <w:rPr>
          <w:rFonts w:ascii="Times New Roman" w:hAnsi="Times New Roman" w:cs="Times New Roman"/>
          <w:sz w:val="20"/>
          <w:szCs w:val="20"/>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003654DC" w14:textId="77777777" w:rsidR="009B7C17" w:rsidRDefault="009B7C17" w:rsidP="009B7C17">
      <w:pPr>
        <w:jc w:val="both"/>
        <w:rPr>
          <w:rFonts w:ascii="Times New Roman" w:hAnsi="Times New Roman" w:cs="Times New Roman"/>
          <w:sz w:val="24"/>
          <w:szCs w:val="24"/>
        </w:rPr>
      </w:pPr>
      <w:r w:rsidRPr="002B5199">
        <w:rPr>
          <w:rFonts w:ascii="Times New Roman" w:hAnsi="Times New Roman" w:cs="Times New Roman"/>
          <w:sz w:val="24"/>
          <w:szCs w:val="24"/>
        </w:rPr>
        <w:t xml:space="preserve">Other regions are expected to increase their coal consumption, albeit marginally, under both CNS2 and RPS2 due to the considerably cheaper coal prices. Additionally, most regions are </w:t>
      </w:r>
      <w:r w:rsidRPr="002B5199">
        <w:rPr>
          <w:rFonts w:ascii="Times New Roman" w:hAnsi="Times New Roman" w:cs="Times New Roman"/>
          <w:sz w:val="24"/>
          <w:szCs w:val="24"/>
        </w:rPr>
        <w:lastRenderedPageBreak/>
        <w:t>anticipated to increase their electricity consumption. However, the changes in oil, gas, and oil products consumption across these regions will vary.</w:t>
      </w:r>
    </w:p>
    <w:p w14:paraId="44846C5F" w14:textId="7FD06C98" w:rsidR="00136EB0" w:rsidRDefault="00136EB0" w:rsidP="00136EB0">
      <w:pPr>
        <w:jc w:val="center"/>
        <w:rPr>
          <w:rFonts w:ascii="Times New Roman" w:hAnsi="Times New Roman" w:cs="Times New Roman"/>
          <w:sz w:val="24"/>
          <w:szCs w:val="24"/>
        </w:rPr>
      </w:pPr>
      <w:r>
        <w:rPr>
          <w:rFonts w:ascii="Times New Roman" w:hAnsi="Times New Roman" w:cs="Times New Roman"/>
          <w:sz w:val="24"/>
          <w:szCs w:val="24"/>
        </w:rPr>
        <w:t>Table 12</w:t>
      </w:r>
      <w:r w:rsidRPr="00667D44">
        <w:rPr>
          <w:rFonts w:ascii="Times New Roman" w:hAnsi="Times New Roman" w:cs="Times New Roman"/>
          <w:sz w:val="24"/>
          <w:szCs w:val="24"/>
        </w:rPr>
        <w:t xml:space="preserve">: </w:t>
      </w:r>
      <w:r>
        <w:rPr>
          <w:rFonts w:ascii="Times New Roman" w:hAnsi="Times New Roman" w:cs="Times New Roman"/>
          <w:sz w:val="24"/>
          <w:szCs w:val="24"/>
        </w:rPr>
        <w:t xml:space="preserve">Quantity change of energy consumption under </w:t>
      </w:r>
      <w:proofErr w:type="gramStart"/>
      <w:r>
        <w:rPr>
          <w:rFonts w:ascii="Times New Roman" w:hAnsi="Times New Roman" w:cs="Times New Roman"/>
          <w:sz w:val="24"/>
          <w:szCs w:val="24"/>
        </w:rPr>
        <w:t>RPS2</w:t>
      </w:r>
      <w:proofErr w:type="gramEnd"/>
      <w:r w:rsidRPr="00667D44">
        <w:rPr>
          <w:rFonts w:ascii="Times New Roman" w:hAnsi="Times New Roman" w:cs="Times New Roman"/>
          <w:sz w:val="24"/>
          <w:szCs w:val="24"/>
        </w:rPr>
        <w:t xml:space="preserve"> </w:t>
      </w:r>
    </w:p>
    <w:p w14:paraId="4A4440FF" w14:textId="7A19A2B8" w:rsidR="00136EB0" w:rsidRPr="00667D44" w:rsidRDefault="00136EB0" w:rsidP="00136EB0">
      <w:pPr>
        <w:jc w:val="center"/>
        <w:rPr>
          <w:rFonts w:ascii="Times New Roman" w:hAnsi="Times New Roman" w:cs="Times New Roman"/>
          <w:sz w:val="24"/>
          <w:szCs w:val="24"/>
        </w:rPr>
      </w:pPr>
      <w:r w:rsidRPr="00667D44">
        <w:rPr>
          <w:rFonts w:ascii="Times New Roman" w:hAnsi="Times New Roman" w:cs="Times New Roman"/>
          <w:sz w:val="24"/>
          <w:szCs w:val="24"/>
        </w:rPr>
        <w:t>(% deviations from base case scenario)</w:t>
      </w:r>
    </w:p>
    <w:tbl>
      <w:tblPr>
        <w:tblW w:w="9369" w:type="dxa"/>
        <w:tblBorders>
          <w:top w:val="single" w:sz="4" w:space="0" w:color="auto"/>
          <w:bottom w:val="single" w:sz="4" w:space="0" w:color="auto"/>
        </w:tblBorders>
        <w:tblLook w:val="04A0" w:firstRow="1" w:lastRow="0" w:firstColumn="1" w:lastColumn="0" w:noHBand="0" w:noVBand="1"/>
      </w:tblPr>
      <w:tblGrid>
        <w:gridCol w:w="2306"/>
        <w:gridCol w:w="908"/>
        <w:gridCol w:w="1608"/>
        <w:gridCol w:w="1608"/>
        <w:gridCol w:w="1608"/>
        <w:gridCol w:w="1331"/>
      </w:tblGrid>
      <w:tr w:rsidR="00136EB0" w:rsidRPr="00667D44" w14:paraId="205D5302" w14:textId="37D4BAFD" w:rsidTr="00136EB0">
        <w:trPr>
          <w:trHeight w:val="324"/>
        </w:trPr>
        <w:tc>
          <w:tcPr>
            <w:tcW w:w="2306" w:type="dxa"/>
            <w:tcBorders>
              <w:top w:val="single" w:sz="4" w:space="0" w:color="auto"/>
              <w:bottom w:val="single" w:sz="4" w:space="0" w:color="auto"/>
              <w:right w:val="single" w:sz="4" w:space="0" w:color="auto"/>
            </w:tcBorders>
            <w:shd w:val="clear" w:color="auto" w:fill="auto"/>
            <w:noWrap/>
            <w:vAlign w:val="bottom"/>
            <w:hideMark/>
          </w:tcPr>
          <w:p w14:paraId="377E660E" w14:textId="77777777" w:rsidR="00136EB0" w:rsidRPr="00667D44" w:rsidRDefault="00136EB0" w:rsidP="00136EB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Regions</w:t>
            </w:r>
          </w:p>
        </w:tc>
        <w:tc>
          <w:tcPr>
            <w:tcW w:w="908" w:type="dxa"/>
            <w:tcBorders>
              <w:top w:val="single" w:sz="4" w:space="0" w:color="auto"/>
              <w:left w:val="single" w:sz="4" w:space="0" w:color="auto"/>
              <w:bottom w:val="single" w:sz="4" w:space="0" w:color="auto"/>
            </w:tcBorders>
            <w:shd w:val="clear" w:color="auto" w:fill="auto"/>
            <w:noWrap/>
            <w:vAlign w:val="bottom"/>
          </w:tcPr>
          <w:p w14:paraId="071E04C0" w14:textId="39209122"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Coal</w:t>
            </w:r>
          </w:p>
        </w:tc>
        <w:tc>
          <w:tcPr>
            <w:tcW w:w="1608" w:type="dxa"/>
            <w:tcBorders>
              <w:top w:val="single" w:sz="4" w:space="0" w:color="auto"/>
              <w:bottom w:val="single" w:sz="4" w:space="0" w:color="auto"/>
            </w:tcBorders>
            <w:shd w:val="clear" w:color="auto" w:fill="auto"/>
            <w:noWrap/>
            <w:vAlign w:val="bottom"/>
          </w:tcPr>
          <w:p w14:paraId="25A8EF2D" w14:textId="6E885215"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Oil</w:t>
            </w:r>
          </w:p>
        </w:tc>
        <w:tc>
          <w:tcPr>
            <w:tcW w:w="1608" w:type="dxa"/>
            <w:tcBorders>
              <w:top w:val="single" w:sz="4" w:space="0" w:color="auto"/>
              <w:bottom w:val="single" w:sz="4" w:space="0" w:color="auto"/>
            </w:tcBorders>
            <w:shd w:val="clear" w:color="auto" w:fill="auto"/>
            <w:noWrap/>
            <w:vAlign w:val="bottom"/>
          </w:tcPr>
          <w:p w14:paraId="5CEC5861" w14:textId="29491CAE"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Gas</w:t>
            </w:r>
          </w:p>
        </w:tc>
        <w:tc>
          <w:tcPr>
            <w:tcW w:w="1608" w:type="dxa"/>
            <w:tcBorders>
              <w:top w:val="single" w:sz="4" w:space="0" w:color="auto"/>
              <w:bottom w:val="single" w:sz="4" w:space="0" w:color="auto"/>
            </w:tcBorders>
            <w:shd w:val="clear" w:color="auto" w:fill="auto"/>
            <w:noWrap/>
            <w:vAlign w:val="bottom"/>
          </w:tcPr>
          <w:p w14:paraId="72076291" w14:textId="3CD0B947"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Oil products</w:t>
            </w:r>
          </w:p>
        </w:tc>
        <w:tc>
          <w:tcPr>
            <w:tcW w:w="1331" w:type="dxa"/>
            <w:tcBorders>
              <w:top w:val="single" w:sz="4" w:space="0" w:color="auto"/>
              <w:bottom w:val="single" w:sz="4" w:space="0" w:color="auto"/>
            </w:tcBorders>
          </w:tcPr>
          <w:p w14:paraId="7716432A" w14:textId="6C5346F9" w:rsidR="00136EB0" w:rsidRPr="002936D5" w:rsidRDefault="00136EB0" w:rsidP="00136EB0">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Electricity</w:t>
            </w:r>
          </w:p>
        </w:tc>
      </w:tr>
      <w:tr w:rsidR="00136EB0" w:rsidRPr="00136EB0" w14:paraId="1A91E42C" w14:textId="2C1B987F" w:rsidTr="00136EB0">
        <w:trPr>
          <w:trHeight w:val="324"/>
        </w:trPr>
        <w:tc>
          <w:tcPr>
            <w:tcW w:w="2306" w:type="dxa"/>
            <w:tcBorders>
              <w:top w:val="single" w:sz="4" w:space="0" w:color="auto"/>
              <w:bottom w:val="nil"/>
              <w:right w:val="single" w:sz="4" w:space="0" w:color="auto"/>
            </w:tcBorders>
            <w:shd w:val="clear" w:color="auto" w:fill="auto"/>
            <w:noWrap/>
            <w:vAlign w:val="bottom"/>
            <w:hideMark/>
          </w:tcPr>
          <w:p w14:paraId="374630CB"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Australia</w:t>
            </w:r>
          </w:p>
        </w:tc>
        <w:tc>
          <w:tcPr>
            <w:tcW w:w="908" w:type="dxa"/>
            <w:tcBorders>
              <w:top w:val="single" w:sz="4" w:space="0" w:color="auto"/>
              <w:left w:val="nil"/>
              <w:bottom w:val="nil"/>
              <w:right w:val="nil"/>
            </w:tcBorders>
            <w:shd w:val="clear" w:color="auto" w:fill="auto"/>
            <w:noWrap/>
            <w:vAlign w:val="bottom"/>
            <w:hideMark/>
          </w:tcPr>
          <w:p w14:paraId="1ACAB703" w14:textId="29EF16EB"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2.83</w:t>
            </w:r>
          </w:p>
        </w:tc>
        <w:tc>
          <w:tcPr>
            <w:tcW w:w="1608" w:type="dxa"/>
            <w:tcBorders>
              <w:top w:val="single" w:sz="4" w:space="0" w:color="auto"/>
              <w:left w:val="nil"/>
              <w:bottom w:val="nil"/>
              <w:right w:val="nil"/>
            </w:tcBorders>
            <w:shd w:val="clear" w:color="auto" w:fill="auto"/>
            <w:noWrap/>
            <w:vAlign w:val="bottom"/>
            <w:hideMark/>
          </w:tcPr>
          <w:p w14:paraId="6DDBAAB4" w14:textId="7780425D"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-0.91</w:t>
            </w:r>
          </w:p>
        </w:tc>
        <w:tc>
          <w:tcPr>
            <w:tcW w:w="1608" w:type="dxa"/>
            <w:tcBorders>
              <w:top w:val="single" w:sz="4" w:space="0" w:color="auto"/>
              <w:left w:val="nil"/>
              <w:bottom w:val="nil"/>
              <w:right w:val="nil"/>
            </w:tcBorders>
            <w:shd w:val="clear" w:color="auto" w:fill="auto"/>
            <w:noWrap/>
            <w:vAlign w:val="bottom"/>
            <w:hideMark/>
          </w:tcPr>
          <w:p w14:paraId="1F30B992" w14:textId="3619FE47"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1.46</w:t>
            </w:r>
          </w:p>
        </w:tc>
        <w:tc>
          <w:tcPr>
            <w:tcW w:w="1608" w:type="dxa"/>
            <w:tcBorders>
              <w:top w:val="single" w:sz="4" w:space="0" w:color="auto"/>
              <w:left w:val="nil"/>
              <w:bottom w:val="nil"/>
              <w:right w:val="nil"/>
            </w:tcBorders>
            <w:shd w:val="clear" w:color="auto" w:fill="auto"/>
            <w:noWrap/>
            <w:vAlign w:val="bottom"/>
            <w:hideMark/>
          </w:tcPr>
          <w:p w14:paraId="2B4BEB62" w14:textId="18333D2E"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-2.2</w:t>
            </w:r>
          </w:p>
        </w:tc>
        <w:tc>
          <w:tcPr>
            <w:tcW w:w="1331" w:type="dxa"/>
            <w:tcBorders>
              <w:top w:val="single" w:sz="4" w:space="0" w:color="auto"/>
              <w:left w:val="nil"/>
              <w:bottom w:val="nil"/>
              <w:right w:val="nil"/>
            </w:tcBorders>
            <w:shd w:val="clear" w:color="auto" w:fill="auto"/>
            <w:vAlign w:val="bottom"/>
          </w:tcPr>
          <w:p w14:paraId="39B60BE4" w14:textId="00BEBDAB"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1.28</w:t>
            </w:r>
          </w:p>
        </w:tc>
      </w:tr>
      <w:tr w:rsidR="00136EB0" w:rsidRPr="00136EB0" w14:paraId="264E0C51" w14:textId="17F2F5CF" w:rsidTr="00136EB0">
        <w:trPr>
          <w:trHeight w:val="324"/>
        </w:trPr>
        <w:tc>
          <w:tcPr>
            <w:tcW w:w="2306" w:type="dxa"/>
            <w:tcBorders>
              <w:top w:val="nil"/>
              <w:bottom w:val="nil"/>
              <w:right w:val="single" w:sz="4" w:space="0" w:color="auto"/>
            </w:tcBorders>
            <w:shd w:val="clear" w:color="auto" w:fill="auto"/>
            <w:noWrap/>
            <w:vAlign w:val="bottom"/>
            <w:hideMark/>
          </w:tcPr>
          <w:p w14:paraId="69EB3018"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China</w:t>
            </w:r>
          </w:p>
        </w:tc>
        <w:tc>
          <w:tcPr>
            <w:tcW w:w="908" w:type="dxa"/>
            <w:tcBorders>
              <w:top w:val="nil"/>
              <w:left w:val="nil"/>
              <w:bottom w:val="nil"/>
              <w:right w:val="nil"/>
            </w:tcBorders>
            <w:shd w:val="clear" w:color="auto" w:fill="auto"/>
            <w:noWrap/>
            <w:vAlign w:val="bottom"/>
            <w:hideMark/>
          </w:tcPr>
          <w:p w14:paraId="7EA0E6D3" w14:textId="141D3AB4"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-53.14</w:t>
            </w:r>
          </w:p>
        </w:tc>
        <w:tc>
          <w:tcPr>
            <w:tcW w:w="1608" w:type="dxa"/>
            <w:tcBorders>
              <w:top w:val="nil"/>
              <w:left w:val="nil"/>
              <w:bottom w:val="nil"/>
              <w:right w:val="nil"/>
            </w:tcBorders>
            <w:shd w:val="clear" w:color="auto" w:fill="auto"/>
            <w:noWrap/>
            <w:vAlign w:val="bottom"/>
            <w:hideMark/>
          </w:tcPr>
          <w:p w14:paraId="7DC4323F" w14:textId="03FC08B2"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-1.87</w:t>
            </w:r>
          </w:p>
        </w:tc>
        <w:tc>
          <w:tcPr>
            <w:tcW w:w="1608" w:type="dxa"/>
            <w:tcBorders>
              <w:top w:val="nil"/>
              <w:left w:val="nil"/>
              <w:bottom w:val="nil"/>
              <w:right w:val="nil"/>
            </w:tcBorders>
            <w:shd w:val="clear" w:color="auto" w:fill="auto"/>
            <w:noWrap/>
            <w:vAlign w:val="bottom"/>
            <w:hideMark/>
          </w:tcPr>
          <w:p w14:paraId="6AC895FE" w14:textId="7ACC45DC"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-4.97</w:t>
            </w:r>
          </w:p>
        </w:tc>
        <w:tc>
          <w:tcPr>
            <w:tcW w:w="1608" w:type="dxa"/>
            <w:tcBorders>
              <w:top w:val="nil"/>
              <w:left w:val="nil"/>
              <w:bottom w:val="nil"/>
              <w:right w:val="nil"/>
            </w:tcBorders>
            <w:shd w:val="clear" w:color="auto" w:fill="auto"/>
            <w:noWrap/>
            <w:vAlign w:val="bottom"/>
            <w:hideMark/>
          </w:tcPr>
          <w:p w14:paraId="2C2F1BE6" w14:textId="0152691A"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-1.39</w:t>
            </w:r>
          </w:p>
        </w:tc>
        <w:tc>
          <w:tcPr>
            <w:tcW w:w="1331" w:type="dxa"/>
            <w:tcBorders>
              <w:top w:val="nil"/>
              <w:left w:val="nil"/>
              <w:bottom w:val="nil"/>
              <w:right w:val="nil"/>
            </w:tcBorders>
            <w:shd w:val="clear" w:color="auto" w:fill="auto"/>
            <w:vAlign w:val="bottom"/>
          </w:tcPr>
          <w:p w14:paraId="5ECCC0B7" w14:textId="5196B48E" w:rsidR="00136EB0" w:rsidRPr="00136EB0" w:rsidRDefault="00136EB0" w:rsidP="00136EB0">
            <w:pPr>
              <w:spacing w:after="0" w:line="240" w:lineRule="auto"/>
              <w:jc w:val="right"/>
              <w:rPr>
                <w:rFonts w:ascii="Times New Roman" w:hAnsi="Times New Roman" w:cs="Times New Roman"/>
                <w:b/>
                <w:color w:val="000000"/>
              </w:rPr>
            </w:pPr>
            <w:r w:rsidRPr="00B44989">
              <w:rPr>
                <w:rFonts w:ascii="Times New Roman" w:eastAsia="Times New Roman" w:hAnsi="Times New Roman" w:cs="Times New Roman"/>
                <w:b/>
                <w:color w:val="000000"/>
              </w:rPr>
              <w:t>-27.92</w:t>
            </w:r>
          </w:p>
        </w:tc>
      </w:tr>
      <w:tr w:rsidR="00136EB0" w:rsidRPr="00136EB0" w14:paraId="5A8618B7" w14:textId="700A275C" w:rsidTr="00136EB0">
        <w:trPr>
          <w:trHeight w:val="324"/>
        </w:trPr>
        <w:tc>
          <w:tcPr>
            <w:tcW w:w="2306" w:type="dxa"/>
            <w:tcBorders>
              <w:top w:val="nil"/>
              <w:bottom w:val="nil"/>
              <w:right w:val="single" w:sz="4" w:space="0" w:color="auto"/>
            </w:tcBorders>
            <w:shd w:val="clear" w:color="auto" w:fill="auto"/>
            <w:noWrap/>
            <w:vAlign w:val="bottom"/>
            <w:hideMark/>
          </w:tcPr>
          <w:p w14:paraId="1B3B3706"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Japan</w:t>
            </w:r>
          </w:p>
        </w:tc>
        <w:tc>
          <w:tcPr>
            <w:tcW w:w="908" w:type="dxa"/>
            <w:tcBorders>
              <w:top w:val="nil"/>
              <w:left w:val="nil"/>
              <w:bottom w:val="nil"/>
              <w:right w:val="nil"/>
            </w:tcBorders>
            <w:shd w:val="clear" w:color="auto" w:fill="auto"/>
            <w:noWrap/>
            <w:vAlign w:val="bottom"/>
            <w:hideMark/>
          </w:tcPr>
          <w:p w14:paraId="49BAB27A" w14:textId="26193E4E"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-55.31</w:t>
            </w:r>
          </w:p>
        </w:tc>
        <w:tc>
          <w:tcPr>
            <w:tcW w:w="1608" w:type="dxa"/>
            <w:tcBorders>
              <w:top w:val="nil"/>
              <w:left w:val="nil"/>
              <w:bottom w:val="nil"/>
              <w:right w:val="nil"/>
            </w:tcBorders>
            <w:shd w:val="clear" w:color="auto" w:fill="auto"/>
            <w:noWrap/>
            <w:vAlign w:val="bottom"/>
            <w:hideMark/>
          </w:tcPr>
          <w:p w14:paraId="1A5DCF3C" w14:textId="61DB7084"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-2.45</w:t>
            </w:r>
          </w:p>
        </w:tc>
        <w:tc>
          <w:tcPr>
            <w:tcW w:w="1608" w:type="dxa"/>
            <w:tcBorders>
              <w:top w:val="nil"/>
              <w:left w:val="nil"/>
              <w:bottom w:val="nil"/>
              <w:right w:val="nil"/>
            </w:tcBorders>
            <w:shd w:val="clear" w:color="auto" w:fill="auto"/>
            <w:noWrap/>
            <w:vAlign w:val="bottom"/>
            <w:hideMark/>
          </w:tcPr>
          <w:p w14:paraId="1BE3ED44" w14:textId="36763871"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-8.84</w:t>
            </w:r>
          </w:p>
        </w:tc>
        <w:tc>
          <w:tcPr>
            <w:tcW w:w="1608" w:type="dxa"/>
            <w:tcBorders>
              <w:top w:val="nil"/>
              <w:left w:val="nil"/>
              <w:bottom w:val="nil"/>
              <w:right w:val="nil"/>
            </w:tcBorders>
            <w:shd w:val="clear" w:color="auto" w:fill="auto"/>
            <w:noWrap/>
            <w:vAlign w:val="bottom"/>
            <w:hideMark/>
          </w:tcPr>
          <w:p w14:paraId="12121396" w14:textId="332DF8C0"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-1.16</w:t>
            </w:r>
          </w:p>
        </w:tc>
        <w:tc>
          <w:tcPr>
            <w:tcW w:w="1331" w:type="dxa"/>
            <w:tcBorders>
              <w:top w:val="nil"/>
              <w:left w:val="nil"/>
              <w:bottom w:val="nil"/>
              <w:right w:val="nil"/>
            </w:tcBorders>
            <w:shd w:val="clear" w:color="auto" w:fill="auto"/>
            <w:vAlign w:val="bottom"/>
          </w:tcPr>
          <w:p w14:paraId="5094F06D" w14:textId="05ACB2CC" w:rsidR="00136EB0" w:rsidRPr="00136EB0" w:rsidRDefault="00136EB0" w:rsidP="00136EB0">
            <w:pPr>
              <w:spacing w:after="0" w:line="240" w:lineRule="auto"/>
              <w:jc w:val="right"/>
              <w:rPr>
                <w:rFonts w:ascii="Times New Roman" w:hAnsi="Times New Roman" w:cs="Times New Roman"/>
                <w:b/>
                <w:color w:val="000000"/>
              </w:rPr>
            </w:pPr>
            <w:r w:rsidRPr="00B44989">
              <w:rPr>
                <w:rFonts w:ascii="Times New Roman" w:eastAsia="Times New Roman" w:hAnsi="Times New Roman" w:cs="Times New Roman"/>
                <w:b/>
                <w:color w:val="000000"/>
              </w:rPr>
              <w:t>-29.16</w:t>
            </w:r>
          </w:p>
        </w:tc>
      </w:tr>
      <w:tr w:rsidR="00136EB0" w:rsidRPr="00136EB0" w14:paraId="5F66EFF8" w14:textId="7CD8771C" w:rsidTr="00136EB0">
        <w:trPr>
          <w:trHeight w:val="324"/>
        </w:trPr>
        <w:tc>
          <w:tcPr>
            <w:tcW w:w="2306" w:type="dxa"/>
            <w:tcBorders>
              <w:top w:val="nil"/>
              <w:bottom w:val="nil"/>
              <w:right w:val="single" w:sz="4" w:space="0" w:color="auto"/>
            </w:tcBorders>
            <w:shd w:val="clear" w:color="auto" w:fill="auto"/>
            <w:noWrap/>
            <w:vAlign w:val="bottom"/>
            <w:hideMark/>
          </w:tcPr>
          <w:p w14:paraId="656EF94C" w14:textId="77777777" w:rsidR="00136EB0" w:rsidRPr="00667D44" w:rsidRDefault="00136EB0" w:rsidP="00136EB0">
            <w:pPr>
              <w:spacing w:after="0" w:line="240" w:lineRule="auto"/>
              <w:rPr>
                <w:rFonts w:ascii="Times New Roman" w:eastAsia="Times New Roman" w:hAnsi="Times New Roman" w:cs="Times New Roman"/>
                <w:color w:val="000000"/>
              </w:rPr>
            </w:pPr>
            <w:r w:rsidRPr="00AE27DE">
              <w:rPr>
                <w:rFonts w:ascii="Times New Roman" w:eastAsia="Times New Roman" w:hAnsi="Times New Roman" w:cs="Times New Roman"/>
                <w:b/>
              </w:rPr>
              <w:t>South Korea</w:t>
            </w:r>
          </w:p>
        </w:tc>
        <w:tc>
          <w:tcPr>
            <w:tcW w:w="908" w:type="dxa"/>
            <w:tcBorders>
              <w:top w:val="nil"/>
              <w:left w:val="nil"/>
              <w:bottom w:val="nil"/>
              <w:right w:val="nil"/>
            </w:tcBorders>
            <w:shd w:val="clear" w:color="auto" w:fill="auto"/>
            <w:noWrap/>
            <w:vAlign w:val="bottom"/>
            <w:hideMark/>
          </w:tcPr>
          <w:p w14:paraId="6D5ECA20" w14:textId="2909B46F"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-65.36</w:t>
            </w:r>
          </w:p>
        </w:tc>
        <w:tc>
          <w:tcPr>
            <w:tcW w:w="1608" w:type="dxa"/>
            <w:tcBorders>
              <w:top w:val="nil"/>
              <w:left w:val="nil"/>
              <w:bottom w:val="nil"/>
              <w:right w:val="nil"/>
            </w:tcBorders>
            <w:shd w:val="clear" w:color="auto" w:fill="auto"/>
            <w:noWrap/>
            <w:vAlign w:val="bottom"/>
            <w:hideMark/>
          </w:tcPr>
          <w:p w14:paraId="687D0E95" w14:textId="7E5E1A5B"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-3.03</w:t>
            </w:r>
          </w:p>
        </w:tc>
        <w:tc>
          <w:tcPr>
            <w:tcW w:w="1608" w:type="dxa"/>
            <w:tcBorders>
              <w:top w:val="nil"/>
              <w:left w:val="nil"/>
              <w:bottom w:val="nil"/>
              <w:right w:val="nil"/>
            </w:tcBorders>
            <w:shd w:val="clear" w:color="auto" w:fill="auto"/>
            <w:noWrap/>
            <w:vAlign w:val="bottom"/>
            <w:hideMark/>
          </w:tcPr>
          <w:p w14:paraId="20A545C5" w14:textId="7F217C0C"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-5.6</w:t>
            </w:r>
          </w:p>
        </w:tc>
        <w:tc>
          <w:tcPr>
            <w:tcW w:w="1608" w:type="dxa"/>
            <w:tcBorders>
              <w:top w:val="nil"/>
              <w:left w:val="nil"/>
              <w:bottom w:val="nil"/>
              <w:right w:val="nil"/>
            </w:tcBorders>
            <w:shd w:val="clear" w:color="auto" w:fill="auto"/>
            <w:noWrap/>
            <w:vAlign w:val="bottom"/>
            <w:hideMark/>
          </w:tcPr>
          <w:p w14:paraId="7F724FA9" w14:textId="316CC95E"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-2.79</w:t>
            </w:r>
          </w:p>
        </w:tc>
        <w:tc>
          <w:tcPr>
            <w:tcW w:w="1331" w:type="dxa"/>
            <w:tcBorders>
              <w:top w:val="nil"/>
              <w:left w:val="nil"/>
              <w:bottom w:val="nil"/>
              <w:right w:val="nil"/>
            </w:tcBorders>
            <w:shd w:val="clear" w:color="auto" w:fill="auto"/>
            <w:vAlign w:val="bottom"/>
          </w:tcPr>
          <w:p w14:paraId="175E747F" w14:textId="3575F450" w:rsidR="00136EB0" w:rsidRPr="00136EB0" w:rsidRDefault="00136EB0" w:rsidP="00136EB0">
            <w:pPr>
              <w:spacing w:after="0" w:line="240" w:lineRule="auto"/>
              <w:jc w:val="right"/>
              <w:rPr>
                <w:rFonts w:ascii="Times New Roman" w:hAnsi="Times New Roman" w:cs="Times New Roman"/>
                <w:b/>
                <w:color w:val="000000"/>
              </w:rPr>
            </w:pPr>
            <w:r w:rsidRPr="00B44989">
              <w:rPr>
                <w:rFonts w:ascii="Times New Roman" w:eastAsia="Times New Roman" w:hAnsi="Times New Roman" w:cs="Times New Roman"/>
                <w:b/>
                <w:color w:val="000000"/>
              </w:rPr>
              <w:t>-28.42</w:t>
            </w:r>
          </w:p>
        </w:tc>
      </w:tr>
      <w:tr w:rsidR="00136EB0" w:rsidRPr="00136EB0" w14:paraId="21A79173" w14:textId="1DA7E16A" w:rsidTr="00136EB0">
        <w:trPr>
          <w:trHeight w:val="324"/>
        </w:trPr>
        <w:tc>
          <w:tcPr>
            <w:tcW w:w="2306" w:type="dxa"/>
            <w:tcBorders>
              <w:top w:val="nil"/>
              <w:bottom w:val="nil"/>
              <w:right w:val="single" w:sz="4" w:space="0" w:color="auto"/>
            </w:tcBorders>
            <w:shd w:val="clear" w:color="auto" w:fill="auto"/>
            <w:noWrap/>
            <w:vAlign w:val="bottom"/>
            <w:hideMark/>
          </w:tcPr>
          <w:p w14:paraId="0B10D464"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Mongolia</w:t>
            </w:r>
          </w:p>
        </w:tc>
        <w:tc>
          <w:tcPr>
            <w:tcW w:w="908" w:type="dxa"/>
            <w:tcBorders>
              <w:top w:val="nil"/>
              <w:left w:val="nil"/>
              <w:bottom w:val="nil"/>
              <w:right w:val="nil"/>
            </w:tcBorders>
            <w:shd w:val="clear" w:color="auto" w:fill="auto"/>
            <w:noWrap/>
            <w:vAlign w:val="bottom"/>
            <w:hideMark/>
          </w:tcPr>
          <w:p w14:paraId="1FB0A4E5" w14:textId="3E99F781"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-2.27</w:t>
            </w:r>
          </w:p>
        </w:tc>
        <w:tc>
          <w:tcPr>
            <w:tcW w:w="1608" w:type="dxa"/>
            <w:tcBorders>
              <w:top w:val="nil"/>
              <w:left w:val="nil"/>
              <w:bottom w:val="nil"/>
              <w:right w:val="nil"/>
            </w:tcBorders>
            <w:shd w:val="clear" w:color="auto" w:fill="auto"/>
            <w:noWrap/>
            <w:vAlign w:val="bottom"/>
            <w:hideMark/>
          </w:tcPr>
          <w:p w14:paraId="56B2B13E" w14:textId="55AB89ED"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-16.74</w:t>
            </w:r>
          </w:p>
        </w:tc>
        <w:tc>
          <w:tcPr>
            <w:tcW w:w="1608" w:type="dxa"/>
            <w:tcBorders>
              <w:top w:val="nil"/>
              <w:left w:val="nil"/>
              <w:bottom w:val="nil"/>
              <w:right w:val="nil"/>
            </w:tcBorders>
            <w:shd w:val="clear" w:color="auto" w:fill="auto"/>
            <w:noWrap/>
            <w:vAlign w:val="bottom"/>
            <w:hideMark/>
          </w:tcPr>
          <w:p w14:paraId="20467F60" w14:textId="4B1BC390"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-4.7</w:t>
            </w:r>
          </w:p>
        </w:tc>
        <w:tc>
          <w:tcPr>
            <w:tcW w:w="1608" w:type="dxa"/>
            <w:tcBorders>
              <w:top w:val="nil"/>
              <w:left w:val="nil"/>
              <w:bottom w:val="nil"/>
              <w:right w:val="nil"/>
            </w:tcBorders>
            <w:shd w:val="clear" w:color="auto" w:fill="auto"/>
            <w:noWrap/>
            <w:vAlign w:val="bottom"/>
            <w:hideMark/>
          </w:tcPr>
          <w:p w14:paraId="4B915646" w14:textId="07A03B5C" w:rsidR="00136EB0" w:rsidRPr="00136EB0" w:rsidRDefault="00136EB0" w:rsidP="00136EB0">
            <w:pPr>
              <w:spacing w:after="0" w:line="240" w:lineRule="auto"/>
              <w:jc w:val="right"/>
              <w:rPr>
                <w:rFonts w:ascii="Times New Roman" w:eastAsia="Times New Roman" w:hAnsi="Times New Roman" w:cs="Times New Roman"/>
                <w:b/>
                <w:color w:val="000000"/>
              </w:rPr>
            </w:pPr>
            <w:r w:rsidRPr="00B44989">
              <w:rPr>
                <w:rFonts w:ascii="Times New Roman" w:eastAsia="Times New Roman" w:hAnsi="Times New Roman" w:cs="Times New Roman"/>
                <w:b/>
                <w:color w:val="000000"/>
              </w:rPr>
              <w:t>-9.75</w:t>
            </w:r>
          </w:p>
        </w:tc>
        <w:tc>
          <w:tcPr>
            <w:tcW w:w="1331" w:type="dxa"/>
            <w:tcBorders>
              <w:top w:val="nil"/>
              <w:left w:val="nil"/>
              <w:bottom w:val="nil"/>
              <w:right w:val="nil"/>
            </w:tcBorders>
            <w:shd w:val="clear" w:color="auto" w:fill="auto"/>
            <w:vAlign w:val="bottom"/>
          </w:tcPr>
          <w:p w14:paraId="4C7F589A" w14:textId="2911FBF0" w:rsidR="00136EB0" w:rsidRPr="00136EB0" w:rsidRDefault="00136EB0" w:rsidP="00136EB0">
            <w:pPr>
              <w:spacing w:after="0" w:line="240" w:lineRule="auto"/>
              <w:jc w:val="right"/>
              <w:rPr>
                <w:rFonts w:ascii="Times New Roman" w:hAnsi="Times New Roman" w:cs="Times New Roman"/>
                <w:b/>
                <w:color w:val="000000"/>
              </w:rPr>
            </w:pPr>
            <w:r w:rsidRPr="00B44989">
              <w:rPr>
                <w:rFonts w:ascii="Times New Roman" w:eastAsia="Times New Roman" w:hAnsi="Times New Roman" w:cs="Times New Roman"/>
                <w:b/>
                <w:color w:val="000000"/>
              </w:rPr>
              <w:t>-6.04</w:t>
            </w:r>
          </w:p>
        </w:tc>
      </w:tr>
      <w:tr w:rsidR="00136EB0" w:rsidRPr="00136EB0" w14:paraId="222F642F" w14:textId="4C76F585" w:rsidTr="00136EB0">
        <w:trPr>
          <w:trHeight w:val="324"/>
        </w:trPr>
        <w:tc>
          <w:tcPr>
            <w:tcW w:w="2306" w:type="dxa"/>
            <w:tcBorders>
              <w:top w:val="nil"/>
              <w:bottom w:val="nil"/>
              <w:right w:val="single" w:sz="4" w:space="0" w:color="auto"/>
            </w:tcBorders>
            <w:shd w:val="clear" w:color="auto" w:fill="auto"/>
            <w:noWrap/>
            <w:vAlign w:val="bottom"/>
            <w:hideMark/>
          </w:tcPr>
          <w:p w14:paraId="3483B056"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Indonesia </w:t>
            </w:r>
          </w:p>
        </w:tc>
        <w:tc>
          <w:tcPr>
            <w:tcW w:w="908" w:type="dxa"/>
            <w:tcBorders>
              <w:top w:val="nil"/>
              <w:left w:val="nil"/>
              <w:bottom w:val="nil"/>
              <w:right w:val="nil"/>
            </w:tcBorders>
            <w:shd w:val="clear" w:color="auto" w:fill="auto"/>
            <w:noWrap/>
            <w:vAlign w:val="bottom"/>
            <w:hideMark/>
          </w:tcPr>
          <w:p w14:paraId="3B1098A0" w14:textId="00F83363"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2.25</w:t>
            </w:r>
          </w:p>
        </w:tc>
        <w:tc>
          <w:tcPr>
            <w:tcW w:w="1608" w:type="dxa"/>
            <w:tcBorders>
              <w:top w:val="nil"/>
              <w:left w:val="nil"/>
              <w:bottom w:val="nil"/>
              <w:right w:val="nil"/>
            </w:tcBorders>
            <w:shd w:val="clear" w:color="auto" w:fill="auto"/>
            <w:noWrap/>
            <w:vAlign w:val="bottom"/>
            <w:hideMark/>
          </w:tcPr>
          <w:p w14:paraId="06BC139C" w14:textId="19F6E9E7"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w:t>
            </w:r>
          </w:p>
        </w:tc>
        <w:tc>
          <w:tcPr>
            <w:tcW w:w="1608" w:type="dxa"/>
            <w:tcBorders>
              <w:top w:val="nil"/>
              <w:left w:val="nil"/>
              <w:bottom w:val="nil"/>
              <w:right w:val="nil"/>
            </w:tcBorders>
            <w:shd w:val="clear" w:color="auto" w:fill="auto"/>
            <w:noWrap/>
            <w:vAlign w:val="bottom"/>
            <w:hideMark/>
          </w:tcPr>
          <w:p w14:paraId="78490735" w14:textId="04375DBF"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1.87</w:t>
            </w:r>
          </w:p>
        </w:tc>
        <w:tc>
          <w:tcPr>
            <w:tcW w:w="1608" w:type="dxa"/>
            <w:tcBorders>
              <w:top w:val="nil"/>
              <w:left w:val="nil"/>
              <w:bottom w:val="nil"/>
              <w:right w:val="nil"/>
            </w:tcBorders>
            <w:shd w:val="clear" w:color="auto" w:fill="auto"/>
            <w:noWrap/>
            <w:vAlign w:val="bottom"/>
            <w:hideMark/>
          </w:tcPr>
          <w:p w14:paraId="24A67DA8" w14:textId="300761BB"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-0.46</w:t>
            </w:r>
          </w:p>
        </w:tc>
        <w:tc>
          <w:tcPr>
            <w:tcW w:w="1331" w:type="dxa"/>
            <w:tcBorders>
              <w:top w:val="nil"/>
              <w:left w:val="nil"/>
              <w:bottom w:val="nil"/>
              <w:right w:val="nil"/>
            </w:tcBorders>
            <w:shd w:val="clear" w:color="auto" w:fill="auto"/>
            <w:vAlign w:val="bottom"/>
          </w:tcPr>
          <w:p w14:paraId="0AB5C689" w14:textId="263D11AF"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0.75</w:t>
            </w:r>
          </w:p>
        </w:tc>
      </w:tr>
      <w:tr w:rsidR="00136EB0" w:rsidRPr="00136EB0" w14:paraId="5F900CED" w14:textId="7A8E39BA" w:rsidTr="00136EB0">
        <w:trPr>
          <w:trHeight w:val="324"/>
        </w:trPr>
        <w:tc>
          <w:tcPr>
            <w:tcW w:w="2306" w:type="dxa"/>
            <w:tcBorders>
              <w:top w:val="nil"/>
              <w:bottom w:val="nil"/>
              <w:right w:val="single" w:sz="4" w:space="0" w:color="auto"/>
            </w:tcBorders>
            <w:shd w:val="clear" w:color="auto" w:fill="auto"/>
            <w:noWrap/>
            <w:vAlign w:val="bottom"/>
            <w:hideMark/>
          </w:tcPr>
          <w:p w14:paraId="0F2323DD"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Singapore</w:t>
            </w:r>
          </w:p>
        </w:tc>
        <w:tc>
          <w:tcPr>
            <w:tcW w:w="908" w:type="dxa"/>
            <w:tcBorders>
              <w:top w:val="nil"/>
              <w:left w:val="nil"/>
              <w:bottom w:val="nil"/>
              <w:right w:val="nil"/>
            </w:tcBorders>
            <w:shd w:val="clear" w:color="auto" w:fill="auto"/>
            <w:noWrap/>
            <w:vAlign w:val="bottom"/>
            <w:hideMark/>
          </w:tcPr>
          <w:p w14:paraId="52237F05" w14:textId="0F131A85"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2.15</w:t>
            </w:r>
          </w:p>
        </w:tc>
        <w:tc>
          <w:tcPr>
            <w:tcW w:w="1608" w:type="dxa"/>
            <w:tcBorders>
              <w:top w:val="nil"/>
              <w:left w:val="nil"/>
              <w:bottom w:val="nil"/>
              <w:right w:val="nil"/>
            </w:tcBorders>
            <w:shd w:val="clear" w:color="auto" w:fill="auto"/>
            <w:noWrap/>
            <w:vAlign w:val="bottom"/>
            <w:hideMark/>
          </w:tcPr>
          <w:p w14:paraId="36CCC353" w14:textId="258FF3BD"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0.38</w:t>
            </w:r>
          </w:p>
        </w:tc>
        <w:tc>
          <w:tcPr>
            <w:tcW w:w="1608" w:type="dxa"/>
            <w:tcBorders>
              <w:top w:val="nil"/>
              <w:left w:val="nil"/>
              <w:bottom w:val="nil"/>
              <w:right w:val="nil"/>
            </w:tcBorders>
            <w:shd w:val="clear" w:color="auto" w:fill="auto"/>
            <w:noWrap/>
            <w:vAlign w:val="bottom"/>
            <w:hideMark/>
          </w:tcPr>
          <w:p w14:paraId="686E1F31" w14:textId="220D8098"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0.68</w:t>
            </w:r>
          </w:p>
        </w:tc>
        <w:tc>
          <w:tcPr>
            <w:tcW w:w="1608" w:type="dxa"/>
            <w:tcBorders>
              <w:top w:val="nil"/>
              <w:left w:val="nil"/>
              <w:bottom w:val="nil"/>
              <w:right w:val="nil"/>
            </w:tcBorders>
            <w:shd w:val="clear" w:color="auto" w:fill="auto"/>
            <w:noWrap/>
            <w:vAlign w:val="bottom"/>
            <w:hideMark/>
          </w:tcPr>
          <w:p w14:paraId="63AF850C" w14:textId="732E6312"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0.22</w:t>
            </w:r>
          </w:p>
        </w:tc>
        <w:tc>
          <w:tcPr>
            <w:tcW w:w="1331" w:type="dxa"/>
            <w:tcBorders>
              <w:top w:val="nil"/>
              <w:left w:val="nil"/>
              <w:bottom w:val="nil"/>
              <w:right w:val="nil"/>
            </w:tcBorders>
            <w:shd w:val="clear" w:color="auto" w:fill="auto"/>
            <w:vAlign w:val="bottom"/>
          </w:tcPr>
          <w:p w14:paraId="3D498B1B" w14:textId="559B925D"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0.4</w:t>
            </w:r>
          </w:p>
        </w:tc>
      </w:tr>
      <w:tr w:rsidR="00136EB0" w:rsidRPr="00136EB0" w14:paraId="7A758520" w14:textId="496A726F" w:rsidTr="00136EB0">
        <w:trPr>
          <w:trHeight w:val="324"/>
        </w:trPr>
        <w:tc>
          <w:tcPr>
            <w:tcW w:w="2306" w:type="dxa"/>
            <w:tcBorders>
              <w:top w:val="nil"/>
              <w:bottom w:val="nil"/>
              <w:right w:val="single" w:sz="4" w:space="0" w:color="auto"/>
            </w:tcBorders>
            <w:shd w:val="clear" w:color="auto" w:fill="auto"/>
            <w:noWrap/>
            <w:vAlign w:val="bottom"/>
            <w:hideMark/>
          </w:tcPr>
          <w:p w14:paraId="344CCBB2"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Thailand</w:t>
            </w:r>
          </w:p>
        </w:tc>
        <w:tc>
          <w:tcPr>
            <w:tcW w:w="908" w:type="dxa"/>
            <w:tcBorders>
              <w:top w:val="nil"/>
              <w:left w:val="nil"/>
              <w:bottom w:val="nil"/>
              <w:right w:val="nil"/>
            </w:tcBorders>
            <w:shd w:val="clear" w:color="auto" w:fill="auto"/>
            <w:noWrap/>
            <w:vAlign w:val="bottom"/>
            <w:hideMark/>
          </w:tcPr>
          <w:p w14:paraId="012F3F37" w14:textId="6E51EB09"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1.35</w:t>
            </w:r>
          </w:p>
        </w:tc>
        <w:tc>
          <w:tcPr>
            <w:tcW w:w="1608" w:type="dxa"/>
            <w:tcBorders>
              <w:top w:val="nil"/>
              <w:left w:val="nil"/>
              <w:bottom w:val="nil"/>
              <w:right w:val="nil"/>
            </w:tcBorders>
            <w:shd w:val="clear" w:color="auto" w:fill="auto"/>
            <w:noWrap/>
            <w:vAlign w:val="bottom"/>
            <w:hideMark/>
          </w:tcPr>
          <w:p w14:paraId="0C98C267" w14:textId="7BBB29F6"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w:t>
            </w:r>
          </w:p>
        </w:tc>
        <w:tc>
          <w:tcPr>
            <w:tcW w:w="1608" w:type="dxa"/>
            <w:tcBorders>
              <w:top w:val="nil"/>
              <w:left w:val="nil"/>
              <w:bottom w:val="nil"/>
              <w:right w:val="nil"/>
            </w:tcBorders>
            <w:shd w:val="clear" w:color="auto" w:fill="auto"/>
            <w:noWrap/>
            <w:vAlign w:val="bottom"/>
            <w:hideMark/>
          </w:tcPr>
          <w:p w14:paraId="5B669D58" w14:textId="4F097868"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0.05</w:t>
            </w:r>
          </w:p>
        </w:tc>
        <w:tc>
          <w:tcPr>
            <w:tcW w:w="1608" w:type="dxa"/>
            <w:tcBorders>
              <w:top w:val="nil"/>
              <w:left w:val="nil"/>
              <w:bottom w:val="nil"/>
              <w:right w:val="nil"/>
            </w:tcBorders>
            <w:shd w:val="clear" w:color="auto" w:fill="auto"/>
            <w:noWrap/>
            <w:vAlign w:val="bottom"/>
            <w:hideMark/>
          </w:tcPr>
          <w:p w14:paraId="0AAF1998" w14:textId="41AF4849"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w:t>
            </w:r>
          </w:p>
        </w:tc>
        <w:tc>
          <w:tcPr>
            <w:tcW w:w="1331" w:type="dxa"/>
            <w:tcBorders>
              <w:top w:val="nil"/>
              <w:left w:val="nil"/>
              <w:bottom w:val="nil"/>
              <w:right w:val="nil"/>
            </w:tcBorders>
            <w:shd w:val="clear" w:color="auto" w:fill="auto"/>
            <w:vAlign w:val="bottom"/>
          </w:tcPr>
          <w:p w14:paraId="13B4EE2F" w14:textId="7C74FAD2"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-0.06</w:t>
            </w:r>
          </w:p>
        </w:tc>
      </w:tr>
      <w:tr w:rsidR="00136EB0" w:rsidRPr="00136EB0" w14:paraId="61BBB238" w14:textId="1F223D18" w:rsidTr="00136EB0">
        <w:trPr>
          <w:trHeight w:val="324"/>
        </w:trPr>
        <w:tc>
          <w:tcPr>
            <w:tcW w:w="2306" w:type="dxa"/>
            <w:tcBorders>
              <w:top w:val="nil"/>
              <w:bottom w:val="nil"/>
              <w:right w:val="single" w:sz="4" w:space="0" w:color="auto"/>
            </w:tcBorders>
            <w:shd w:val="clear" w:color="auto" w:fill="auto"/>
            <w:noWrap/>
            <w:vAlign w:val="bottom"/>
            <w:hideMark/>
          </w:tcPr>
          <w:p w14:paraId="09812393"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Vietnam</w:t>
            </w:r>
          </w:p>
        </w:tc>
        <w:tc>
          <w:tcPr>
            <w:tcW w:w="908" w:type="dxa"/>
            <w:tcBorders>
              <w:top w:val="nil"/>
              <w:left w:val="nil"/>
              <w:bottom w:val="nil"/>
              <w:right w:val="nil"/>
            </w:tcBorders>
            <w:shd w:val="clear" w:color="auto" w:fill="auto"/>
            <w:noWrap/>
            <w:vAlign w:val="bottom"/>
            <w:hideMark/>
          </w:tcPr>
          <w:p w14:paraId="3A3E7720" w14:textId="304D80D4"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0.44</w:t>
            </w:r>
          </w:p>
        </w:tc>
        <w:tc>
          <w:tcPr>
            <w:tcW w:w="1608" w:type="dxa"/>
            <w:tcBorders>
              <w:top w:val="nil"/>
              <w:left w:val="nil"/>
              <w:bottom w:val="nil"/>
              <w:right w:val="nil"/>
            </w:tcBorders>
            <w:shd w:val="clear" w:color="auto" w:fill="auto"/>
            <w:noWrap/>
            <w:vAlign w:val="bottom"/>
            <w:hideMark/>
          </w:tcPr>
          <w:p w14:paraId="096CCD5C" w14:textId="3E16AA65"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-0.35</w:t>
            </w:r>
          </w:p>
        </w:tc>
        <w:tc>
          <w:tcPr>
            <w:tcW w:w="1608" w:type="dxa"/>
            <w:tcBorders>
              <w:top w:val="nil"/>
              <w:left w:val="nil"/>
              <w:bottom w:val="nil"/>
              <w:right w:val="nil"/>
            </w:tcBorders>
            <w:shd w:val="clear" w:color="auto" w:fill="auto"/>
            <w:noWrap/>
            <w:vAlign w:val="bottom"/>
            <w:hideMark/>
          </w:tcPr>
          <w:p w14:paraId="2E0F07E2" w14:textId="6CBF1C0D"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-0.01</w:t>
            </w:r>
          </w:p>
        </w:tc>
        <w:tc>
          <w:tcPr>
            <w:tcW w:w="1608" w:type="dxa"/>
            <w:tcBorders>
              <w:top w:val="nil"/>
              <w:left w:val="nil"/>
              <w:bottom w:val="nil"/>
              <w:right w:val="nil"/>
            </w:tcBorders>
            <w:shd w:val="clear" w:color="auto" w:fill="auto"/>
            <w:noWrap/>
            <w:vAlign w:val="bottom"/>
            <w:hideMark/>
          </w:tcPr>
          <w:p w14:paraId="11AE2B31" w14:textId="0226FFBF"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-0.99</w:t>
            </w:r>
          </w:p>
        </w:tc>
        <w:tc>
          <w:tcPr>
            <w:tcW w:w="1331" w:type="dxa"/>
            <w:tcBorders>
              <w:top w:val="nil"/>
              <w:left w:val="nil"/>
              <w:bottom w:val="nil"/>
              <w:right w:val="nil"/>
            </w:tcBorders>
            <w:shd w:val="clear" w:color="auto" w:fill="auto"/>
            <w:vAlign w:val="bottom"/>
          </w:tcPr>
          <w:p w14:paraId="7F8E8826" w14:textId="2D2DFA0F"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-0.53</w:t>
            </w:r>
          </w:p>
        </w:tc>
      </w:tr>
      <w:tr w:rsidR="00136EB0" w:rsidRPr="00136EB0" w14:paraId="364739C1" w14:textId="1A0A101E" w:rsidTr="00136EB0">
        <w:trPr>
          <w:trHeight w:val="324"/>
        </w:trPr>
        <w:tc>
          <w:tcPr>
            <w:tcW w:w="2306" w:type="dxa"/>
            <w:tcBorders>
              <w:top w:val="nil"/>
              <w:bottom w:val="nil"/>
              <w:right w:val="single" w:sz="4" w:space="0" w:color="auto"/>
            </w:tcBorders>
            <w:shd w:val="clear" w:color="auto" w:fill="auto"/>
            <w:noWrap/>
            <w:vAlign w:val="bottom"/>
            <w:hideMark/>
          </w:tcPr>
          <w:p w14:paraId="78B0E9C1" w14:textId="77777777" w:rsidR="00136EB0" w:rsidRPr="002936D5" w:rsidRDefault="00136EB0" w:rsidP="00136EB0">
            <w:pPr>
              <w:spacing w:after="0" w:line="240" w:lineRule="auto"/>
              <w:rPr>
                <w:rFonts w:ascii="Times New Roman" w:eastAsia="Times New Roman" w:hAnsi="Times New Roman" w:cs="Times New Roman"/>
                <w:color w:val="000000"/>
              </w:rPr>
            </w:pPr>
            <w:r w:rsidRPr="002936D5">
              <w:rPr>
                <w:rFonts w:ascii="Times New Roman" w:eastAsia="Times New Roman" w:hAnsi="Times New Roman" w:cs="Times New Roman"/>
                <w:color w:val="000000"/>
              </w:rPr>
              <w:t>India</w:t>
            </w:r>
          </w:p>
        </w:tc>
        <w:tc>
          <w:tcPr>
            <w:tcW w:w="908" w:type="dxa"/>
            <w:tcBorders>
              <w:top w:val="nil"/>
              <w:left w:val="nil"/>
              <w:bottom w:val="nil"/>
              <w:right w:val="nil"/>
            </w:tcBorders>
            <w:shd w:val="clear" w:color="auto" w:fill="auto"/>
            <w:noWrap/>
            <w:vAlign w:val="bottom"/>
            <w:hideMark/>
          </w:tcPr>
          <w:p w14:paraId="36048208" w14:textId="1DB90147"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1.31</w:t>
            </w:r>
          </w:p>
        </w:tc>
        <w:tc>
          <w:tcPr>
            <w:tcW w:w="1608" w:type="dxa"/>
            <w:tcBorders>
              <w:top w:val="nil"/>
              <w:left w:val="nil"/>
              <w:bottom w:val="nil"/>
              <w:right w:val="nil"/>
            </w:tcBorders>
            <w:shd w:val="clear" w:color="auto" w:fill="auto"/>
            <w:noWrap/>
            <w:vAlign w:val="bottom"/>
            <w:hideMark/>
          </w:tcPr>
          <w:p w14:paraId="65FD3C8E" w14:textId="14860C39"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0.42</w:t>
            </w:r>
          </w:p>
        </w:tc>
        <w:tc>
          <w:tcPr>
            <w:tcW w:w="1608" w:type="dxa"/>
            <w:tcBorders>
              <w:top w:val="nil"/>
              <w:left w:val="nil"/>
              <w:bottom w:val="nil"/>
              <w:right w:val="nil"/>
            </w:tcBorders>
            <w:shd w:val="clear" w:color="auto" w:fill="auto"/>
            <w:noWrap/>
            <w:vAlign w:val="bottom"/>
            <w:hideMark/>
          </w:tcPr>
          <w:p w14:paraId="3F08F0A6" w14:textId="2450E9C3"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0.66</w:t>
            </w:r>
          </w:p>
        </w:tc>
        <w:tc>
          <w:tcPr>
            <w:tcW w:w="1608" w:type="dxa"/>
            <w:tcBorders>
              <w:top w:val="nil"/>
              <w:left w:val="nil"/>
              <w:bottom w:val="nil"/>
              <w:right w:val="nil"/>
            </w:tcBorders>
            <w:shd w:val="clear" w:color="auto" w:fill="auto"/>
            <w:noWrap/>
            <w:vAlign w:val="bottom"/>
            <w:hideMark/>
          </w:tcPr>
          <w:p w14:paraId="5504DAB5" w14:textId="4A6E9082"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0.46</w:t>
            </w:r>
          </w:p>
        </w:tc>
        <w:tc>
          <w:tcPr>
            <w:tcW w:w="1331" w:type="dxa"/>
            <w:tcBorders>
              <w:top w:val="nil"/>
              <w:left w:val="nil"/>
              <w:bottom w:val="nil"/>
              <w:right w:val="nil"/>
            </w:tcBorders>
            <w:shd w:val="clear" w:color="auto" w:fill="auto"/>
            <w:vAlign w:val="bottom"/>
          </w:tcPr>
          <w:p w14:paraId="0F19218C" w14:textId="0EAAB39B"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0.49</w:t>
            </w:r>
          </w:p>
        </w:tc>
      </w:tr>
      <w:tr w:rsidR="00136EB0" w:rsidRPr="00136EB0" w14:paraId="707BA75B" w14:textId="5228B8BF" w:rsidTr="00136EB0">
        <w:trPr>
          <w:trHeight w:val="324"/>
        </w:trPr>
        <w:tc>
          <w:tcPr>
            <w:tcW w:w="2306" w:type="dxa"/>
            <w:tcBorders>
              <w:top w:val="nil"/>
              <w:bottom w:val="nil"/>
              <w:right w:val="single" w:sz="4" w:space="0" w:color="auto"/>
            </w:tcBorders>
            <w:shd w:val="clear" w:color="auto" w:fill="auto"/>
            <w:noWrap/>
            <w:vAlign w:val="bottom"/>
            <w:hideMark/>
          </w:tcPr>
          <w:p w14:paraId="657F7F72"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USA</w:t>
            </w:r>
          </w:p>
        </w:tc>
        <w:tc>
          <w:tcPr>
            <w:tcW w:w="908" w:type="dxa"/>
            <w:tcBorders>
              <w:top w:val="nil"/>
              <w:left w:val="nil"/>
              <w:bottom w:val="nil"/>
              <w:right w:val="nil"/>
            </w:tcBorders>
            <w:shd w:val="clear" w:color="auto" w:fill="auto"/>
            <w:noWrap/>
            <w:vAlign w:val="bottom"/>
            <w:hideMark/>
          </w:tcPr>
          <w:p w14:paraId="67492C8D" w14:textId="63B8F302"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0.22</w:t>
            </w:r>
          </w:p>
        </w:tc>
        <w:tc>
          <w:tcPr>
            <w:tcW w:w="1608" w:type="dxa"/>
            <w:tcBorders>
              <w:top w:val="nil"/>
              <w:left w:val="nil"/>
              <w:bottom w:val="nil"/>
              <w:right w:val="nil"/>
            </w:tcBorders>
            <w:shd w:val="clear" w:color="auto" w:fill="auto"/>
            <w:noWrap/>
            <w:vAlign w:val="bottom"/>
            <w:hideMark/>
          </w:tcPr>
          <w:p w14:paraId="7D3F0BE3" w14:textId="0A921E2A"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0.15</w:t>
            </w:r>
          </w:p>
        </w:tc>
        <w:tc>
          <w:tcPr>
            <w:tcW w:w="1608" w:type="dxa"/>
            <w:tcBorders>
              <w:top w:val="nil"/>
              <w:left w:val="nil"/>
              <w:bottom w:val="nil"/>
              <w:right w:val="nil"/>
            </w:tcBorders>
            <w:shd w:val="clear" w:color="auto" w:fill="auto"/>
            <w:noWrap/>
            <w:vAlign w:val="bottom"/>
            <w:hideMark/>
          </w:tcPr>
          <w:p w14:paraId="76B80E87" w14:textId="542994DF"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0.19</w:t>
            </w:r>
          </w:p>
        </w:tc>
        <w:tc>
          <w:tcPr>
            <w:tcW w:w="1608" w:type="dxa"/>
            <w:tcBorders>
              <w:top w:val="nil"/>
              <w:left w:val="nil"/>
              <w:bottom w:val="nil"/>
              <w:right w:val="nil"/>
            </w:tcBorders>
            <w:shd w:val="clear" w:color="auto" w:fill="auto"/>
            <w:noWrap/>
            <w:vAlign w:val="bottom"/>
            <w:hideMark/>
          </w:tcPr>
          <w:p w14:paraId="0E12560B" w14:textId="0AF210E6"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0.12</w:t>
            </w:r>
          </w:p>
        </w:tc>
        <w:tc>
          <w:tcPr>
            <w:tcW w:w="1331" w:type="dxa"/>
            <w:tcBorders>
              <w:top w:val="nil"/>
              <w:left w:val="nil"/>
              <w:bottom w:val="nil"/>
              <w:right w:val="nil"/>
            </w:tcBorders>
            <w:shd w:val="clear" w:color="auto" w:fill="auto"/>
            <w:vAlign w:val="bottom"/>
          </w:tcPr>
          <w:p w14:paraId="7F445CC3" w14:textId="037EFA36"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0.08</w:t>
            </w:r>
          </w:p>
        </w:tc>
      </w:tr>
      <w:tr w:rsidR="00136EB0" w:rsidRPr="00136EB0" w14:paraId="2B44F28C" w14:textId="7CA79BD3" w:rsidTr="00136EB0">
        <w:trPr>
          <w:trHeight w:val="324"/>
        </w:trPr>
        <w:tc>
          <w:tcPr>
            <w:tcW w:w="2306" w:type="dxa"/>
            <w:tcBorders>
              <w:top w:val="nil"/>
              <w:bottom w:val="nil"/>
              <w:right w:val="single" w:sz="4" w:space="0" w:color="auto"/>
            </w:tcBorders>
            <w:shd w:val="clear" w:color="auto" w:fill="auto"/>
            <w:noWrap/>
            <w:vAlign w:val="bottom"/>
            <w:hideMark/>
          </w:tcPr>
          <w:p w14:paraId="52D03336"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Russia</w:t>
            </w:r>
          </w:p>
        </w:tc>
        <w:tc>
          <w:tcPr>
            <w:tcW w:w="908" w:type="dxa"/>
            <w:tcBorders>
              <w:top w:val="nil"/>
              <w:left w:val="nil"/>
              <w:bottom w:val="nil"/>
              <w:right w:val="nil"/>
            </w:tcBorders>
            <w:shd w:val="clear" w:color="auto" w:fill="auto"/>
            <w:noWrap/>
            <w:vAlign w:val="bottom"/>
            <w:hideMark/>
          </w:tcPr>
          <w:p w14:paraId="184980DA" w14:textId="09CE015D"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0.69</w:t>
            </w:r>
          </w:p>
        </w:tc>
        <w:tc>
          <w:tcPr>
            <w:tcW w:w="1608" w:type="dxa"/>
            <w:tcBorders>
              <w:top w:val="nil"/>
              <w:left w:val="nil"/>
              <w:bottom w:val="nil"/>
              <w:right w:val="nil"/>
            </w:tcBorders>
            <w:shd w:val="clear" w:color="auto" w:fill="auto"/>
            <w:noWrap/>
            <w:vAlign w:val="bottom"/>
            <w:hideMark/>
          </w:tcPr>
          <w:p w14:paraId="56E0E3B1" w14:textId="6E16372B"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0.39</w:t>
            </w:r>
          </w:p>
        </w:tc>
        <w:tc>
          <w:tcPr>
            <w:tcW w:w="1608" w:type="dxa"/>
            <w:tcBorders>
              <w:top w:val="nil"/>
              <w:left w:val="nil"/>
              <w:bottom w:val="nil"/>
              <w:right w:val="nil"/>
            </w:tcBorders>
            <w:shd w:val="clear" w:color="auto" w:fill="auto"/>
            <w:noWrap/>
            <w:vAlign w:val="bottom"/>
            <w:hideMark/>
          </w:tcPr>
          <w:p w14:paraId="0C8BD57F" w14:textId="3073CA67"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0.33</w:t>
            </w:r>
          </w:p>
        </w:tc>
        <w:tc>
          <w:tcPr>
            <w:tcW w:w="1608" w:type="dxa"/>
            <w:tcBorders>
              <w:top w:val="nil"/>
              <w:left w:val="nil"/>
              <w:bottom w:val="nil"/>
              <w:right w:val="nil"/>
            </w:tcBorders>
            <w:shd w:val="clear" w:color="auto" w:fill="auto"/>
            <w:noWrap/>
            <w:vAlign w:val="bottom"/>
            <w:hideMark/>
          </w:tcPr>
          <w:p w14:paraId="6B8A1498" w14:textId="64C5EE91"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0.23</w:t>
            </w:r>
          </w:p>
        </w:tc>
        <w:tc>
          <w:tcPr>
            <w:tcW w:w="1331" w:type="dxa"/>
            <w:tcBorders>
              <w:top w:val="nil"/>
              <w:left w:val="nil"/>
              <w:bottom w:val="nil"/>
              <w:right w:val="nil"/>
            </w:tcBorders>
            <w:shd w:val="clear" w:color="auto" w:fill="auto"/>
            <w:vAlign w:val="bottom"/>
          </w:tcPr>
          <w:p w14:paraId="4511D893" w14:textId="185E2E8F"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0.27</w:t>
            </w:r>
          </w:p>
        </w:tc>
      </w:tr>
      <w:tr w:rsidR="00136EB0" w:rsidRPr="00136EB0" w14:paraId="2771F56C" w14:textId="58AE6108" w:rsidTr="00136EB0">
        <w:trPr>
          <w:trHeight w:val="324"/>
        </w:trPr>
        <w:tc>
          <w:tcPr>
            <w:tcW w:w="2306" w:type="dxa"/>
            <w:tcBorders>
              <w:top w:val="nil"/>
              <w:bottom w:val="nil"/>
              <w:right w:val="single" w:sz="4" w:space="0" w:color="auto"/>
            </w:tcBorders>
            <w:shd w:val="clear" w:color="auto" w:fill="auto"/>
            <w:noWrap/>
            <w:vAlign w:val="bottom"/>
            <w:hideMark/>
          </w:tcPr>
          <w:p w14:paraId="0F19AAEC"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East Asia</w:t>
            </w:r>
          </w:p>
        </w:tc>
        <w:tc>
          <w:tcPr>
            <w:tcW w:w="908" w:type="dxa"/>
            <w:tcBorders>
              <w:top w:val="nil"/>
              <w:left w:val="nil"/>
              <w:bottom w:val="nil"/>
              <w:right w:val="nil"/>
            </w:tcBorders>
            <w:shd w:val="clear" w:color="auto" w:fill="auto"/>
            <w:noWrap/>
            <w:vAlign w:val="bottom"/>
            <w:hideMark/>
          </w:tcPr>
          <w:p w14:paraId="66BECCD7" w14:textId="043737ED"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3.12</w:t>
            </w:r>
          </w:p>
        </w:tc>
        <w:tc>
          <w:tcPr>
            <w:tcW w:w="1608" w:type="dxa"/>
            <w:tcBorders>
              <w:top w:val="nil"/>
              <w:left w:val="nil"/>
              <w:bottom w:val="nil"/>
              <w:right w:val="nil"/>
            </w:tcBorders>
            <w:shd w:val="clear" w:color="auto" w:fill="auto"/>
            <w:noWrap/>
            <w:vAlign w:val="bottom"/>
            <w:hideMark/>
          </w:tcPr>
          <w:p w14:paraId="40C53B48" w14:textId="421068B1"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1.59</w:t>
            </w:r>
          </w:p>
        </w:tc>
        <w:tc>
          <w:tcPr>
            <w:tcW w:w="1608" w:type="dxa"/>
            <w:tcBorders>
              <w:top w:val="nil"/>
              <w:left w:val="nil"/>
              <w:bottom w:val="nil"/>
              <w:right w:val="nil"/>
            </w:tcBorders>
            <w:shd w:val="clear" w:color="auto" w:fill="auto"/>
            <w:noWrap/>
            <w:vAlign w:val="bottom"/>
            <w:hideMark/>
          </w:tcPr>
          <w:p w14:paraId="69801790" w14:textId="64B6F9D5"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1.63</w:t>
            </w:r>
          </w:p>
        </w:tc>
        <w:tc>
          <w:tcPr>
            <w:tcW w:w="1608" w:type="dxa"/>
            <w:tcBorders>
              <w:top w:val="nil"/>
              <w:left w:val="nil"/>
              <w:bottom w:val="nil"/>
              <w:right w:val="nil"/>
            </w:tcBorders>
            <w:shd w:val="clear" w:color="auto" w:fill="auto"/>
            <w:noWrap/>
            <w:vAlign w:val="bottom"/>
            <w:hideMark/>
          </w:tcPr>
          <w:p w14:paraId="7214EA6B" w14:textId="154B0C03"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0.59</w:t>
            </w:r>
          </w:p>
        </w:tc>
        <w:tc>
          <w:tcPr>
            <w:tcW w:w="1331" w:type="dxa"/>
            <w:tcBorders>
              <w:top w:val="nil"/>
              <w:left w:val="nil"/>
              <w:bottom w:val="nil"/>
              <w:right w:val="nil"/>
            </w:tcBorders>
            <w:shd w:val="clear" w:color="auto" w:fill="auto"/>
            <w:vAlign w:val="bottom"/>
          </w:tcPr>
          <w:p w14:paraId="34CD63BF" w14:textId="7B18881B"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0.27</w:t>
            </w:r>
          </w:p>
        </w:tc>
      </w:tr>
      <w:tr w:rsidR="00136EB0" w:rsidRPr="00136EB0" w14:paraId="3234265A" w14:textId="4678692F" w:rsidTr="00136EB0">
        <w:trPr>
          <w:trHeight w:val="324"/>
        </w:trPr>
        <w:tc>
          <w:tcPr>
            <w:tcW w:w="2306" w:type="dxa"/>
            <w:tcBorders>
              <w:top w:val="nil"/>
              <w:bottom w:val="nil"/>
              <w:right w:val="single" w:sz="4" w:space="0" w:color="auto"/>
            </w:tcBorders>
            <w:shd w:val="clear" w:color="auto" w:fill="auto"/>
            <w:noWrap/>
            <w:vAlign w:val="bottom"/>
            <w:hideMark/>
          </w:tcPr>
          <w:p w14:paraId="59E0EF19"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 xml:space="preserve">Rest of </w:t>
            </w:r>
            <w:proofErr w:type="gramStart"/>
            <w:r w:rsidRPr="00767D7E">
              <w:rPr>
                <w:rFonts w:ascii="Times New Roman" w:eastAsia="Times New Roman" w:hAnsi="Times New Roman" w:cs="Times New Roman"/>
                <w:color w:val="000000"/>
              </w:rPr>
              <w:t>South East</w:t>
            </w:r>
            <w:proofErr w:type="gramEnd"/>
            <w:r w:rsidRPr="00767D7E">
              <w:rPr>
                <w:rFonts w:ascii="Times New Roman" w:eastAsia="Times New Roman" w:hAnsi="Times New Roman" w:cs="Times New Roman"/>
                <w:color w:val="000000"/>
              </w:rPr>
              <w:t xml:space="preserve"> Asia</w:t>
            </w:r>
          </w:p>
        </w:tc>
        <w:tc>
          <w:tcPr>
            <w:tcW w:w="908" w:type="dxa"/>
            <w:tcBorders>
              <w:top w:val="nil"/>
              <w:left w:val="nil"/>
              <w:bottom w:val="nil"/>
              <w:right w:val="nil"/>
            </w:tcBorders>
            <w:shd w:val="clear" w:color="auto" w:fill="auto"/>
            <w:noWrap/>
            <w:vAlign w:val="bottom"/>
            <w:hideMark/>
          </w:tcPr>
          <w:p w14:paraId="25417B22" w14:textId="3401B9A2"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2.36</w:t>
            </w:r>
          </w:p>
        </w:tc>
        <w:tc>
          <w:tcPr>
            <w:tcW w:w="1608" w:type="dxa"/>
            <w:tcBorders>
              <w:top w:val="nil"/>
              <w:left w:val="nil"/>
              <w:bottom w:val="nil"/>
              <w:right w:val="nil"/>
            </w:tcBorders>
            <w:shd w:val="clear" w:color="auto" w:fill="auto"/>
            <w:noWrap/>
            <w:vAlign w:val="bottom"/>
            <w:hideMark/>
          </w:tcPr>
          <w:p w14:paraId="5C1D9427" w14:textId="19005F41"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0.16</w:t>
            </w:r>
          </w:p>
        </w:tc>
        <w:tc>
          <w:tcPr>
            <w:tcW w:w="1608" w:type="dxa"/>
            <w:tcBorders>
              <w:top w:val="nil"/>
              <w:left w:val="nil"/>
              <w:bottom w:val="nil"/>
              <w:right w:val="nil"/>
            </w:tcBorders>
            <w:shd w:val="clear" w:color="auto" w:fill="auto"/>
            <w:noWrap/>
            <w:vAlign w:val="bottom"/>
            <w:hideMark/>
          </w:tcPr>
          <w:p w14:paraId="75C97CF9" w14:textId="13EE740B"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1.11</w:t>
            </w:r>
          </w:p>
        </w:tc>
        <w:tc>
          <w:tcPr>
            <w:tcW w:w="1608" w:type="dxa"/>
            <w:tcBorders>
              <w:top w:val="nil"/>
              <w:left w:val="nil"/>
              <w:bottom w:val="nil"/>
              <w:right w:val="nil"/>
            </w:tcBorders>
            <w:shd w:val="clear" w:color="auto" w:fill="auto"/>
            <w:noWrap/>
            <w:vAlign w:val="bottom"/>
            <w:hideMark/>
          </w:tcPr>
          <w:p w14:paraId="4DCC505F" w14:textId="4D48E990"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-0.24</w:t>
            </w:r>
          </w:p>
        </w:tc>
        <w:tc>
          <w:tcPr>
            <w:tcW w:w="1331" w:type="dxa"/>
            <w:tcBorders>
              <w:top w:val="nil"/>
              <w:left w:val="nil"/>
              <w:bottom w:val="nil"/>
              <w:right w:val="nil"/>
            </w:tcBorders>
            <w:shd w:val="clear" w:color="auto" w:fill="auto"/>
            <w:vAlign w:val="bottom"/>
          </w:tcPr>
          <w:p w14:paraId="1467FEE7" w14:textId="013508D1"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0.56</w:t>
            </w:r>
          </w:p>
        </w:tc>
      </w:tr>
      <w:tr w:rsidR="00136EB0" w:rsidRPr="00136EB0" w14:paraId="16D5E70A" w14:textId="74AA9AB0" w:rsidTr="00136EB0">
        <w:trPr>
          <w:trHeight w:val="324"/>
        </w:trPr>
        <w:tc>
          <w:tcPr>
            <w:tcW w:w="2306" w:type="dxa"/>
            <w:tcBorders>
              <w:top w:val="nil"/>
              <w:bottom w:val="nil"/>
              <w:right w:val="single" w:sz="4" w:space="0" w:color="auto"/>
            </w:tcBorders>
            <w:shd w:val="clear" w:color="auto" w:fill="auto"/>
            <w:noWrap/>
            <w:vAlign w:val="bottom"/>
            <w:hideMark/>
          </w:tcPr>
          <w:p w14:paraId="15B01C5F"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European Union</w:t>
            </w:r>
          </w:p>
        </w:tc>
        <w:tc>
          <w:tcPr>
            <w:tcW w:w="908" w:type="dxa"/>
            <w:tcBorders>
              <w:top w:val="nil"/>
              <w:left w:val="nil"/>
              <w:bottom w:val="nil"/>
              <w:right w:val="nil"/>
            </w:tcBorders>
            <w:shd w:val="clear" w:color="auto" w:fill="auto"/>
            <w:noWrap/>
            <w:vAlign w:val="bottom"/>
            <w:hideMark/>
          </w:tcPr>
          <w:p w14:paraId="203D1B8A" w14:textId="12C84C96"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0.52</w:t>
            </w:r>
          </w:p>
        </w:tc>
        <w:tc>
          <w:tcPr>
            <w:tcW w:w="1608" w:type="dxa"/>
            <w:tcBorders>
              <w:top w:val="nil"/>
              <w:left w:val="nil"/>
              <w:bottom w:val="nil"/>
              <w:right w:val="nil"/>
            </w:tcBorders>
            <w:shd w:val="clear" w:color="auto" w:fill="auto"/>
            <w:noWrap/>
            <w:vAlign w:val="bottom"/>
            <w:hideMark/>
          </w:tcPr>
          <w:p w14:paraId="63564B5B" w14:textId="06C155D5"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0.21</w:t>
            </w:r>
          </w:p>
        </w:tc>
        <w:tc>
          <w:tcPr>
            <w:tcW w:w="1608" w:type="dxa"/>
            <w:tcBorders>
              <w:top w:val="nil"/>
              <w:left w:val="nil"/>
              <w:bottom w:val="nil"/>
              <w:right w:val="nil"/>
            </w:tcBorders>
            <w:shd w:val="clear" w:color="auto" w:fill="auto"/>
            <w:noWrap/>
            <w:vAlign w:val="bottom"/>
            <w:hideMark/>
          </w:tcPr>
          <w:p w14:paraId="0095D42E" w14:textId="1040F0C4"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0.37</w:t>
            </w:r>
          </w:p>
        </w:tc>
        <w:tc>
          <w:tcPr>
            <w:tcW w:w="1608" w:type="dxa"/>
            <w:tcBorders>
              <w:top w:val="nil"/>
              <w:left w:val="nil"/>
              <w:bottom w:val="nil"/>
              <w:right w:val="nil"/>
            </w:tcBorders>
            <w:shd w:val="clear" w:color="auto" w:fill="auto"/>
            <w:noWrap/>
            <w:vAlign w:val="bottom"/>
            <w:hideMark/>
          </w:tcPr>
          <w:p w14:paraId="0EF98E54" w14:textId="7D2DD489"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0.17</w:t>
            </w:r>
          </w:p>
        </w:tc>
        <w:tc>
          <w:tcPr>
            <w:tcW w:w="1331" w:type="dxa"/>
            <w:tcBorders>
              <w:top w:val="nil"/>
              <w:left w:val="nil"/>
              <w:bottom w:val="nil"/>
              <w:right w:val="nil"/>
            </w:tcBorders>
            <w:shd w:val="clear" w:color="auto" w:fill="auto"/>
            <w:vAlign w:val="bottom"/>
          </w:tcPr>
          <w:p w14:paraId="4FFD49AC" w14:textId="623F74BE"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0.21</w:t>
            </w:r>
          </w:p>
        </w:tc>
      </w:tr>
      <w:tr w:rsidR="00136EB0" w:rsidRPr="00136EB0" w14:paraId="5776BFC3" w14:textId="43002F84" w:rsidTr="00136EB0">
        <w:trPr>
          <w:trHeight w:val="324"/>
        </w:trPr>
        <w:tc>
          <w:tcPr>
            <w:tcW w:w="2306" w:type="dxa"/>
            <w:tcBorders>
              <w:top w:val="nil"/>
              <w:bottom w:val="single" w:sz="4" w:space="0" w:color="auto"/>
              <w:right w:val="single" w:sz="4" w:space="0" w:color="auto"/>
            </w:tcBorders>
            <w:shd w:val="clear" w:color="auto" w:fill="auto"/>
            <w:noWrap/>
            <w:vAlign w:val="bottom"/>
            <w:hideMark/>
          </w:tcPr>
          <w:p w14:paraId="270D244B" w14:textId="77777777" w:rsidR="00136EB0" w:rsidRPr="00667D44" w:rsidRDefault="00136EB0" w:rsidP="00136EB0">
            <w:pPr>
              <w:spacing w:after="0" w:line="240" w:lineRule="auto"/>
              <w:rPr>
                <w:rFonts w:ascii="Times New Roman" w:eastAsia="Times New Roman" w:hAnsi="Times New Roman" w:cs="Times New Roman"/>
                <w:color w:val="000000"/>
              </w:rPr>
            </w:pPr>
            <w:r w:rsidRPr="00767D7E">
              <w:rPr>
                <w:rFonts w:ascii="Times New Roman" w:eastAsia="Times New Roman" w:hAnsi="Times New Roman" w:cs="Times New Roman"/>
                <w:color w:val="000000"/>
              </w:rPr>
              <w:t>Rest of world</w:t>
            </w:r>
          </w:p>
        </w:tc>
        <w:tc>
          <w:tcPr>
            <w:tcW w:w="908" w:type="dxa"/>
            <w:tcBorders>
              <w:top w:val="nil"/>
              <w:left w:val="nil"/>
              <w:bottom w:val="single" w:sz="4" w:space="0" w:color="auto"/>
              <w:right w:val="nil"/>
            </w:tcBorders>
            <w:shd w:val="clear" w:color="auto" w:fill="auto"/>
            <w:noWrap/>
            <w:vAlign w:val="bottom"/>
            <w:hideMark/>
          </w:tcPr>
          <w:p w14:paraId="3E360F2D" w14:textId="2695EE25"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0.58</w:t>
            </w:r>
          </w:p>
        </w:tc>
        <w:tc>
          <w:tcPr>
            <w:tcW w:w="1608" w:type="dxa"/>
            <w:tcBorders>
              <w:top w:val="nil"/>
              <w:left w:val="nil"/>
              <w:bottom w:val="single" w:sz="4" w:space="0" w:color="auto"/>
              <w:right w:val="nil"/>
            </w:tcBorders>
            <w:shd w:val="clear" w:color="auto" w:fill="auto"/>
            <w:noWrap/>
            <w:vAlign w:val="bottom"/>
            <w:hideMark/>
          </w:tcPr>
          <w:p w14:paraId="3AF0FCD7" w14:textId="37AE47CC"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0.18</w:t>
            </w:r>
          </w:p>
        </w:tc>
        <w:tc>
          <w:tcPr>
            <w:tcW w:w="1608" w:type="dxa"/>
            <w:tcBorders>
              <w:top w:val="nil"/>
              <w:left w:val="nil"/>
              <w:bottom w:val="single" w:sz="4" w:space="0" w:color="auto"/>
              <w:right w:val="nil"/>
            </w:tcBorders>
            <w:shd w:val="clear" w:color="auto" w:fill="auto"/>
            <w:noWrap/>
            <w:vAlign w:val="bottom"/>
            <w:hideMark/>
          </w:tcPr>
          <w:p w14:paraId="4A208AD6" w14:textId="47649696"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0.23</w:t>
            </w:r>
          </w:p>
        </w:tc>
        <w:tc>
          <w:tcPr>
            <w:tcW w:w="1608" w:type="dxa"/>
            <w:tcBorders>
              <w:top w:val="nil"/>
              <w:left w:val="nil"/>
              <w:bottom w:val="single" w:sz="4" w:space="0" w:color="auto"/>
              <w:right w:val="nil"/>
            </w:tcBorders>
            <w:shd w:val="clear" w:color="auto" w:fill="auto"/>
            <w:noWrap/>
            <w:vAlign w:val="bottom"/>
            <w:hideMark/>
          </w:tcPr>
          <w:p w14:paraId="5D7B1F90" w14:textId="713E4B9E" w:rsidR="00136EB0" w:rsidRPr="00136EB0" w:rsidRDefault="00136EB0" w:rsidP="00136EB0">
            <w:pPr>
              <w:spacing w:after="0" w:line="240" w:lineRule="auto"/>
              <w:jc w:val="right"/>
              <w:rPr>
                <w:rFonts w:ascii="Times New Roman" w:eastAsia="Times New Roman" w:hAnsi="Times New Roman" w:cs="Times New Roman"/>
                <w:color w:val="000000"/>
              </w:rPr>
            </w:pPr>
            <w:r w:rsidRPr="00B44989">
              <w:rPr>
                <w:rFonts w:ascii="Times New Roman" w:eastAsia="Times New Roman" w:hAnsi="Times New Roman" w:cs="Times New Roman"/>
                <w:color w:val="000000"/>
              </w:rPr>
              <w:t>0.02</w:t>
            </w:r>
          </w:p>
        </w:tc>
        <w:tc>
          <w:tcPr>
            <w:tcW w:w="1331" w:type="dxa"/>
            <w:tcBorders>
              <w:top w:val="nil"/>
              <w:left w:val="nil"/>
              <w:bottom w:val="single" w:sz="4" w:space="0" w:color="auto"/>
              <w:right w:val="nil"/>
            </w:tcBorders>
            <w:shd w:val="clear" w:color="auto" w:fill="auto"/>
            <w:vAlign w:val="bottom"/>
          </w:tcPr>
          <w:p w14:paraId="792BA13C" w14:textId="7DE7CFD3" w:rsidR="00136EB0" w:rsidRPr="00136EB0" w:rsidRDefault="00136EB0" w:rsidP="00136EB0">
            <w:pPr>
              <w:spacing w:after="0" w:line="240" w:lineRule="auto"/>
              <w:jc w:val="right"/>
              <w:rPr>
                <w:rFonts w:ascii="Times New Roman" w:hAnsi="Times New Roman" w:cs="Times New Roman"/>
                <w:color w:val="000000"/>
              </w:rPr>
            </w:pPr>
            <w:r w:rsidRPr="00B44989">
              <w:rPr>
                <w:rFonts w:ascii="Times New Roman" w:eastAsia="Times New Roman" w:hAnsi="Times New Roman" w:cs="Times New Roman"/>
                <w:color w:val="000000"/>
              </w:rPr>
              <w:t>0.18</w:t>
            </w:r>
          </w:p>
        </w:tc>
      </w:tr>
    </w:tbl>
    <w:p w14:paraId="610BFDD1" w14:textId="77777777" w:rsidR="00136EB0" w:rsidRDefault="00136EB0" w:rsidP="00136EB0">
      <w:pPr>
        <w:jc w:val="both"/>
        <w:rPr>
          <w:rFonts w:ascii="Times New Roman" w:hAnsi="Times New Roman" w:cs="Times New Roman"/>
          <w:sz w:val="24"/>
          <w:szCs w:val="24"/>
        </w:rPr>
      </w:pPr>
      <w:r>
        <w:rPr>
          <w:rFonts w:ascii="Times New Roman" w:hAnsi="Times New Roman" w:cs="Times New Roman"/>
          <w:sz w:val="20"/>
          <w:szCs w:val="20"/>
        </w:rPr>
        <w:t xml:space="preserve"> </w:t>
      </w:r>
      <w:r w:rsidRPr="0044352E">
        <w:rPr>
          <w:rFonts w:ascii="Times New Roman" w:hAnsi="Times New Roman" w:cs="Times New Roman"/>
          <w:sz w:val="20"/>
          <w:szCs w:val="20"/>
        </w:rPr>
        <w:t>Source: GRAP-E simulation results</w:t>
      </w:r>
    </w:p>
    <w:p w14:paraId="14F98FD8" w14:textId="1961C4E8" w:rsidR="007C5A33" w:rsidRDefault="007C5A33">
      <w:pPr>
        <w:pStyle w:val="Heading1"/>
      </w:pPr>
      <w:r>
        <w:rPr>
          <w:rFonts w:hint="eastAsia"/>
        </w:rPr>
        <w:t>Conclusion</w:t>
      </w:r>
      <w:r w:rsidR="00904FF0">
        <w:t>s and policy implications</w:t>
      </w:r>
    </w:p>
    <w:p w14:paraId="38946EFF" w14:textId="1B513C8E" w:rsidR="007059C5" w:rsidRPr="00024350" w:rsidRDefault="00774DF1" w:rsidP="007059C5">
      <w:pPr>
        <w:jc w:val="both"/>
        <w:rPr>
          <w:rFonts w:ascii="Times New Roman" w:hAnsi="Times New Roman" w:cs="Times New Roman"/>
          <w:sz w:val="24"/>
          <w:szCs w:val="24"/>
        </w:rPr>
      </w:pPr>
      <w:r w:rsidRPr="00024350">
        <w:rPr>
          <w:rFonts w:ascii="Times New Roman" w:hAnsi="Times New Roman" w:cs="Times New Roman" w:hint="eastAsia"/>
          <w:sz w:val="24"/>
          <w:szCs w:val="24"/>
        </w:rPr>
        <w:t>T</w:t>
      </w:r>
      <w:r w:rsidRPr="00024350">
        <w:rPr>
          <w:rFonts w:ascii="Times New Roman" w:hAnsi="Times New Roman" w:cs="Times New Roman"/>
          <w:sz w:val="24"/>
          <w:szCs w:val="24"/>
        </w:rPr>
        <w:t>he drive towards carbon neutrality mandates the elimination of coal-based energy production, a principal contributor to global warming. Transitioning from coal and other fossil fuels to renewable energy sources involves intricate challenges that encompass economic, environmental, and societal dimensions.</w:t>
      </w:r>
      <w:r w:rsidRPr="00024350">
        <w:rPr>
          <w:rFonts w:ascii="Times New Roman" w:hAnsi="Times New Roman" w:cs="Times New Roman" w:hint="eastAsia"/>
          <w:sz w:val="24"/>
          <w:szCs w:val="24"/>
        </w:rPr>
        <w:t xml:space="preserve"> </w:t>
      </w:r>
      <w:r w:rsidR="007059C5" w:rsidRPr="00FD7687">
        <w:rPr>
          <w:rFonts w:ascii="Times New Roman" w:hAnsi="Times New Roman" w:cs="Times New Roman"/>
          <w:sz w:val="24"/>
          <w:szCs w:val="24"/>
        </w:rPr>
        <w:t>While some studies have examined the implications of phasing out coal power, research specifically focusing on East Asia is scarce. China, the world's second-largest economy and the largest consumer of coal, along with Japan, the fourth-largest economy, and South Korea, ranked tenth globally, have all committed to achieving car</w:t>
      </w:r>
      <w:r w:rsidR="007059C5">
        <w:rPr>
          <w:rFonts w:ascii="Times New Roman" w:hAnsi="Times New Roman" w:cs="Times New Roman"/>
          <w:sz w:val="24"/>
          <w:szCs w:val="24"/>
        </w:rPr>
        <w:t>bon neutrality. Phasing</w:t>
      </w:r>
      <w:r w:rsidR="007059C5" w:rsidRPr="00FD7687">
        <w:rPr>
          <w:rFonts w:ascii="Times New Roman" w:hAnsi="Times New Roman" w:cs="Times New Roman"/>
          <w:sz w:val="24"/>
          <w:szCs w:val="24"/>
        </w:rPr>
        <w:t xml:space="preserve"> out coal power in these three major economies will undoubtedly have significant </w:t>
      </w:r>
      <w:r w:rsidR="007059C5">
        <w:rPr>
          <w:rFonts w:ascii="Times New Roman" w:hAnsi="Times New Roman" w:cs="Times New Roman"/>
          <w:sz w:val="24"/>
          <w:szCs w:val="24"/>
        </w:rPr>
        <w:t>implication</w:t>
      </w:r>
      <w:r w:rsidR="007059C5" w:rsidRPr="00FD7687">
        <w:rPr>
          <w:rFonts w:ascii="Times New Roman" w:hAnsi="Times New Roman" w:cs="Times New Roman"/>
          <w:sz w:val="24"/>
          <w:szCs w:val="24"/>
        </w:rPr>
        <w:t xml:space="preserve">s not only for their own economies but also for </w:t>
      </w:r>
      <w:proofErr w:type="spellStart"/>
      <w:r w:rsidR="007059C5" w:rsidRPr="00FD7687">
        <w:rPr>
          <w:rFonts w:ascii="Times New Roman" w:hAnsi="Times New Roman" w:cs="Times New Roman"/>
          <w:sz w:val="24"/>
          <w:szCs w:val="24"/>
        </w:rPr>
        <w:t>neighboring</w:t>
      </w:r>
      <w:proofErr w:type="spellEnd"/>
      <w:r w:rsidR="007059C5" w:rsidRPr="00FD7687">
        <w:rPr>
          <w:rFonts w:ascii="Times New Roman" w:hAnsi="Times New Roman" w:cs="Times New Roman"/>
          <w:sz w:val="24"/>
          <w:szCs w:val="24"/>
        </w:rPr>
        <w:t xml:space="preserve"> countries and regions. Quantifying the economic impact of such an energy transition will offer valuable guidance for policymakers as they navigate the path towards achieving net-zero emissions.</w:t>
      </w:r>
    </w:p>
    <w:p w14:paraId="377236BF" w14:textId="28C883DD" w:rsidR="00774DF1" w:rsidRPr="00024350" w:rsidRDefault="00774DF1" w:rsidP="00024350">
      <w:pPr>
        <w:jc w:val="both"/>
        <w:rPr>
          <w:rFonts w:ascii="Times New Roman" w:hAnsi="Times New Roman" w:cs="Times New Roman"/>
          <w:sz w:val="24"/>
          <w:szCs w:val="24"/>
        </w:rPr>
      </w:pPr>
      <w:r w:rsidRPr="00024350">
        <w:rPr>
          <w:rFonts w:ascii="Times New Roman" w:hAnsi="Times New Roman" w:cs="Times New Roman"/>
          <w:sz w:val="24"/>
          <w:szCs w:val="24"/>
        </w:rPr>
        <w:t xml:space="preserve">This chapter utilized the GTAP-E model, equipped with </w:t>
      </w:r>
      <w:r w:rsidR="007059C5">
        <w:rPr>
          <w:rFonts w:ascii="Times New Roman" w:hAnsi="Times New Roman" w:cs="Times New Roman"/>
          <w:sz w:val="24"/>
          <w:szCs w:val="24"/>
        </w:rPr>
        <w:t xml:space="preserve">the latest </w:t>
      </w:r>
      <w:r w:rsidRPr="00024350">
        <w:rPr>
          <w:rFonts w:ascii="Times New Roman" w:hAnsi="Times New Roman" w:cs="Times New Roman"/>
          <w:sz w:val="24"/>
          <w:szCs w:val="24"/>
        </w:rPr>
        <w:t xml:space="preserve">comprehensive energy, carbon emissions data, and energy structuring, to evaluate the economic consequences of </w:t>
      </w:r>
      <w:r w:rsidRPr="00024350">
        <w:rPr>
          <w:rFonts w:ascii="Times New Roman" w:hAnsi="Times New Roman" w:cs="Times New Roman" w:hint="eastAsia"/>
          <w:sz w:val="24"/>
          <w:szCs w:val="24"/>
        </w:rPr>
        <w:t>phasing out</w:t>
      </w:r>
      <w:r w:rsidRPr="00024350">
        <w:rPr>
          <w:rFonts w:ascii="Times New Roman" w:hAnsi="Times New Roman" w:cs="Times New Roman"/>
          <w:sz w:val="24"/>
          <w:szCs w:val="24"/>
        </w:rPr>
        <w:t xml:space="preserve"> coal use in electricity generation within China, Japan, and Korea, focusing on the broader impacts on East Asian and ASEAN economies. It explored how such a shift influences key economic metrics like real GDP, capital stocks, trade, and industrial production in these regions, along with carbon emissions repercussions.</w:t>
      </w:r>
    </w:p>
    <w:p w14:paraId="33AB0445" w14:textId="20383DFE" w:rsidR="00774DF1" w:rsidRDefault="00774DF1" w:rsidP="00024350">
      <w:pPr>
        <w:jc w:val="both"/>
        <w:rPr>
          <w:rFonts w:ascii="Times New Roman" w:hAnsi="Times New Roman" w:cs="Times New Roman"/>
          <w:sz w:val="24"/>
          <w:szCs w:val="24"/>
        </w:rPr>
      </w:pPr>
      <w:r w:rsidRPr="00024350">
        <w:rPr>
          <w:rFonts w:ascii="Times New Roman" w:hAnsi="Times New Roman" w:cs="Times New Roman"/>
          <w:sz w:val="24"/>
          <w:szCs w:val="24"/>
        </w:rPr>
        <w:lastRenderedPageBreak/>
        <w:t xml:space="preserve">Our findings reveal that in scenarios where renewable energy costs are equivalent to coal (CNS1 and CNS2), phasing out coal </w:t>
      </w:r>
      <w:r w:rsidR="004B733B">
        <w:rPr>
          <w:rFonts w:ascii="Times New Roman" w:hAnsi="Times New Roman" w:cs="Times New Roman"/>
          <w:sz w:val="24"/>
          <w:szCs w:val="24"/>
        </w:rPr>
        <w:t xml:space="preserve">power </w:t>
      </w:r>
      <w:r w:rsidRPr="00024350">
        <w:rPr>
          <w:rFonts w:ascii="Times New Roman" w:hAnsi="Times New Roman" w:cs="Times New Roman"/>
          <w:sz w:val="24"/>
          <w:szCs w:val="24"/>
        </w:rPr>
        <w:t>in China, Japan, and Korea slightly benefits their economies, with slight GDP increases observed. However, when renewable energies are presumed to be 50% more expensive, a notable economic downturn is predicted for these countries, negatively impacting other regions except for India and the European Union. This transition is also expected to significantly lower global CO2 emissions by over 12% in cost-neutral scenarios and 13% in scenarios with higher renewable costs.</w:t>
      </w:r>
      <w:r w:rsidR="004B733B">
        <w:rPr>
          <w:rFonts w:ascii="Times New Roman" w:hAnsi="Times New Roman" w:cs="Times New Roman"/>
          <w:sz w:val="24"/>
          <w:szCs w:val="24"/>
        </w:rPr>
        <w:t xml:space="preserve"> </w:t>
      </w:r>
    </w:p>
    <w:p w14:paraId="1E1B754B" w14:textId="77777777" w:rsidR="002571A4" w:rsidRPr="00024350" w:rsidRDefault="002571A4" w:rsidP="002571A4">
      <w:pPr>
        <w:jc w:val="both"/>
        <w:rPr>
          <w:rFonts w:ascii="Times New Roman" w:hAnsi="Times New Roman" w:cs="Times New Roman"/>
          <w:sz w:val="24"/>
          <w:szCs w:val="24"/>
        </w:rPr>
      </w:pPr>
      <w:r w:rsidRPr="00F10680">
        <w:rPr>
          <w:rFonts w:ascii="Times New Roman" w:hAnsi="Times New Roman" w:cs="Times New Roman"/>
          <w:sz w:val="24"/>
          <w:szCs w:val="24"/>
        </w:rPr>
        <w:t>We also recognize that countries reliant on coal exports, such as Mongolia, Australia, Russia, and Indonesia, will inevitably face challenges regardless of whether phasing out coal power proves to be cost-neutral or costly. These nations must proactively seek avenues to diversify their economic structures and mitigate the adverse effects of the energy transition on greenhouse gas emission reduction efforts.</w:t>
      </w:r>
    </w:p>
    <w:p w14:paraId="47E13E91" w14:textId="2F38C747" w:rsidR="00543D0D" w:rsidRPr="00024350" w:rsidRDefault="00774DF1" w:rsidP="00024350">
      <w:pPr>
        <w:jc w:val="both"/>
        <w:rPr>
          <w:rFonts w:ascii="Times New Roman" w:hAnsi="Times New Roman" w:cs="Times New Roman"/>
          <w:sz w:val="24"/>
          <w:szCs w:val="24"/>
        </w:rPr>
      </w:pPr>
      <w:r w:rsidRPr="00024350">
        <w:rPr>
          <w:rFonts w:ascii="Times New Roman" w:hAnsi="Times New Roman" w:cs="Times New Roman"/>
          <w:sz w:val="24"/>
          <w:szCs w:val="24"/>
        </w:rPr>
        <w:t>B</w:t>
      </w:r>
      <w:r w:rsidRPr="00024350">
        <w:rPr>
          <w:rFonts w:ascii="Times New Roman" w:hAnsi="Times New Roman" w:cs="Times New Roman" w:hint="eastAsia"/>
          <w:sz w:val="24"/>
          <w:szCs w:val="24"/>
        </w:rPr>
        <w:t xml:space="preserve">asing on our analyses </w:t>
      </w:r>
      <w:r w:rsidRPr="00024350">
        <w:rPr>
          <w:rFonts w:ascii="Times New Roman" w:hAnsi="Times New Roman" w:cs="Times New Roman"/>
          <w:sz w:val="24"/>
          <w:szCs w:val="24"/>
        </w:rPr>
        <w:t>enlighten</w:t>
      </w:r>
      <w:r w:rsidRPr="00024350">
        <w:rPr>
          <w:rFonts w:ascii="Times New Roman" w:hAnsi="Times New Roman" w:cs="Times New Roman" w:hint="eastAsia"/>
          <w:sz w:val="24"/>
          <w:szCs w:val="24"/>
        </w:rPr>
        <w:t xml:space="preserve"> policy and strategies for p</w:t>
      </w:r>
      <w:r w:rsidRPr="00024350">
        <w:rPr>
          <w:rFonts w:ascii="Times New Roman" w:hAnsi="Times New Roman" w:cs="Times New Roman"/>
          <w:sz w:val="24"/>
          <w:szCs w:val="24"/>
        </w:rPr>
        <w:t>olicymakers and</w:t>
      </w:r>
      <w:r w:rsidRPr="00024350">
        <w:rPr>
          <w:rFonts w:ascii="Times New Roman" w:hAnsi="Times New Roman" w:cs="Times New Roman" w:hint="eastAsia"/>
          <w:sz w:val="24"/>
          <w:szCs w:val="24"/>
        </w:rPr>
        <w:t xml:space="preserve"> other</w:t>
      </w:r>
      <w:r w:rsidRPr="00024350">
        <w:rPr>
          <w:rFonts w:ascii="Times New Roman" w:hAnsi="Times New Roman" w:cs="Times New Roman"/>
          <w:sz w:val="24"/>
          <w:szCs w:val="24"/>
        </w:rPr>
        <w:t xml:space="preserve"> </w:t>
      </w:r>
      <w:r w:rsidRPr="00024350">
        <w:rPr>
          <w:rFonts w:ascii="Times New Roman" w:hAnsi="Times New Roman" w:cs="Times New Roman" w:hint="eastAsia"/>
          <w:sz w:val="24"/>
          <w:szCs w:val="24"/>
        </w:rPr>
        <w:t>s</w:t>
      </w:r>
      <w:r w:rsidRPr="00024350">
        <w:rPr>
          <w:rFonts w:ascii="Times New Roman" w:hAnsi="Times New Roman" w:cs="Times New Roman"/>
          <w:sz w:val="24"/>
          <w:szCs w:val="24"/>
        </w:rPr>
        <w:t>takeholders:</w:t>
      </w:r>
      <w:r w:rsidR="00543D0D" w:rsidRPr="00024350">
        <w:rPr>
          <w:rFonts w:ascii="Times New Roman" w:hAnsi="Times New Roman" w:cs="Times New Roman" w:hint="eastAsia"/>
          <w:sz w:val="24"/>
          <w:szCs w:val="24"/>
        </w:rPr>
        <w:t xml:space="preserve"> first, p</w:t>
      </w:r>
      <w:r w:rsidRPr="00024350">
        <w:rPr>
          <w:rFonts w:ascii="Times New Roman" w:hAnsi="Times New Roman" w:cs="Times New Roman"/>
          <w:sz w:val="24"/>
          <w:szCs w:val="24"/>
        </w:rPr>
        <w:t>olicymakers should develop robust frameworks to mitigate the economic impacts of transitioning from coal to renewable energies, especially under scenarios where renewable costs are higher. Financial incentives, subsidies for renewable energies, and economic diversification plans could be vital.</w:t>
      </w:r>
      <w:r w:rsidR="00543D0D" w:rsidRPr="00024350">
        <w:rPr>
          <w:rFonts w:ascii="Times New Roman" w:hAnsi="Times New Roman" w:cs="Times New Roman"/>
          <w:sz w:val="24"/>
          <w:szCs w:val="24"/>
        </w:rPr>
        <w:t xml:space="preserve"> In addition, policies that stimulate the development and adoption of technologies that reduce the premium of renewable energy are always desirable.</w:t>
      </w:r>
    </w:p>
    <w:p w14:paraId="1D0CBC6F" w14:textId="45343B50" w:rsidR="00774DF1" w:rsidRPr="00024350" w:rsidRDefault="00543D0D" w:rsidP="00024350">
      <w:pPr>
        <w:jc w:val="both"/>
        <w:rPr>
          <w:rFonts w:ascii="Times New Roman" w:hAnsi="Times New Roman" w:cs="Times New Roman"/>
          <w:sz w:val="24"/>
          <w:szCs w:val="24"/>
        </w:rPr>
      </w:pPr>
      <w:r w:rsidRPr="00024350">
        <w:rPr>
          <w:rFonts w:ascii="Times New Roman" w:hAnsi="Times New Roman" w:cs="Times New Roman"/>
          <w:sz w:val="24"/>
          <w:szCs w:val="24"/>
        </w:rPr>
        <w:t>S</w:t>
      </w:r>
      <w:r w:rsidRPr="00024350">
        <w:rPr>
          <w:rFonts w:ascii="Times New Roman" w:hAnsi="Times New Roman" w:cs="Times New Roman" w:hint="eastAsia"/>
          <w:sz w:val="24"/>
          <w:szCs w:val="24"/>
        </w:rPr>
        <w:t>econd, s</w:t>
      </w:r>
      <w:r w:rsidR="00774DF1" w:rsidRPr="00024350">
        <w:rPr>
          <w:rFonts w:ascii="Times New Roman" w:hAnsi="Times New Roman" w:cs="Times New Roman"/>
          <w:sz w:val="24"/>
          <w:szCs w:val="24"/>
        </w:rPr>
        <w:t>trengthening international collaboration to share technological innovations, financial resources, and best practices in renewable energy deployment is crucial. This cooperation can help reduce the cost of renewable energy, making the transition more economically feasible.</w:t>
      </w:r>
      <w:r w:rsidRPr="00024350">
        <w:rPr>
          <w:rFonts w:ascii="Times New Roman" w:hAnsi="Times New Roman" w:cs="Times New Roman" w:hint="eastAsia"/>
          <w:sz w:val="24"/>
          <w:szCs w:val="24"/>
        </w:rPr>
        <w:t xml:space="preserve"> </w:t>
      </w:r>
      <w:r w:rsidRPr="00024350">
        <w:rPr>
          <w:rFonts w:ascii="Times New Roman" w:hAnsi="Times New Roman" w:cs="Times New Roman"/>
          <w:sz w:val="24"/>
          <w:szCs w:val="24"/>
        </w:rPr>
        <w:t>Additionally, international cooperation that minimizes carbon leakage and fairly distributes the costs is also required to promote coal phase-out.</w:t>
      </w:r>
    </w:p>
    <w:p w14:paraId="0CA5C2B2" w14:textId="37A06360" w:rsidR="00774DF1" w:rsidRDefault="00543D0D" w:rsidP="00024350">
      <w:pPr>
        <w:jc w:val="both"/>
        <w:rPr>
          <w:rFonts w:ascii="Times New Roman" w:hAnsi="Times New Roman" w:cs="Times New Roman"/>
          <w:sz w:val="24"/>
          <w:szCs w:val="24"/>
        </w:rPr>
      </w:pPr>
      <w:r w:rsidRPr="00024350">
        <w:rPr>
          <w:rFonts w:ascii="Times New Roman" w:hAnsi="Times New Roman" w:cs="Times New Roman" w:hint="eastAsia"/>
          <w:sz w:val="24"/>
          <w:szCs w:val="24"/>
        </w:rPr>
        <w:t>Lastly,</w:t>
      </w:r>
      <w:r w:rsidR="00774DF1" w:rsidRPr="00024350">
        <w:rPr>
          <w:rFonts w:ascii="Times New Roman" w:hAnsi="Times New Roman" w:cs="Times New Roman"/>
          <w:sz w:val="24"/>
          <w:szCs w:val="24"/>
        </w:rPr>
        <w:t xml:space="preserve"> </w:t>
      </w:r>
      <w:r w:rsidRPr="00024350">
        <w:rPr>
          <w:rFonts w:ascii="Times New Roman" w:hAnsi="Times New Roman" w:cs="Times New Roman" w:hint="eastAsia"/>
          <w:sz w:val="24"/>
          <w:szCs w:val="24"/>
        </w:rPr>
        <w:t>t</w:t>
      </w:r>
      <w:r w:rsidR="00774DF1" w:rsidRPr="00024350">
        <w:rPr>
          <w:rFonts w:ascii="Times New Roman" w:hAnsi="Times New Roman" w:cs="Times New Roman"/>
          <w:sz w:val="24"/>
          <w:szCs w:val="24"/>
        </w:rPr>
        <w:t>argeted support for regions and industries most affected by the transition, such as Mongolia and the coal industry, is necessary to manage economic and social challenges.</w:t>
      </w:r>
      <w:r w:rsidRPr="00024350">
        <w:rPr>
          <w:rFonts w:ascii="Times New Roman" w:hAnsi="Times New Roman" w:cs="Times New Roman" w:hint="eastAsia"/>
          <w:sz w:val="24"/>
          <w:szCs w:val="24"/>
        </w:rPr>
        <w:t xml:space="preserve"> </w:t>
      </w:r>
      <w:r w:rsidRPr="00024350">
        <w:rPr>
          <w:rFonts w:ascii="Times New Roman" w:hAnsi="Times New Roman" w:cs="Times New Roman"/>
          <w:sz w:val="24"/>
          <w:szCs w:val="24"/>
        </w:rPr>
        <w:t>Given that some coal users are less developed countries or regions, an inter-regional transfer of benefits would also be necessary.</w:t>
      </w:r>
    </w:p>
    <w:p w14:paraId="1372000B" w14:textId="41C7A999" w:rsidR="003C6EC4" w:rsidRDefault="003C6EC4" w:rsidP="003C6EC4">
      <w:pPr>
        <w:jc w:val="both"/>
        <w:rPr>
          <w:rFonts w:ascii="Times New Roman" w:hAnsi="Times New Roman" w:cs="Times New Roman"/>
          <w:sz w:val="24"/>
          <w:szCs w:val="24"/>
        </w:rPr>
      </w:pPr>
      <w:r>
        <w:rPr>
          <w:rFonts w:ascii="Times New Roman" w:hAnsi="Times New Roman" w:cs="Times New Roman"/>
          <w:sz w:val="24"/>
          <w:szCs w:val="24"/>
        </w:rPr>
        <w:t xml:space="preserve">There are several </w:t>
      </w:r>
      <w:r w:rsidR="002571A4">
        <w:rPr>
          <w:rFonts w:ascii="Times New Roman" w:hAnsi="Times New Roman" w:cs="Times New Roman"/>
          <w:sz w:val="24"/>
          <w:szCs w:val="24"/>
        </w:rPr>
        <w:t xml:space="preserve">limitations in our study. </w:t>
      </w:r>
      <w:r w:rsidR="00F80E79">
        <w:rPr>
          <w:rFonts w:ascii="Times New Roman" w:hAnsi="Times New Roman" w:cs="Times New Roman"/>
          <w:sz w:val="24"/>
          <w:szCs w:val="24"/>
        </w:rPr>
        <w:t>Firstly, w</w:t>
      </w:r>
      <w:r w:rsidR="002571A4">
        <w:rPr>
          <w:rFonts w:ascii="Times New Roman" w:hAnsi="Times New Roman" w:cs="Times New Roman"/>
          <w:sz w:val="24"/>
          <w:szCs w:val="24"/>
        </w:rPr>
        <w:t xml:space="preserve">e </w:t>
      </w:r>
      <w:r w:rsidR="0014498D">
        <w:rPr>
          <w:rFonts w:ascii="Times New Roman" w:hAnsi="Times New Roman" w:cs="Times New Roman"/>
          <w:sz w:val="24"/>
          <w:szCs w:val="24"/>
        </w:rPr>
        <w:t>did not</w:t>
      </w:r>
      <w:r w:rsidR="002571A4">
        <w:rPr>
          <w:rFonts w:ascii="Times New Roman" w:hAnsi="Times New Roman" w:cs="Times New Roman"/>
          <w:sz w:val="24"/>
          <w:szCs w:val="24"/>
        </w:rPr>
        <w:t xml:space="preserve"> </w:t>
      </w:r>
      <w:r w:rsidR="0014498D">
        <w:rPr>
          <w:rFonts w:ascii="Times New Roman" w:hAnsi="Times New Roman" w:cs="Times New Roman"/>
          <w:sz w:val="24"/>
          <w:szCs w:val="24"/>
        </w:rPr>
        <w:t>introduce a</w:t>
      </w:r>
      <w:r w:rsidR="002571A4">
        <w:rPr>
          <w:rFonts w:ascii="Times New Roman" w:hAnsi="Times New Roman" w:cs="Times New Roman"/>
          <w:sz w:val="24"/>
          <w:szCs w:val="24"/>
        </w:rPr>
        <w:t xml:space="preserve"> carbon tax </w:t>
      </w:r>
      <w:r>
        <w:rPr>
          <w:rFonts w:ascii="Times New Roman" w:hAnsi="Times New Roman" w:cs="Times New Roman"/>
          <w:sz w:val="24"/>
          <w:szCs w:val="24"/>
        </w:rPr>
        <w:t>in</w:t>
      </w:r>
      <w:r w:rsidR="0014498D">
        <w:rPr>
          <w:rFonts w:ascii="Times New Roman" w:hAnsi="Times New Roman" w:cs="Times New Roman"/>
          <w:sz w:val="24"/>
          <w:szCs w:val="24"/>
        </w:rPr>
        <w:t>to</w:t>
      </w:r>
      <w:r>
        <w:rPr>
          <w:rFonts w:ascii="Times New Roman" w:hAnsi="Times New Roman" w:cs="Times New Roman"/>
          <w:sz w:val="24"/>
          <w:szCs w:val="24"/>
        </w:rPr>
        <w:t xml:space="preserve"> our simulations</w:t>
      </w:r>
      <w:r w:rsidR="002571A4">
        <w:rPr>
          <w:rFonts w:ascii="Times New Roman" w:hAnsi="Times New Roman" w:cs="Times New Roman"/>
          <w:sz w:val="24"/>
          <w:szCs w:val="24"/>
        </w:rPr>
        <w:t xml:space="preserve">. </w:t>
      </w:r>
      <w:r w:rsidRPr="002F488D">
        <w:rPr>
          <w:rFonts w:ascii="Times New Roman" w:hAnsi="Times New Roman" w:cs="Times New Roman"/>
          <w:sz w:val="24"/>
          <w:szCs w:val="24"/>
        </w:rPr>
        <w:t>Carbon tax has been proven to be an effective means of reducing co</w:t>
      </w:r>
      <w:r w:rsidRPr="003C6EC4">
        <w:rPr>
          <w:rFonts w:ascii="Times New Roman" w:hAnsi="Times New Roman" w:cs="Times New Roman"/>
          <w:sz w:val="24"/>
          <w:szCs w:val="24"/>
        </w:rPr>
        <w:t xml:space="preserve">al consumption. </w:t>
      </w:r>
      <w:r>
        <w:rPr>
          <w:rFonts w:ascii="Times New Roman" w:hAnsi="Times New Roman" w:cs="Times New Roman"/>
          <w:sz w:val="24"/>
          <w:szCs w:val="24"/>
        </w:rPr>
        <w:t>In</w:t>
      </w:r>
      <w:r w:rsidRPr="002F488D">
        <w:rPr>
          <w:rFonts w:ascii="Times New Roman" w:hAnsi="Times New Roman" w:cs="Times New Roman"/>
          <w:sz w:val="24"/>
          <w:szCs w:val="24"/>
        </w:rPr>
        <w:t xml:space="preserve"> our simulation</w:t>
      </w:r>
      <w:r>
        <w:rPr>
          <w:rFonts w:ascii="Times New Roman" w:hAnsi="Times New Roman" w:cs="Times New Roman"/>
          <w:sz w:val="24"/>
          <w:szCs w:val="24"/>
        </w:rPr>
        <w:t>s</w:t>
      </w:r>
      <w:r w:rsidRPr="002F488D">
        <w:rPr>
          <w:rFonts w:ascii="Times New Roman" w:hAnsi="Times New Roman" w:cs="Times New Roman"/>
          <w:sz w:val="24"/>
          <w:szCs w:val="24"/>
        </w:rPr>
        <w:t>, we observed that phasing out coal pow</w:t>
      </w:r>
      <w:r w:rsidR="0014498D" w:rsidRPr="0014498D">
        <w:rPr>
          <w:rFonts w:ascii="Times New Roman" w:hAnsi="Times New Roman" w:cs="Times New Roman"/>
          <w:sz w:val="24"/>
          <w:szCs w:val="24"/>
        </w:rPr>
        <w:t>er in these three counties</w:t>
      </w:r>
      <w:r w:rsidR="0014498D">
        <w:rPr>
          <w:rFonts w:ascii="Times New Roman" w:hAnsi="Times New Roman" w:cs="Times New Roman"/>
          <w:sz w:val="24"/>
          <w:szCs w:val="24"/>
        </w:rPr>
        <w:t xml:space="preserve"> could</w:t>
      </w:r>
      <w:r w:rsidRPr="002F488D">
        <w:rPr>
          <w:rFonts w:ascii="Times New Roman" w:hAnsi="Times New Roman" w:cs="Times New Roman"/>
          <w:sz w:val="24"/>
          <w:szCs w:val="24"/>
        </w:rPr>
        <w:t xml:space="preserve"> lead to a decrease in coal prices, thus potentially increasing coal usage in </w:t>
      </w:r>
      <w:r>
        <w:rPr>
          <w:rFonts w:ascii="Times New Roman" w:hAnsi="Times New Roman" w:cs="Times New Roman"/>
          <w:sz w:val="24"/>
          <w:szCs w:val="24"/>
        </w:rPr>
        <w:t xml:space="preserve">other </w:t>
      </w:r>
      <w:r w:rsidRPr="002F488D">
        <w:rPr>
          <w:rFonts w:ascii="Times New Roman" w:hAnsi="Times New Roman" w:cs="Times New Roman"/>
          <w:sz w:val="24"/>
          <w:szCs w:val="24"/>
        </w:rPr>
        <w:t xml:space="preserve">sectors reliant on it within these countries. Additionally, we noted that coal-importing countries might increase their coal usage due to the significant drop in coal prices, </w:t>
      </w:r>
      <w:r w:rsidR="0014498D">
        <w:rPr>
          <w:rFonts w:ascii="Times New Roman" w:hAnsi="Times New Roman" w:cs="Times New Roman"/>
          <w:sz w:val="24"/>
          <w:szCs w:val="24"/>
        </w:rPr>
        <w:t>resulting</w:t>
      </w:r>
      <w:r w:rsidR="00D12B61">
        <w:rPr>
          <w:rFonts w:ascii="Times New Roman" w:hAnsi="Times New Roman" w:cs="Times New Roman"/>
          <w:sz w:val="24"/>
          <w:szCs w:val="24"/>
        </w:rPr>
        <w:t xml:space="preserve"> </w:t>
      </w:r>
      <w:r w:rsidR="002F488D">
        <w:rPr>
          <w:rFonts w:ascii="Times New Roman" w:hAnsi="Times New Roman" w:cs="Times New Roman"/>
          <w:sz w:val="24"/>
          <w:szCs w:val="24"/>
        </w:rPr>
        <w:t xml:space="preserve">in </w:t>
      </w:r>
      <w:r w:rsidR="0014498D">
        <w:rPr>
          <w:rFonts w:ascii="Times New Roman" w:hAnsi="Times New Roman" w:cs="Times New Roman"/>
          <w:sz w:val="24"/>
          <w:szCs w:val="24"/>
        </w:rPr>
        <w:t>a</w:t>
      </w:r>
      <w:r w:rsidRPr="002F488D">
        <w:rPr>
          <w:rFonts w:ascii="Times New Roman" w:hAnsi="Times New Roman" w:cs="Times New Roman"/>
          <w:sz w:val="24"/>
          <w:szCs w:val="24"/>
        </w:rPr>
        <w:t xml:space="preserve"> carbon leakage issue. Implementing a global carbon tax </w:t>
      </w:r>
      <w:r w:rsidR="00FC7B25">
        <w:rPr>
          <w:rFonts w:ascii="Times New Roman" w:hAnsi="Times New Roman" w:cs="Times New Roman" w:hint="eastAsia"/>
          <w:sz w:val="24"/>
          <w:szCs w:val="24"/>
        </w:rPr>
        <w:t xml:space="preserve">or carbon border adjustment mechanisms </w:t>
      </w:r>
      <w:r w:rsidRPr="002F488D">
        <w:rPr>
          <w:rFonts w:ascii="Times New Roman" w:hAnsi="Times New Roman" w:cs="Times New Roman"/>
          <w:sz w:val="24"/>
          <w:szCs w:val="24"/>
        </w:rPr>
        <w:t>could mitigat</w:t>
      </w:r>
      <w:r w:rsidR="00D12B61" w:rsidRPr="00D12B61">
        <w:rPr>
          <w:rFonts w:ascii="Times New Roman" w:hAnsi="Times New Roman" w:cs="Times New Roman"/>
          <w:sz w:val="24"/>
          <w:szCs w:val="24"/>
        </w:rPr>
        <w:t xml:space="preserve">e this problem to some extent. </w:t>
      </w:r>
      <w:r w:rsidR="00D12B61">
        <w:rPr>
          <w:rFonts w:ascii="Times New Roman" w:hAnsi="Times New Roman" w:cs="Times New Roman"/>
          <w:sz w:val="24"/>
          <w:szCs w:val="24"/>
        </w:rPr>
        <w:t xml:space="preserve">Furthermore, </w:t>
      </w:r>
      <w:r w:rsidR="0014498D">
        <w:rPr>
          <w:rFonts w:ascii="Times New Roman" w:hAnsi="Times New Roman" w:cs="Times New Roman"/>
          <w:sz w:val="24"/>
          <w:szCs w:val="24"/>
        </w:rPr>
        <w:t xml:space="preserve">the exploration of </w:t>
      </w:r>
      <w:r w:rsidRPr="002F488D">
        <w:rPr>
          <w:rFonts w:ascii="Times New Roman" w:hAnsi="Times New Roman" w:cs="Times New Roman"/>
          <w:sz w:val="24"/>
          <w:szCs w:val="24"/>
        </w:rPr>
        <w:t xml:space="preserve">carbon trading </w:t>
      </w:r>
      <w:r w:rsidR="0014498D" w:rsidRPr="0014498D">
        <w:rPr>
          <w:rFonts w:ascii="Times New Roman" w:hAnsi="Times New Roman" w:cs="Times New Roman"/>
          <w:sz w:val="24"/>
          <w:szCs w:val="24"/>
        </w:rPr>
        <w:t xml:space="preserve">could </w:t>
      </w:r>
      <w:r w:rsidRPr="002F488D">
        <w:rPr>
          <w:rFonts w:ascii="Times New Roman" w:hAnsi="Times New Roman" w:cs="Times New Roman"/>
          <w:sz w:val="24"/>
          <w:szCs w:val="24"/>
        </w:rPr>
        <w:t xml:space="preserve">be </w:t>
      </w:r>
      <w:r w:rsidR="0014498D">
        <w:rPr>
          <w:rFonts w:ascii="Times New Roman" w:hAnsi="Times New Roman" w:cs="Times New Roman"/>
          <w:sz w:val="24"/>
          <w:szCs w:val="24"/>
        </w:rPr>
        <w:t>valuable when introducing</w:t>
      </w:r>
      <w:r w:rsidR="00D12B61">
        <w:rPr>
          <w:rFonts w:ascii="Times New Roman" w:hAnsi="Times New Roman" w:cs="Times New Roman"/>
          <w:sz w:val="24"/>
          <w:szCs w:val="24"/>
        </w:rPr>
        <w:t xml:space="preserve"> carbon tax in</w:t>
      </w:r>
      <w:r w:rsidR="002F488D">
        <w:rPr>
          <w:rFonts w:ascii="Times New Roman" w:hAnsi="Times New Roman" w:cs="Times New Roman"/>
          <w:sz w:val="24"/>
          <w:szCs w:val="24"/>
        </w:rPr>
        <w:t>to</w:t>
      </w:r>
      <w:r w:rsidR="00D12B61">
        <w:rPr>
          <w:rFonts w:ascii="Times New Roman" w:hAnsi="Times New Roman" w:cs="Times New Roman"/>
          <w:sz w:val="24"/>
          <w:szCs w:val="24"/>
        </w:rPr>
        <w:t xml:space="preserve"> the simulations.</w:t>
      </w:r>
    </w:p>
    <w:p w14:paraId="7379EE34" w14:textId="161ACB2C" w:rsidR="00F80E79" w:rsidRDefault="00F80E79" w:rsidP="00024350">
      <w:pPr>
        <w:jc w:val="both"/>
        <w:rPr>
          <w:rFonts w:ascii="Times New Roman" w:hAnsi="Times New Roman" w:cs="Times New Roman"/>
          <w:sz w:val="24"/>
          <w:szCs w:val="24"/>
        </w:rPr>
      </w:pPr>
      <w:r>
        <w:rPr>
          <w:rFonts w:ascii="Times New Roman" w:hAnsi="Times New Roman" w:cs="Times New Roman"/>
          <w:sz w:val="24"/>
          <w:szCs w:val="24"/>
        </w:rPr>
        <w:t>Secondly,</w:t>
      </w:r>
      <w:r w:rsidR="0014498D">
        <w:rPr>
          <w:rFonts w:ascii="Times New Roman" w:hAnsi="Times New Roman" w:cs="Times New Roman"/>
          <w:sz w:val="24"/>
          <w:szCs w:val="24"/>
        </w:rPr>
        <w:t xml:space="preserve"> the assumption that</w:t>
      </w:r>
      <w:r>
        <w:rPr>
          <w:rFonts w:ascii="Times New Roman" w:hAnsi="Times New Roman" w:cs="Times New Roman"/>
          <w:sz w:val="24"/>
          <w:szCs w:val="24"/>
        </w:rPr>
        <w:t xml:space="preserve"> the </w:t>
      </w:r>
      <w:r w:rsidR="0014498D">
        <w:rPr>
          <w:rFonts w:ascii="Times New Roman" w:hAnsi="Times New Roman" w:cs="Times New Roman"/>
          <w:sz w:val="24"/>
          <w:szCs w:val="24"/>
        </w:rPr>
        <w:t xml:space="preserve">costs of </w:t>
      </w:r>
      <w:r w:rsidRPr="00594F22">
        <w:rPr>
          <w:rFonts w:ascii="Times New Roman" w:hAnsi="Times New Roman" w:cs="Times New Roman"/>
          <w:sz w:val="24"/>
          <w:szCs w:val="24"/>
        </w:rPr>
        <w:t xml:space="preserve">renewable energy costs are 50% higher than </w:t>
      </w:r>
      <w:r w:rsidR="0014498D">
        <w:rPr>
          <w:rFonts w:ascii="Times New Roman" w:hAnsi="Times New Roman" w:cs="Times New Roman"/>
          <w:sz w:val="24"/>
          <w:szCs w:val="24"/>
        </w:rPr>
        <w:t xml:space="preserve">those of </w:t>
      </w:r>
      <w:r w:rsidRPr="00594F22">
        <w:rPr>
          <w:rFonts w:ascii="Times New Roman" w:hAnsi="Times New Roman" w:cs="Times New Roman"/>
          <w:sz w:val="24"/>
          <w:szCs w:val="24"/>
        </w:rPr>
        <w:t>coal power for consumers</w:t>
      </w:r>
      <w:r>
        <w:rPr>
          <w:rFonts w:ascii="Times New Roman" w:hAnsi="Times New Roman" w:cs="Times New Roman"/>
          <w:sz w:val="24"/>
          <w:szCs w:val="24"/>
        </w:rPr>
        <w:t xml:space="preserve"> </w:t>
      </w:r>
      <w:r w:rsidR="00FC7B25">
        <w:rPr>
          <w:rFonts w:ascii="Times New Roman" w:hAnsi="Times New Roman" w:cs="Times New Roman" w:hint="eastAsia"/>
          <w:sz w:val="24"/>
          <w:szCs w:val="24"/>
        </w:rPr>
        <w:t>is illustrative</w:t>
      </w:r>
      <w:r w:rsidR="0014498D">
        <w:rPr>
          <w:rFonts w:ascii="Times New Roman" w:hAnsi="Times New Roman" w:cs="Times New Roman"/>
          <w:sz w:val="24"/>
          <w:szCs w:val="24"/>
        </w:rPr>
        <w:t>.</w:t>
      </w:r>
      <w:r>
        <w:rPr>
          <w:rFonts w:ascii="Times New Roman" w:hAnsi="Times New Roman" w:cs="Times New Roman"/>
          <w:sz w:val="24"/>
          <w:szCs w:val="24"/>
        </w:rPr>
        <w:t xml:space="preserve"> </w:t>
      </w:r>
      <w:r w:rsidR="00FC7B25">
        <w:rPr>
          <w:rFonts w:ascii="Times New Roman" w:hAnsi="Times New Roman" w:cs="Times New Roman" w:hint="eastAsia"/>
          <w:sz w:val="24"/>
          <w:szCs w:val="24"/>
        </w:rPr>
        <w:t xml:space="preserve">Given the complexity of the issues, such as rapid technological progress, it is almost impossible to get a precise </w:t>
      </w:r>
      <w:r w:rsidR="00FC7B25">
        <w:rPr>
          <w:rFonts w:ascii="Times New Roman" w:hAnsi="Times New Roman" w:cs="Times New Roman"/>
          <w:sz w:val="24"/>
          <w:szCs w:val="24"/>
        </w:rPr>
        <w:t>estimation</w:t>
      </w:r>
      <w:r w:rsidR="00FC7B25">
        <w:rPr>
          <w:rFonts w:ascii="Times New Roman" w:hAnsi="Times New Roman" w:cs="Times New Roman" w:hint="eastAsia"/>
          <w:sz w:val="24"/>
          <w:szCs w:val="24"/>
        </w:rPr>
        <w:t xml:space="preserve">. </w:t>
      </w:r>
      <w:r>
        <w:rPr>
          <w:rFonts w:ascii="Times New Roman" w:hAnsi="Times New Roman" w:cs="Times New Roman"/>
          <w:sz w:val="24"/>
          <w:szCs w:val="24"/>
        </w:rPr>
        <w:t xml:space="preserve">The economic implications of the </w:t>
      </w:r>
      <w:r w:rsidRPr="002F488D">
        <w:rPr>
          <w:rFonts w:ascii="Times New Roman" w:hAnsi="Times New Roman" w:cs="Times New Roman"/>
          <w:bCs/>
          <w:sz w:val="24"/>
          <w:szCs w:val="24"/>
        </w:rPr>
        <w:t>Renewable Premium Scenario</w:t>
      </w:r>
      <w:r>
        <w:rPr>
          <w:rFonts w:ascii="Times New Roman" w:hAnsi="Times New Roman" w:cs="Times New Roman"/>
          <w:sz w:val="24"/>
          <w:szCs w:val="24"/>
        </w:rPr>
        <w:t xml:space="preserve"> in our study </w:t>
      </w:r>
      <w:r w:rsidR="0014498D">
        <w:rPr>
          <w:rFonts w:ascii="Times New Roman" w:hAnsi="Times New Roman" w:cs="Times New Roman"/>
          <w:sz w:val="24"/>
          <w:szCs w:val="24"/>
        </w:rPr>
        <w:t xml:space="preserve">therefore </w:t>
      </w:r>
      <w:r>
        <w:rPr>
          <w:rFonts w:ascii="Times New Roman" w:hAnsi="Times New Roman" w:cs="Times New Roman"/>
          <w:sz w:val="24"/>
          <w:szCs w:val="24"/>
        </w:rPr>
        <w:t>ser</w:t>
      </w:r>
      <w:r w:rsidR="0014498D">
        <w:rPr>
          <w:rFonts w:ascii="Times New Roman" w:hAnsi="Times New Roman" w:cs="Times New Roman"/>
          <w:sz w:val="24"/>
          <w:szCs w:val="24"/>
        </w:rPr>
        <w:t>ve</w:t>
      </w:r>
      <w:r>
        <w:rPr>
          <w:rFonts w:ascii="Times New Roman" w:hAnsi="Times New Roman" w:cs="Times New Roman"/>
          <w:sz w:val="24"/>
          <w:szCs w:val="24"/>
        </w:rPr>
        <w:t xml:space="preserve"> as an indication of the </w:t>
      </w:r>
      <w:r w:rsidR="0014498D">
        <w:rPr>
          <w:rFonts w:ascii="Times New Roman" w:hAnsi="Times New Roman" w:cs="Times New Roman"/>
          <w:sz w:val="24"/>
          <w:szCs w:val="24"/>
        </w:rPr>
        <w:t>potential</w:t>
      </w:r>
      <w:r>
        <w:rPr>
          <w:rFonts w:ascii="Times New Roman" w:hAnsi="Times New Roman" w:cs="Times New Roman"/>
          <w:sz w:val="24"/>
          <w:szCs w:val="24"/>
        </w:rPr>
        <w:t xml:space="preserve"> </w:t>
      </w:r>
      <w:r w:rsidR="003C6EC4">
        <w:rPr>
          <w:rFonts w:ascii="Times New Roman" w:hAnsi="Times New Roman" w:cs="Times New Roman"/>
          <w:sz w:val="24"/>
          <w:szCs w:val="24"/>
        </w:rPr>
        <w:t xml:space="preserve">effects of replacing coal power. </w:t>
      </w:r>
      <w:r w:rsidR="002F488D">
        <w:rPr>
          <w:rFonts w:ascii="Times New Roman" w:hAnsi="Times New Roman" w:cs="Times New Roman"/>
          <w:sz w:val="24"/>
          <w:szCs w:val="24"/>
        </w:rPr>
        <w:t>Consequently</w:t>
      </w:r>
      <w:r w:rsidR="0014498D">
        <w:rPr>
          <w:rFonts w:ascii="Times New Roman" w:hAnsi="Times New Roman" w:cs="Times New Roman"/>
          <w:sz w:val="24"/>
          <w:szCs w:val="24"/>
        </w:rPr>
        <w:t>, t</w:t>
      </w:r>
      <w:r w:rsidR="003C6EC4">
        <w:rPr>
          <w:rFonts w:ascii="Times New Roman" w:hAnsi="Times New Roman" w:cs="Times New Roman"/>
          <w:sz w:val="24"/>
          <w:szCs w:val="24"/>
        </w:rPr>
        <w:t xml:space="preserve">he </w:t>
      </w:r>
      <w:r w:rsidR="0014498D">
        <w:rPr>
          <w:rFonts w:ascii="Times New Roman" w:hAnsi="Times New Roman" w:cs="Times New Roman"/>
          <w:sz w:val="24"/>
          <w:szCs w:val="24"/>
        </w:rPr>
        <w:t xml:space="preserve">simulation </w:t>
      </w:r>
      <w:r w:rsidR="003C6EC4">
        <w:rPr>
          <w:rFonts w:ascii="Times New Roman" w:hAnsi="Times New Roman" w:cs="Times New Roman"/>
          <w:sz w:val="24"/>
          <w:szCs w:val="24"/>
        </w:rPr>
        <w:t xml:space="preserve">results of </w:t>
      </w:r>
      <w:r w:rsidR="002F488D">
        <w:rPr>
          <w:rFonts w:ascii="Times New Roman" w:hAnsi="Times New Roman" w:cs="Times New Roman"/>
          <w:sz w:val="24"/>
          <w:szCs w:val="24"/>
        </w:rPr>
        <w:t xml:space="preserve">this scenario must </w:t>
      </w:r>
      <w:r w:rsidR="0014498D">
        <w:rPr>
          <w:rFonts w:ascii="Times New Roman" w:hAnsi="Times New Roman" w:cs="Times New Roman"/>
          <w:sz w:val="24"/>
          <w:szCs w:val="24"/>
        </w:rPr>
        <w:t>be used</w:t>
      </w:r>
      <w:r w:rsidR="003C6EC4">
        <w:rPr>
          <w:rFonts w:ascii="Times New Roman" w:hAnsi="Times New Roman" w:cs="Times New Roman"/>
          <w:sz w:val="24"/>
          <w:szCs w:val="24"/>
        </w:rPr>
        <w:t xml:space="preserve"> cautiously.</w:t>
      </w:r>
    </w:p>
    <w:p w14:paraId="156089A5" w14:textId="402E4B90" w:rsidR="00A36089" w:rsidRPr="00024350" w:rsidRDefault="00A36089" w:rsidP="00024350">
      <w:pPr>
        <w:jc w:val="both"/>
        <w:rPr>
          <w:rFonts w:ascii="Times New Roman" w:hAnsi="Times New Roman" w:cs="Times New Roman"/>
          <w:sz w:val="24"/>
          <w:szCs w:val="24"/>
        </w:rPr>
      </w:pPr>
      <w:r w:rsidRPr="00024350">
        <w:rPr>
          <w:rFonts w:ascii="Times New Roman" w:hAnsi="Times New Roman" w:cs="Times New Roman"/>
          <w:sz w:val="24"/>
          <w:szCs w:val="24"/>
        </w:rPr>
        <w:br w:type="page"/>
      </w:r>
    </w:p>
    <w:p w14:paraId="04F2BE8E" w14:textId="64FB3A54" w:rsidR="00432F1D" w:rsidRDefault="00432F1D">
      <w:pPr>
        <w:pStyle w:val="Heading1"/>
      </w:pPr>
      <w:r>
        <w:rPr>
          <w:rFonts w:hint="eastAsia"/>
        </w:rPr>
        <w:lastRenderedPageBreak/>
        <w:t>Ref</w:t>
      </w:r>
      <w:r>
        <w:t>erences</w:t>
      </w:r>
    </w:p>
    <w:sdt>
      <w:sdtPr>
        <w:tag w:val="MENDELEY_BIBLIOGRAPHY"/>
        <w:id w:val="-278415972"/>
        <w:placeholder>
          <w:docPart w:val="DefaultPlaceholder_-1854013440"/>
        </w:placeholder>
      </w:sdtPr>
      <w:sdtEndPr/>
      <w:sdtContent>
        <w:p w14:paraId="6658E9E5" w14:textId="77777777" w:rsidR="0063640C" w:rsidRDefault="0063640C">
          <w:pPr>
            <w:autoSpaceDE w:val="0"/>
            <w:autoSpaceDN w:val="0"/>
            <w:ind w:hanging="480"/>
            <w:divId w:val="596788035"/>
            <w:rPr>
              <w:rFonts w:eastAsia="Times New Roman"/>
              <w:sz w:val="24"/>
              <w:szCs w:val="24"/>
            </w:rPr>
          </w:pPr>
          <w:r>
            <w:rPr>
              <w:rFonts w:eastAsia="Times New Roman"/>
            </w:rPr>
            <w:t>Bloomberg, 2022. War Forces Germany to Put G-7 Coal Phaseout Push on Hold. Bloomberg.</w:t>
          </w:r>
        </w:p>
        <w:p w14:paraId="7C11E9CD" w14:textId="77777777" w:rsidR="0063640C" w:rsidRDefault="0063640C">
          <w:pPr>
            <w:autoSpaceDE w:val="0"/>
            <w:autoSpaceDN w:val="0"/>
            <w:ind w:hanging="480"/>
            <w:divId w:val="760873446"/>
            <w:rPr>
              <w:rFonts w:eastAsia="Times New Roman"/>
            </w:rPr>
          </w:pPr>
          <w:proofErr w:type="spellStart"/>
          <w:r>
            <w:rPr>
              <w:rFonts w:eastAsia="Times New Roman"/>
            </w:rPr>
            <w:t>Burniaux</w:t>
          </w:r>
          <w:proofErr w:type="spellEnd"/>
          <w:r>
            <w:rPr>
              <w:rFonts w:eastAsia="Times New Roman"/>
            </w:rPr>
            <w:t>, J.-M., Truong, T.P., 2002. GTAP-E: an energy-environmental version of the GTAP model. GTAP Technical Papers 1–61.</w:t>
          </w:r>
        </w:p>
        <w:p w14:paraId="56436817" w14:textId="77777777" w:rsidR="0063640C" w:rsidRDefault="0063640C">
          <w:pPr>
            <w:autoSpaceDE w:val="0"/>
            <w:autoSpaceDN w:val="0"/>
            <w:ind w:hanging="480"/>
            <w:divId w:val="1449928436"/>
            <w:rPr>
              <w:rFonts w:eastAsia="Times New Roman"/>
            </w:rPr>
          </w:pPr>
          <w:r>
            <w:rPr>
              <w:rFonts w:eastAsia="Times New Roman"/>
            </w:rPr>
            <w:t>Climate Analytics, 2015. Coal phase out [WWW Document]. URL https://climateanalytics.org/projects/coal-phase-out (accessed 2.24.24).</w:t>
          </w:r>
        </w:p>
        <w:p w14:paraId="72FD15B1" w14:textId="77777777" w:rsidR="0063640C" w:rsidRDefault="0063640C">
          <w:pPr>
            <w:autoSpaceDE w:val="0"/>
            <w:autoSpaceDN w:val="0"/>
            <w:ind w:hanging="480"/>
            <w:divId w:val="796727311"/>
            <w:rPr>
              <w:rFonts w:eastAsia="Times New Roman"/>
            </w:rPr>
          </w:pPr>
          <w:r>
            <w:rPr>
              <w:rFonts w:eastAsia="Times New Roman"/>
            </w:rPr>
            <w:t>COP26, 2021. Global coal to clean power transition statement [WWW Document]. URL https://ukcop26.org/global-coal-to-clean-power-transition-statement/</w:t>
          </w:r>
        </w:p>
        <w:p w14:paraId="7236113F" w14:textId="77777777" w:rsidR="0063640C" w:rsidRDefault="0063640C">
          <w:pPr>
            <w:autoSpaceDE w:val="0"/>
            <w:autoSpaceDN w:val="0"/>
            <w:ind w:hanging="480"/>
            <w:divId w:val="1809320703"/>
            <w:rPr>
              <w:rFonts w:eastAsia="Times New Roman"/>
            </w:rPr>
          </w:pPr>
          <w:r>
            <w:rPr>
              <w:rFonts w:eastAsia="Times New Roman"/>
            </w:rPr>
            <w:t>Energy Institute, 2023. 2023 Statistical Review of World Energy [WWW Document]. URL https://www.energyinst.org/statistical-review (accessed 2.24.24).</w:t>
          </w:r>
        </w:p>
        <w:p w14:paraId="1F409819" w14:textId="77777777" w:rsidR="0063640C" w:rsidRDefault="0063640C">
          <w:pPr>
            <w:autoSpaceDE w:val="0"/>
            <w:autoSpaceDN w:val="0"/>
            <w:ind w:hanging="480"/>
            <w:divId w:val="828906619"/>
            <w:rPr>
              <w:rFonts w:eastAsia="Times New Roman"/>
            </w:rPr>
          </w:pPr>
          <w:r>
            <w:rPr>
              <w:rFonts w:eastAsia="Times New Roman"/>
            </w:rPr>
            <w:t>France24, 2023. Global progress on phasing out coal in 2022 weighed down by China [WWW Document]. URL https://www.france24.com/en/asia-pacific/20230409-global-progress-on-phasing-out-coal-in-2022-weighed-down-by-china (accessed 2.24.24).</w:t>
          </w:r>
        </w:p>
        <w:p w14:paraId="0C17B474" w14:textId="77777777" w:rsidR="0063640C" w:rsidRDefault="0063640C">
          <w:pPr>
            <w:autoSpaceDE w:val="0"/>
            <w:autoSpaceDN w:val="0"/>
            <w:ind w:hanging="480"/>
            <w:divId w:val="1438062826"/>
            <w:rPr>
              <w:rFonts w:eastAsia="Times New Roman"/>
            </w:rPr>
          </w:pPr>
          <w:r>
            <w:rPr>
              <w:rFonts w:eastAsia="Times New Roman"/>
            </w:rPr>
            <w:t>Garrett-Peltier, H., 2017. Green versus brown: Comparing the employment impacts of energy efficiency, renewable energy, and fossil fuels using an input-output model. Econ Model 61, 439–447. https://doi.org/10.1016/J.ECONMOD.2016.11.012</w:t>
          </w:r>
        </w:p>
        <w:p w14:paraId="0472708E" w14:textId="77777777" w:rsidR="0063640C" w:rsidRDefault="0063640C">
          <w:pPr>
            <w:autoSpaceDE w:val="0"/>
            <w:autoSpaceDN w:val="0"/>
            <w:ind w:hanging="480"/>
            <w:divId w:val="1873691763"/>
            <w:rPr>
              <w:rFonts w:eastAsia="Times New Roman"/>
            </w:rPr>
          </w:pPr>
          <w:r>
            <w:rPr>
              <w:rFonts w:eastAsia="Times New Roman"/>
            </w:rPr>
            <w:t>Global Energy Monitor, 2024. Global Coal Plant Tracker.</w:t>
          </w:r>
        </w:p>
        <w:p w14:paraId="3554A3B8" w14:textId="77777777" w:rsidR="0063640C" w:rsidRDefault="0063640C">
          <w:pPr>
            <w:autoSpaceDE w:val="0"/>
            <w:autoSpaceDN w:val="0"/>
            <w:ind w:hanging="480"/>
            <w:divId w:val="1541478930"/>
            <w:rPr>
              <w:rFonts w:eastAsia="Times New Roman"/>
            </w:rPr>
          </w:pPr>
          <w:r>
            <w:rPr>
              <w:rFonts w:eastAsia="Times New Roman"/>
            </w:rPr>
            <w:t>IEA, 2023. Strategies for Coal Transition in Korea.</w:t>
          </w:r>
        </w:p>
        <w:p w14:paraId="0B19A329" w14:textId="77777777" w:rsidR="0063640C" w:rsidRDefault="0063640C">
          <w:pPr>
            <w:autoSpaceDE w:val="0"/>
            <w:autoSpaceDN w:val="0"/>
            <w:ind w:hanging="480"/>
            <w:divId w:val="1362779000"/>
            <w:rPr>
              <w:rFonts w:eastAsia="Times New Roman"/>
            </w:rPr>
          </w:pPr>
          <w:r>
            <w:rPr>
              <w:rFonts w:eastAsia="Times New Roman"/>
            </w:rPr>
            <w:t>IEA, 2022. The world’s coal consumption is set to reach a new high in 2022 as the energy crisis shakes markets [WWW Document]. URL https://www.iea.org/news/the-world-s-coal-consumption-is-set-to-reach-a-new-high-in-2022-as-the-energy-crisis-shakes-markets (accessed 2.24.24).</w:t>
          </w:r>
        </w:p>
        <w:p w14:paraId="71952326" w14:textId="77777777" w:rsidR="0063640C" w:rsidRDefault="0063640C">
          <w:pPr>
            <w:autoSpaceDE w:val="0"/>
            <w:autoSpaceDN w:val="0"/>
            <w:ind w:hanging="480"/>
            <w:divId w:val="1449470798"/>
            <w:rPr>
              <w:rFonts w:eastAsia="Times New Roman"/>
            </w:rPr>
          </w:pPr>
          <w:r>
            <w:rPr>
              <w:rFonts w:eastAsia="Times New Roman"/>
            </w:rPr>
            <w:t>IEA, 2021. World Energy Outlook 2021. International Energy Agency.</w:t>
          </w:r>
        </w:p>
        <w:p w14:paraId="01725F0C" w14:textId="77777777" w:rsidR="0063640C" w:rsidRDefault="0063640C">
          <w:pPr>
            <w:autoSpaceDE w:val="0"/>
            <w:autoSpaceDN w:val="0"/>
            <w:ind w:hanging="480"/>
            <w:divId w:val="1730111131"/>
            <w:rPr>
              <w:rFonts w:eastAsia="Times New Roman"/>
            </w:rPr>
          </w:pPr>
          <w:r>
            <w:rPr>
              <w:rFonts w:eastAsia="Times New Roman"/>
            </w:rPr>
            <w:t>IEA, 2020. World Energy Outlook 2020. International Energy Agency.</w:t>
          </w:r>
        </w:p>
        <w:p w14:paraId="1BB4F4C0" w14:textId="77777777" w:rsidR="0063640C" w:rsidRDefault="0063640C">
          <w:pPr>
            <w:autoSpaceDE w:val="0"/>
            <w:autoSpaceDN w:val="0"/>
            <w:ind w:hanging="480"/>
            <w:divId w:val="285703556"/>
            <w:rPr>
              <w:rFonts w:eastAsia="Times New Roman"/>
            </w:rPr>
          </w:pPr>
          <w:r>
            <w:rPr>
              <w:rFonts w:eastAsia="Times New Roman"/>
            </w:rPr>
            <w:t xml:space="preserve">Perera, F., 2018. Pollution from Fossil-Fuel Combustion is the Leading Environmental Threat to Global </w:t>
          </w:r>
          <w:proofErr w:type="spellStart"/>
          <w:r>
            <w:rPr>
              <w:rFonts w:eastAsia="Times New Roman"/>
            </w:rPr>
            <w:t>Pediatric</w:t>
          </w:r>
          <w:proofErr w:type="spellEnd"/>
          <w:r>
            <w:rPr>
              <w:rFonts w:eastAsia="Times New Roman"/>
            </w:rPr>
            <w:t xml:space="preserve"> Health and Equity: Solutions Exist. Int J Environ Res Public Health 15. https://doi.org/10.3390/IJERPH15010016</w:t>
          </w:r>
        </w:p>
        <w:p w14:paraId="081E35BB" w14:textId="77777777" w:rsidR="0063640C" w:rsidRDefault="0063640C">
          <w:pPr>
            <w:autoSpaceDE w:val="0"/>
            <w:autoSpaceDN w:val="0"/>
            <w:ind w:hanging="480"/>
            <w:divId w:val="41175049"/>
            <w:rPr>
              <w:rFonts w:eastAsia="Times New Roman"/>
            </w:rPr>
          </w:pPr>
          <w:r>
            <w:rPr>
              <w:rFonts w:eastAsia="Times New Roman"/>
            </w:rPr>
            <w:t xml:space="preserve">Rauner, S., Bauer, N., </w:t>
          </w:r>
          <w:proofErr w:type="spellStart"/>
          <w:r>
            <w:rPr>
              <w:rFonts w:eastAsia="Times New Roman"/>
            </w:rPr>
            <w:t>Dirnaichner</w:t>
          </w:r>
          <w:proofErr w:type="spellEnd"/>
          <w:r>
            <w:rPr>
              <w:rFonts w:eastAsia="Times New Roman"/>
            </w:rPr>
            <w:t xml:space="preserve">, A., </w:t>
          </w:r>
          <w:proofErr w:type="spellStart"/>
          <w:r>
            <w:rPr>
              <w:rFonts w:eastAsia="Times New Roman"/>
            </w:rPr>
            <w:t>Dingenen</w:t>
          </w:r>
          <w:proofErr w:type="spellEnd"/>
          <w:r>
            <w:rPr>
              <w:rFonts w:eastAsia="Times New Roman"/>
            </w:rPr>
            <w:t xml:space="preserve">, R. Van, Mutel, C., </w:t>
          </w:r>
          <w:proofErr w:type="spellStart"/>
          <w:r>
            <w:rPr>
              <w:rFonts w:eastAsia="Times New Roman"/>
            </w:rPr>
            <w:t>Luderer</w:t>
          </w:r>
          <w:proofErr w:type="spellEnd"/>
          <w:r>
            <w:rPr>
              <w:rFonts w:eastAsia="Times New Roman"/>
            </w:rPr>
            <w:t>, G., 2020. Coal-exit health and environmental damage reductions outweigh economic impacts. Nat Clim Chang 10, 308–312. https://doi.org/10.1038/s41558-020-0728-x</w:t>
          </w:r>
        </w:p>
        <w:p w14:paraId="0A000CF5" w14:textId="77777777" w:rsidR="0063640C" w:rsidRDefault="0063640C">
          <w:pPr>
            <w:autoSpaceDE w:val="0"/>
            <w:autoSpaceDN w:val="0"/>
            <w:ind w:hanging="480"/>
            <w:divId w:val="1671715036"/>
            <w:rPr>
              <w:rFonts w:eastAsia="Times New Roman"/>
            </w:rPr>
          </w:pPr>
          <w:r>
            <w:rPr>
              <w:rFonts w:eastAsia="Times New Roman"/>
            </w:rPr>
            <w:t>Shi, X., Cheong, T.S., Li, V.J., 2021. Evolution of future world coal consumption: Insights from a distribution dynamics approach. International Journal of Oil, Gas and Coal Technology 27, 186–207. https://doi.org/10.1504/ijogct.2021.115546</w:t>
          </w:r>
        </w:p>
        <w:p w14:paraId="3EFDCFCF" w14:textId="77777777" w:rsidR="0063640C" w:rsidRDefault="0063640C">
          <w:pPr>
            <w:autoSpaceDE w:val="0"/>
            <w:autoSpaceDN w:val="0"/>
            <w:ind w:hanging="480"/>
            <w:divId w:val="651834039"/>
            <w:rPr>
              <w:rFonts w:eastAsia="Times New Roman"/>
            </w:rPr>
          </w:pPr>
          <w:r>
            <w:rPr>
              <w:rFonts w:eastAsia="Times New Roman"/>
            </w:rPr>
            <w:t>Welsby, D., Price, J., Pye, S., Ekins, P., 2021. Unextractable fossil fuels in a 1.5 °C world. Nature 597, 230–234. https://doi.org/10.1038/s41586-021-03821-8</w:t>
          </w:r>
        </w:p>
        <w:p w14:paraId="2A1A0E42" w14:textId="77777777" w:rsidR="0063640C" w:rsidRDefault="0063640C">
          <w:pPr>
            <w:autoSpaceDE w:val="0"/>
            <w:autoSpaceDN w:val="0"/>
            <w:ind w:hanging="480"/>
            <w:divId w:val="423577662"/>
            <w:rPr>
              <w:rFonts w:eastAsia="Times New Roman"/>
            </w:rPr>
          </w:pPr>
          <w:r>
            <w:rPr>
              <w:rFonts w:eastAsia="Times New Roman"/>
            </w:rPr>
            <w:t>Xinhua News Agency, 2022. China held the central economic work conference [WWW Document]. URL http://www.news.cn/politics/leaders/2021-12/10/c_1128152219.htm</w:t>
          </w:r>
        </w:p>
        <w:p w14:paraId="60C90355" w14:textId="44A1B1E0" w:rsidR="004A036E" w:rsidRDefault="0063640C" w:rsidP="004A036E">
          <w:r>
            <w:rPr>
              <w:rFonts w:eastAsia="Times New Roman"/>
            </w:rPr>
            <w:t> </w:t>
          </w:r>
        </w:p>
      </w:sdtContent>
    </w:sdt>
    <w:sectPr w:rsidR="004A03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E040" w14:textId="77777777" w:rsidR="00837A9E" w:rsidRDefault="00837A9E">
      <w:pPr>
        <w:spacing w:line="240" w:lineRule="auto"/>
      </w:pPr>
      <w:r>
        <w:separator/>
      </w:r>
    </w:p>
  </w:endnote>
  <w:endnote w:type="continuationSeparator" w:id="0">
    <w:p w14:paraId="63438B35" w14:textId="77777777" w:rsidR="00837A9E" w:rsidRDefault="00837A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D593" w14:textId="77777777" w:rsidR="00837A9E" w:rsidRDefault="00837A9E">
      <w:pPr>
        <w:spacing w:after="0"/>
      </w:pPr>
      <w:r>
        <w:separator/>
      </w:r>
    </w:p>
  </w:footnote>
  <w:footnote w:type="continuationSeparator" w:id="0">
    <w:p w14:paraId="7AD17BCF" w14:textId="77777777" w:rsidR="00837A9E" w:rsidRDefault="00837A9E">
      <w:pPr>
        <w:spacing w:after="0"/>
      </w:pPr>
      <w:r>
        <w:continuationSeparator/>
      </w:r>
    </w:p>
  </w:footnote>
  <w:footnote w:id="1">
    <w:p w14:paraId="291C8003" w14:textId="7371078D" w:rsidR="009B7C17" w:rsidRPr="0051090D" w:rsidRDefault="009B7C17">
      <w:pPr>
        <w:pStyle w:val="FootnoteText"/>
        <w:rPr>
          <w:rFonts w:ascii="Times New Roman" w:hAnsi="Times New Roman" w:cs="Times New Roman"/>
        </w:rPr>
      </w:pPr>
      <w:r>
        <w:rPr>
          <w:rStyle w:val="FootnoteReference"/>
        </w:rPr>
        <w:footnoteRef/>
      </w:r>
      <w:r>
        <w:t xml:space="preserve"> </w:t>
      </w:r>
      <w:r w:rsidRPr="0051090D">
        <w:rPr>
          <w:rFonts w:ascii="Times New Roman" w:hAnsi="Times New Roman" w:cs="Times New Roman"/>
        </w:rPr>
        <w:t xml:space="preserve">Terms of trade is defined as the price index of exports/price index of imports. </w:t>
      </w:r>
    </w:p>
  </w:footnote>
  <w:footnote w:id="2">
    <w:p w14:paraId="2D05C23A" w14:textId="5D1D9E7D" w:rsidR="009B7C17" w:rsidRPr="00C173F8" w:rsidRDefault="009B7C17" w:rsidP="00C173F8">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The comparatively smaller change</w:t>
      </w:r>
      <w:r w:rsidRPr="00C173F8">
        <w:rPr>
          <w:rFonts w:ascii="Times New Roman" w:hAnsi="Times New Roman" w:cs="Times New Roman"/>
        </w:rPr>
        <w:t xml:space="preserve"> in terms of trade observed in China compared to Japan and South Korea can be attributed to the relatively larger decline in export prices experienced in China. Unlike Japan and South Korea, which rely almost entirely on coal imports for their coal power industries, China produces a significant amount of coal domestically. Consequently, the phase-out of coal power also adversely affects the domestic coal production industry in China. This leads to more pronounced drops in the prices of coal and related products within China compared to Japan and South Korea,</w:t>
      </w:r>
      <w:r>
        <w:rPr>
          <w:rFonts w:ascii="Times New Roman" w:hAnsi="Times New Roman" w:cs="Times New Roman"/>
        </w:rPr>
        <w:t xml:space="preserve"> putting more downward pressure on their export prices,</w:t>
      </w:r>
      <w:r w:rsidRPr="00C173F8">
        <w:rPr>
          <w:rFonts w:ascii="Times New Roman" w:hAnsi="Times New Roman" w:cs="Times New Roman"/>
        </w:rPr>
        <w:t xml:space="preserve"> ultimately resulting in a lesser change in terms of trade for China.</w:t>
      </w:r>
    </w:p>
  </w:footnote>
  <w:footnote w:id="3">
    <w:p w14:paraId="774423A9" w14:textId="77777777" w:rsidR="009B7C17" w:rsidRPr="00F4714F" w:rsidRDefault="009B7C17" w:rsidP="0051090D">
      <w:pPr>
        <w:pStyle w:val="FootnoteText"/>
        <w:rPr>
          <w:rFonts w:ascii="Times New Roman" w:hAnsi="Times New Roman" w:cs="Times New Roman"/>
        </w:rPr>
      </w:pPr>
      <w:r>
        <w:rPr>
          <w:rStyle w:val="FootnoteReference"/>
        </w:rPr>
        <w:footnoteRef/>
      </w:r>
      <w:r>
        <w:t xml:space="preserve"> </w:t>
      </w:r>
      <w:r w:rsidRPr="00F4714F">
        <w:rPr>
          <w:rFonts w:ascii="Times New Roman" w:hAnsi="Times New Roman" w:cs="Times New Roman"/>
        </w:rPr>
        <w:t xml:space="preserve">We assume that the ratio of trade balance to regional GDP is fixed in the long run simulation. </w:t>
      </w:r>
    </w:p>
  </w:footnote>
  <w:footnote w:id="4">
    <w:p w14:paraId="5210A4BF" w14:textId="77777777" w:rsidR="009B7C17" w:rsidRPr="00F12118" w:rsidRDefault="009B7C17" w:rsidP="0051090D">
      <w:pPr>
        <w:pStyle w:val="FootnoteText"/>
        <w:jc w:val="both"/>
      </w:pPr>
      <w:r w:rsidRPr="00F4714F">
        <w:rPr>
          <w:rFonts w:ascii="Times New Roman" w:hAnsi="Times New Roman" w:cs="Times New Roman"/>
        </w:rPr>
        <w:footnoteRef/>
      </w:r>
      <w:r w:rsidRPr="00F4714F">
        <w:rPr>
          <w:rFonts w:ascii="Times New Roman" w:hAnsi="Times New Roman" w:cs="Times New Roman"/>
        </w:rPr>
        <w:t xml:space="preserve"> </w:t>
      </w:r>
      <w:r w:rsidRPr="00F12118">
        <w:rPr>
          <w:rFonts w:ascii="Times New Roman" w:hAnsi="Times New Roman" w:cs="Times New Roman"/>
        </w:rPr>
        <w:t>Y=C+I +X-M is the GDP identity, if we ignore the government expenditure here. C represents household consumption, I represents investment, X represents the volume of exports and M is the volume of imports).</w:t>
      </w:r>
    </w:p>
  </w:footnote>
  <w:footnote w:id="5">
    <w:p w14:paraId="189BF523" w14:textId="18A4181C" w:rsidR="009B7C17" w:rsidRPr="002E5041" w:rsidRDefault="009B7C17" w:rsidP="002E5041">
      <w:pPr>
        <w:pStyle w:val="FootnoteText"/>
        <w:jc w:val="both"/>
        <w:rPr>
          <w:rFonts w:ascii="Times New Roman" w:hAnsi="Times New Roman" w:cs="Times New Roman"/>
        </w:rPr>
      </w:pPr>
      <w:r>
        <w:rPr>
          <w:rStyle w:val="FootnoteReference"/>
        </w:rPr>
        <w:footnoteRef/>
      </w:r>
      <w:r>
        <w:t xml:space="preserve"> </w:t>
      </w:r>
      <w:r w:rsidRPr="002E5041">
        <w:rPr>
          <w:rFonts w:ascii="Times New Roman" w:hAnsi="Times New Roman" w:cs="Times New Roman"/>
        </w:rPr>
        <w:t xml:space="preserve">The larger improvement of the terms of trade in Japan and South Korea is also one of the reason for the increase in the household consumption. </w:t>
      </w:r>
    </w:p>
  </w:footnote>
  <w:footnote w:id="6">
    <w:p w14:paraId="402A82F3" w14:textId="678E3813" w:rsidR="009B7C17" w:rsidRPr="00901CB2" w:rsidRDefault="009B7C17" w:rsidP="00025019">
      <w:pPr>
        <w:jc w:val="both"/>
        <w:rPr>
          <w:rFonts w:ascii="Times New Roman" w:hAnsi="Times New Roman" w:cs="Times New Roman"/>
          <w:sz w:val="20"/>
          <w:szCs w:val="20"/>
        </w:rPr>
      </w:pPr>
      <w:r>
        <w:rPr>
          <w:rStyle w:val="FootnoteReference"/>
        </w:rPr>
        <w:footnoteRef/>
      </w:r>
      <w:r>
        <w:t xml:space="preserve"> </w:t>
      </w:r>
      <w:r w:rsidRPr="00901CB2">
        <w:rPr>
          <w:rFonts w:ascii="Times New Roman" w:hAnsi="Times New Roman" w:cs="Times New Roman"/>
          <w:sz w:val="20"/>
          <w:szCs w:val="20"/>
        </w:rPr>
        <w:t xml:space="preserve">Here we would like to point out that </w:t>
      </w:r>
      <w:r>
        <w:rPr>
          <w:rFonts w:ascii="Times New Roman" w:hAnsi="Times New Roman" w:cs="Times New Roman"/>
          <w:sz w:val="20"/>
          <w:szCs w:val="20"/>
        </w:rPr>
        <w:t xml:space="preserve">for </w:t>
      </w:r>
      <w:r w:rsidRPr="00901CB2">
        <w:rPr>
          <w:rFonts w:ascii="Times New Roman" w:hAnsi="Times New Roman" w:cs="Times New Roman"/>
          <w:sz w:val="20"/>
          <w:szCs w:val="20"/>
        </w:rPr>
        <w:t>Vietnam, which primarily exports coal to Japan, the slightly positive change</w:t>
      </w:r>
      <w:r>
        <w:rPr>
          <w:rFonts w:ascii="Times New Roman" w:hAnsi="Times New Roman" w:cs="Times New Roman"/>
          <w:sz w:val="20"/>
          <w:szCs w:val="20"/>
        </w:rPr>
        <w:t>s</w:t>
      </w:r>
      <w:r w:rsidRPr="00901CB2">
        <w:rPr>
          <w:rFonts w:ascii="Times New Roman" w:hAnsi="Times New Roman" w:cs="Times New Roman"/>
          <w:sz w:val="20"/>
          <w:szCs w:val="20"/>
        </w:rPr>
        <w:t xml:space="preserve"> in real GDP </w:t>
      </w:r>
      <w:r>
        <w:rPr>
          <w:rFonts w:ascii="Times New Roman" w:hAnsi="Times New Roman" w:cs="Times New Roman"/>
          <w:sz w:val="20"/>
          <w:szCs w:val="20"/>
        </w:rPr>
        <w:t xml:space="preserve">(0.06% as shown in Table 2) are halved </w:t>
      </w:r>
      <w:r w:rsidRPr="00901CB2">
        <w:rPr>
          <w:rFonts w:ascii="Times New Roman" w:hAnsi="Times New Roman" w:cs="Times New Roman"/>
          <w:sz w:val="20"/>
          <w:szCs w:val="20"/>
        </w:rPr>
        <w:t xml:space="preserve">under CNS2 when </w:t>
      </w:r>
      <w:r>
        <w:rPr>
          <w:rFonts w:ascii="Times New Roman" w:hAnsi="Times New Roman" w:cs="Times New Roman"/>
          <w:sz w:val="20"/>
          <w:szCs w:val="20"/>
        </w:rPr>
        <w:t xml:space="preserve">both China and </w:t>
      </w:r>
      <w:r w:rsidRPr="00901CB2">
        <w:rPr>
          <w:rFonts w:ascii="Times New Roman" w:hAnsi="Times New Roman" w:cs="Times New Roman"/>
          <w:sz w:val="20"/>
          <w:szCs w:val="20"/>
        </w:rPr>
        <w:t xml:space="preserve">Japan </w:t>
      </w:r>
      <w:r>
        <w:rPr>
          <w:rFonts w:ascii="Times New Roman" w:hAnsi="Times New Roman" w:cs="Times New Roman"/>
          <w:sz w:val="20"/>
          <w:szCs w:val="20"/>
        </w:rPr>
        <w:t xml:space="preserve">plus South Korea phases </w:t>
      </w:r>
      <w:r w:rsidRPr="00901CB2">
        <w:rPr>
          <w:rFonts w:ascii="Times New Roman" w:hAnsi="Times New Roman" w:cs="Times New Roman"/>
          <w:sz w:val="20"/>
          <w:szCs w:val="20"/>
        </w:rPr>
        <w:t>out coal power</w:t>
      </w:r>
      <w:r>
        <w:rPr>
          <w:rFonts w:ascii="Times New Roman" w:hAnsi="Times New Roman" w:cs="Times New Roman"/>
          <w:sz w:val="20"/>
          <w:szCs w:val="20"/>
        </w:rPr>
        <w:t xml:space="preserve"> (0.03% as shown in Table 2).</w:t>
      </w:r>
    </w:p>
    <w:p w14:paraId="047A7172" w14:textId="64D9DD85" w:rsidR="009B7C17" w:rsidRDefault="009B7C17">
      <w:pPr>
        <w:pStyle w:val="FootnoteText"/>
      </w:pPr>
    </w:p>
  </w:footnote>
  <w:footnote w:id="7">
    <w:p w14:paraId="73680CE0" w14:textId="41ED3CBD" w:rsidR="009B7C17" w:rsidRPr="00F2085A" w:rsidRDefault="009B7C17" w:rsidP="00670714">
      <w:pPr>
        <w:pStyle w:val="FootnoteText"/>
        <w:jc w:val="both"/>
        <w:rPr>
          <w:rFonts w:ascii="Times New Roman" w:hAnsi="Times New Roman" w:cs="Times New Roman"/>
        </w:rPr>
      </w:pPr>
      <w:r>
        <w:rPr>
          <w:rStyle w:val="FootnoteReference"/>
        </w:rPr>
        <w:footnoteRef/>
      </w:r>
      <w:r>
        <w:t xml:space="preserve"> </w:t>
      </w:r>
      <w:r w:rsidRPr="00F2085A">
        <w:rPr>
          <w:rFonts w:ascii="Times New Roman" w:hAnsi="Times New Roman" w:cs="Times New Roman"/>
        </w:rPr>
        <w:t>Coal is the largest upstream industry for the electricity sector. Phasing out coal power generation in China will reduce the coal imports in this sector directly. Electricity is also one of largest upstream industry for electricity sector itself. The 50% increase of electricity generation will of course increase the import o</w:t>
      </w:r>
      <w:r>
        <w:rPr>
          <w:rFonts w:ascii="Times New Roman" w:hAnsi="Times New Roman" w:cs="Times New Roman"/>
        </w:rPr>
        <w:t xml:space="preserve">f electricity directly (Figure </w:t>
      </w:r>
      <w:r>
        <w:rPr>
          <w:rFonts w:ascii="Times New Roman" w:hAnsi="Times New Roman" w:cs="Times New Roman" w:hint="eastAsia"/>
        </w:rPr>
        <w:t>7</w:t>
      </w:r>
      <w:r w:rsidRPr="00F2085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FE760A"/>
    <w:multiLevelType w:val="singleLevel"/>
    <w:tmpl w:val="80FE760A"/>
    <w:lvl w:ilvl="0">
      <w:start w:val="1"/>
      <w:numFmt w:val="decimal"/>
      <w:suff w:val="nothing"/>
      <w:lvlText w:val="（%1）"/>
      <w:lvlJc w:val="left"/>
    </w:lvl>
  </w:abstractNum>
  <w:abstractNum w:abstractNumId="1" w15:restartNumberingAfterBreak="0">
    <w:nsid w:val="F1EC42A9"/>
    <w:multiLevelType w:val="singleLevel"/>
    <w:tmpl w:val="F1EC42A9"/>
    <w:lvl w:ilvl="0">
      <w:start w:val="1"/>
      <w:numFmt w:val="chineseCounting"/>
      <w:suff w:val="nothing"/>
      <w:lvlText w:val="第%1，"/>
      <w:lvlJc w:val="left"/>
      <w:rPr>
        <w:rFonts w:hint="eastAsia"/>
      </w:rPr>
    </w:lvl>
  </w:abstractNum>
  <w:abstractNum w:abstractNumId="2" w15:restartNumberingAfterBreak="0">
    <w:nsid w:val="0B3C22B9"/>
    <w:multiLevelType w:val="multilevel"/>
    <w:tmpl w:val="73FC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6A7793"/>
    <w:multiLevelType w:val="hybridMultilevel"/>
    <w:tmpl w:val="07A8280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DC9569"/>
    <w:multiLevelType w:val="singleLevel"/>
    <w:tmpl w:val="0FDC9569"/>
    <w:lvl w:ilvl="0">
      <w:start w:val="1"/>
      <w:numFmt w:val="decimal"/>
      <w:suff w:val="space"/>
      <w:lvlText w:val="%1."/>
      <w:lvlJc w:val="left"/>
    </w:lvl>
  </w:abstractNum>
  <w:abstractNum w:abstractNumId="5" w15:restartNumberingAfterBreak="0">
    <w:nsid w:val="10E67A70"/>
    <w:multiLevelType w:val="singleLevel"/>
    <w:tmpl w:val="DEDEAE42"/>
    <w:lvl w:ilvl="0">
      <w:start w:val="1"/>
      <w:numFmt w:val="decimal"/>
      <w:lvlText w:val="%1"/>
      <w:lvlJc w:val="left"/>
      <w:pPr>
        <w:tabs>
          <w:tab w:val="num" w:pos="720"/>
        </w:tabs>
        <w:ind w:left="720" w:hanging="720"/>
      </w:pPr>
      <w:rPr>
        <w:rFonts w:hint="default"/>
      </w:rPr>
    </w:lvl>
  </w:abstractNum>
  <w:abstractNum w:abstractNumId="6" w15:restartNumberingAfterBreak="0">
    <w:nsid w:val="1F291C43"/>
    <w:multiLevelType w:val="multilevel"/>
    <w:tmpl w:val="5EA8A6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9276D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E495D74"/>
    <w:multiLevelType w:val="hybridMultilevel"/>
    <w:tmpl w:val="F0D4AD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D9197B"/>
    <w:multiLevelType w:val="multilevel"/>
    <w:tmpl w:val="6C30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4C2874"/>
    <w:multiLevelType w:val="hybridMultilevel"/>
    <w:tmpl w:val="69AA2C0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8451BC"/>
    <w:multiLevelType w:val="multilevel"/>
    <w:tmpl w:val="A590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B333E5"/>
    <w:multiLevelType w:val="multilevel"/>
    <w:tmpl w:val="20524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421976"/>
    <w:multiLevelType w:val="multilevel"/>
    <w:tmpl w:val="01DC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E35155"/>
    <w:multiLevelType w:val="hybridMultilevel"/>
    <w:tmpl w:val="A3F2FCE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951673">
    <w:abstractNumId w:val="4"/>
  </w:num>
  <w:num w:numId="2" w16cid:durableId="786316271">
    <w:abstractNumId w:val="0"/>
  </w:num>
  <w:num w:numId="3" w16cid:durableId="1664358198">
    <w:abstractNumId w:val="1"/>
  </w:num>
  <w:num w:numId="4" w16cid:durableId="1115053891">
    <w:abstractNumId w:val="7"/>
  </w:num>
  <w:num w:numId="5" w16cid:durableId="1992636991">
    <w:abstractNumId w:val="2"/>
  </w:num>
  <w:num w:numId="6" w16cid:durableId="105514404">
    <w:abstractNumId w:val="6"/>
  </w:num>
  <w:num w:numId="7" w16cid:durableId="1294172073">
    <w:abstractNumId w:val="9"/>
  </w:num>
  <w:num w:numId="8" w16cid:durableId="1415473095">
    <w:abstractNumId w:val="11"/>
  </w:num>
  <w:num w:numId="9" w16cid:durableId="277877185">
    <w:abstractNumId w:val="5"/>
  </w:num>
  <w:num w:numId="10" w16cid:durableId="2086218971">
    <w:abstractNumId w:val="3"/>
  </w:num>
  <w:num w:numId="11" w16cid:durableId="1004624174">
    <w:abstractNumId w:val="7"/>
  </w:num>
  <w:num w:numId="12" w16cid:durableId="2047639181">
    <w:abstractNumId w:val="7"/>
  </w:num>
  <w:num w:numId="13" w16cid:durableId="297225609">
    <w:abstractNumId w:val="7"/>
    <w:lvlOverride w:ilvl="0">
      <w:startOverride w:val="3"/>
    </w:lvlOverride>
    <w:lvlOverride w:ilvl="1">
      <w:startOverride w:val="3"/>
    </w:lvlOverride>
  </w:num>
  <w:num w:numId="14" w16cid:durableId="468475591">
    <w:abstractNumId w:val="14"/>
  </w:num>
  <w:num w:numId="15" w16cid:durableId="1970628282">
    <w:abstractNumId w:val="12"/>
  </w:num>
  <w:num w:numId="16" w16cid:durableId="823476926">
    <w:abstractNumId w:val="8"/>
  </w:num>
  <w:num w:numId="17" w16cid:durableId="1872456868">
    <w:abstractNumId w:val="10"/>
  </w:num>
  <w:num w:numId="18" w16cid:durableId="1755934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xMjS2ACJjI1MLSyUdpeDU4uLM/DyQAkOjWgABsu77LQAAAA=="/>
    <w:docVar w:name="commondata" w:val="eyJoZGlkIjoiYzMxZWMyNWYyN2JhMjY3NjJjNmY4ZWI1NWNiMWY4ZmIifQ=="/>
  </w:docVars>
  <w:rsids>
    <w:rsidRoot w:val="008A18DD"/>
    <w:rsid w:val="000028F7"/>
    <w:rsid w:val="00006517"/>
    <w:rsid w:val="00007771"/>
    <w:rsid w:val="0000789B"/>
    <w:rsid w:val="00007CBB"/>
    <w:rsid w:val="00007F9F"/>
    <w:rsid w:val="0001063E"/>
    <w:rsid w:val="0001212B"/>
    <w:rsid w:val="000127CE"/>
    <w:rsid w:val="00024350"/>
    <w:rsid w:val="00025019"/>
    <w:rsid w:val="00026642"/>
    <w:rsid w:val="00027A8E"/>
    <w:rsid w:val="00027BA5"/>
    <w:rsid w:val="0003355D"/>
    <w:rsid w:val="00042A72"/>
    <w:rsid w:val="00052577"/>
    <w:rsid w:val="00054706"/>
    <w:rsid w:val="000614D8"/>
    <w:rsid w:val="000615CC"/>
    <w:rsid w:val="00064BCB"/>
    <w:rsid w:val="00067CDF"/>
    <w:rsid w:val="00070ACF"/>
    <w:rsid w:val="00072E2D"/>
    <w:rsid w:val="0008318E"/>
    <w:rsid w:val="0008402B"/>
    <w:rsid w:val="00084C74"/>
    <w:rsid w:val="00084F09"/>
    <w:rsid w:val="000875D3"/>
    <w:rsid w:val="000902A8"/>
    <w:rsid w:val="000928ED"/>
    <w:rsid w:val="00092E9D"/>
    <w:rsid w:val="000A26BD"/>
    <w:rsid w:val="000A28EE"/>
    <w:rsid w:val="000A605A"/>
    <w:rsid w:val="000B008D"/>
    <w:rsid w:val="000B23D5"/>
    <w:rsid w:val="000B69FC"/>
    <w:rsid w:val="000C0DA7"/>
    <w:rsid w:val="000C525E"/>
    <w:rsid w:val="000C52FE"/>
    <w:rsid w:val="000C57E4"/>
    <w:rsid w:val="000C5DBB"/>
    <w:rsid w:val="000C5FB7"/>
    <w:rsid w:val="000D0AE4"/>
    <w:rsid w:val="000D4C81"/>
    <w:rsid w:val="000D550F"/>
    <w:rsid w:val="000E06D1"/>
    <w:rsid w:val="000E2A83"/>
    <w:rsid w:val="000E7C45"/>
    <w:rsid w:val="001026FB"/>
    <w:rsid w:val="00102814"/>
    <w:rsid w:val="001053BD"/>
    <w:rsid w:val="00105B55"/>
    <w:rsid w:val="00106F9E"/>
    <w:rsid w:val="0011196B"/>
    <w:rsid w:val="00112983"/>
    <w:rsid w:val="00112E91"/>
    <w:rsid w:val="001237C7"/>
    <w:rsid w:val="00123B15"/>
    <w:rsid w:val="00124896"/>
    <w:rsid w:val="00126FF3"/>
    <w:rsid w:val="00136EB0"/>
    <w:rsid w:val="00143958"/>
    <w:rsid w:val="001440C2"/>
    <w:rsid w:val="0014498D"/>
    <w:rsid w:val="001465AB"/>
    <w:rsid w:val="001508A8"/>
    <w:rsid w:val="0015343E"/>
    <w:rsid w:val="001557CD"/>
    <w:rsid w:val="00155DB2"/>
    <w:rsid w:val="00165B27"/>
    <w:rsid w:val="00166F0E"/>
    <w:rsid w:val="00167444"/>
    <w:rsid w:val="00172D0A"/>
    <w:rsid w:val="00174A6C"/>
    <w:rsid w:val="00175CE6"/>
    <w:rsid w:val="001760A7"/>
    <w:rsid w:val="00176669"/>
    <w:rsid w:val="00181FE3"/>
    <w:rsid w:val="00183BE3"/>
    <w:rsid w:val="001855B4"/>
    <w:rsid w:val="001911E1"/>
    <w:rsid w:val="00191753"/>
    <w:rsid w:val="00195096"/>
    <w:rsid w:val="001A29D5"/>
    <w:rsid w:val="001A60FA"/>
    <w:rsid w:val="001B1D04"/>
    <w:rsid w:val="001B2743"/>
    <w:rsid w:val="001B3147"/>
    <w:rsid w:val="001B5595"/>
    <w:rsid w:val="001C107A"/>
    <w:rsid w:val="001C7C5F"/>
    <w:rsid w:val="001D128B"/>
    <w:rsid w:val="001D68A4"/>
    <w:rsid w:val="001E19BD"/>
    <w:rsid w:val="001F00E0"/>
    <w:rsid w:val="001F1145"/>
    <w:rsid w:val="001F19CF"/>
    <w:rsid w:val="001F4219"/>
    <w:rsid w:val="001F4330"/>
    <w:rsid w:val="001F53CF"/>
    <w:rsid w:val="00202FF2"/>
    <w:rsid w:val="00212697"/>
    <w:rsid w:val="00221A61"/>
    <w:rsid w:val="00221CEC"/>
    <w:rsid w:val="00223831"/>
    <w:rsid w:val="002375BF"/>
    <w:rsid w:val="00237753"/>
    <w:rsid w:val="00240F50"/>
    <w:rsid w:val="00245F4E"/>
    <w:rsid w:val="002571A4"/>
    <w:rsid w:val="00261D6D"/>
    <w:rsid w:val="00262BA2"/>
    <w:rsid w:val="00265A1E"/>
    <w:rsid w:val="00272A7B"/>
    <w:rsid w:val="0027313A"/>
    <w:rsid w:val="00275634"/>
    <w:rsid w:val="002772B7"/>
    <w:rsid w:val="0027781C"/>
    <w:rsid w:val="002830DF"/>
    <w:rsid w:val="00283669"/>
    <w:rsid w:val="0028650F"/>
    <w:rsid w:val="002933E5"/>
    <w:rsid w:val="002936D5"/>
    <w:rsid w:val="00293A24"/>
    <w:rsid w:val="00294E1D"/>
    <w:rsid w:val="00295B89"/>
    <w:rsid w:val="002960A2"/>
    <w:rsid w:val="002A08FF"/>
    <w:rsid w:val="002A6ACA"/>
    <w:rsid w:val="002B376E"/>
    <w:rsid w:val="002B5199"/>
    <w:rsid w:val="002B681C"/>
    <w:rsid w:val="002B6D55"/>
    <w:rsid w:val="002C2F0E"/>
    <w:rsid w:val="002C32E7"/>
    <w:rsid w:val="002C48E6"/>
    <w:rsid w:val="002C54B5"/>
    <w:rsid w:val="002C556A"/>
    <w:rsid w:val="002C7762"/>
    <w:rsid w:val="002E1383"/>
    <w:rsid w:val="002E32E4"/>
    <w:rsid w:val="002E5041"/>
    <w:rsid w:val="002E7909"/>
    <w:rsid w:val="002F3629"/>
    <w:rsid w:val="002F488D"/>
    <w:rsid w:val="002F48A1"/>
    <w:rsid w:val="002F6389"/>
    <w:rsid w:val="002F7244"/>
    <w:rsid w:val="00303304"/>
    <w:rsid w:val="003038A0"/>
    <w:rsid w:val="0030487E"/>
    <w:rsid w:val="00310A72"/>
    <w:rsid w:val="00314FBE"/>
    <w:rsid w:val="00316CF4"/>
    <w:rsid w:val="00316F75"/>
    <w:rsid w:val="0032083D"/>
    <w:rsid w:val="0032128D"/>
    <w:rsid w:val="00333130"/>
    <w:rsid w:val="003337B7"/>
    <w:rsid w:val="00335650"/>
    <w:rsid w:val="00337254"/>
    <w:rsid w:val="00342871"/>
    <w:rsid w:val="003436CF"/>
    <w:rsid w:val="00345E7E"/>
    <w:rsid w:val="00347F6A"/>
    <w:rsid w:val="003665C0"/>
    <w:rsid w:val="0037094A"/>
    <w:rsid w:val="00375D1F"/>
    <w:rsid w:val="003771DE"/>
    <w:rsid w:val="00380041"/>
    <w:rsid w:val="00380BB9"/>
    <w:rsid w:val="003821E0"/>
    <w:rsid w:val="003853AF"/>
    <w:rsid w:val="00391863"/>
    <w:rsid w:val="003940C1"/>
    <w:rsid w:val="003942D4"/>
    <w:rsid w:val="0039757F"/>
    <w:rsid w:val="003A2839"/>
    <w:rsid w:val="003B1932"/>
    <w:rsid w:val="003B3979"/>
    <w:rsid w:val="003B433A"/>
    <w:rsid w:val="003C0CF8"/>
    <w:rsid w:val="003C1C3D"/>
    <w:rsid w:val="003C1DE7"/>
    <w:rsid w:val="003C5182"/>
    <w:rsid w:val="003C5D18"/>
    <w:rsid w:val="003C6EC4"/>
    <w:rsid w:val="003D1CD5"/>
    <w:rsid w:val="003D2AA7"/>
    <w:rsid w:val="003D3C9A"/>
    <w:rsid w:val="003E2CC7"/>
    <w:rsid w:val="003E445E"/>
    <w:rsid w:val="003F015E"/>
    <w:rsid w:val="003F2AA3"/>
    <w:rsid w:val="003F512B"/>
    <w:rsid w:val="003F67EE"/>
    <w:rsid w:val="00413794"/>
    <w:rsid w:val="00413D33"/>
    <w:rsid w:val="004232AB"/>
    <w:rsid w:val="0042614A"/>
    <w:rsid w:val="00430C01"/>
    <w:rsid w:val="004326D8"/>
    <w:rsid w:val="004328B1"/>
    <w:rsid w:val="00432F1D"/>
    <w:rsid w:val="00436D4D"/>
    <w:rsid w:val="00441340"/>
    <w:rsid w:val="0044352E"/>
    <w:rsid w:val="00447126"/>
    <w:rsid w:val="0044740A"/>
    <w:rsid w:val="004530BA"/>
    <w:rsid w:val="004551AC"/>
    <w:rsid w:val="00456F55"/>
    <w:rsid w:val="004653C9"/>
    <w:rsid w:val="00466083"/>
    <w:rsid w:val="0047646F"/>
    <w:rsid w:val="00476BB7"/>
    <w:rsid w:val="00484FDC"/>
    <w:rsid w:val="004862FB"/>
    <w:rsid w:val="00487AA0"/>
    <w:rsid w:val="0049111E"/>
    <w:rsid w:val="00492135"/>
    <w:rsid w:val="0049442B"/>
    <w:rsid w:val="004A036E"/>
    <w:rsid w:val="004A145B"/>
    <w:rsid w:val="004A565C"/>
    <w:rsid w:val="004B18B3"/>
    <w:rsid w:val="004B1B8B"/>
    <w:rsid w:val="004B4C51"/>
    <w:rsid w:val="004B5FCB"/>
    <w:rsid w:val="004B6163"/>
    <w:rsid w:val="004B733B"/>
    <w:rsid w:val="004C0EF0"/>
    <w:rsid w:val="004D032F"/>
    <w:rsid w:val="004D0C96"/>
    <w:rsid w:val="004D64D5"/>
    <w:rsid w:val="004D6EFC"/>
    <w:rsid w:val="004D7A72"/>
    <w:rsid w:val="004E20D4"/>
    <w:rsid w:val="004E4A9F"/>
    <w:rsid w:val="004E55E9"/>
    <w:rsid w:val="004E5C80"/>
    <w:rsid w:val="004E62C1"/>
    <w:rsid w:val="004E7F66"/>
    <w:rsid w:val="004F350C"/>
    <w:rsid w:val="004F5A4A"/>
    <w:rsid w:val="004F77A0"/>
    <w:rsid w:val="0050018E"/>
    <w:rsid w:val="00506D35"/>
    <w:rsid w:val="0051090D"/>
    <w:rsid w:val="00513A3E"/>
    <w:rsid w:val="00515AC9"/>
    <w:rsid w:val="00520797"/>
    <w:rsid w:val="0052189F"/>
    <w:rsid w:val="0052200F"/>
    <w:rsid w:val="005228E4"/>
    <w:rsid w:val="005233FC"/>
    <w:rsid w:val="00525C52"/>
    <w:rsid w:val="005308FA"/>
    <w:rsid w:val="00531CE3"/>
    <w:rsid w:val="0054036D"/>
    <w:rsid w:val="00541040"/>
    <w:rsid w:val="0054354F"/>
    <w:rsid w:val="00543D0D"/>
    <w:rsid w:val="00550B9A"/>
    <w:rsid w:val="00550BDB"/>
    <w:rsid w:val="005612B6"/>
    <w:rsid w:val="00562091"/>
    <w:rsid w:val="00563E0F"/>
    <w:rsid w:val="0056528B"/>
    <w:rsid w:val="00566C33"/>
    <w:rsid w:val="005702A6"/>
    <w:rsid w:val="005711BF"/>
    <w:rsid w:val="005731A5"/>
    <w:rsid w:val="00574D6D"/>
    <w:rsid w:val="005816F3"/>
    <w:rsid w:val="00583CF2"/>
    <w:rsid w:val="0058556A"/>
    <w:rsid w:val="00585AF3"/>
    <w:rsid w:val="005865E5"/>
    <w:rsid w:val="00591281"/>
    <w:rsid w:val="0059221C"/>
    <w:rsid w:val="00594F22"/>
    <w:rsid w:val="005A0565"/>
    <w:rsid w:val="005A094E"/>
    <w:rsid w:val="005A24A3"/>
    <w:rsid w:val="005A4CF8"/>
    <w:rsid w:val="005A4DAB"/>
    <w:rsid w:val="005B7F1C"/>
    <w:rsid w:val="005C091C"/>
    <w:rsid w:val="005C1294"/>
    <w:rsid w:val="005C53AD"/>
    <w:rsid w:val="005C5CC3"/>
    <w:rsid w:val="005C6189"/>
    <w:rsid w:val="005D195F"/>
    <w:rsid w:val="005D2385"/>
    <w:rsid w:val="005D3DE3"/>
    <w:rsid w:val="005D4617"/>
    <w:rsid w:val="005D706F"/>
    <w:rsid w:val="005E4427"/>
    <w:rsid w:val="005E7344"/>
    <w:rsid w:val="005F0604"/>
    <w:rsid w:val="005F1842"/>
    <w:rsid w:val="0060358A"/>
    <w:rsid w:val="006110E1"/>
    <w:rsid w:val="0061248C"/>
    <w:rsid w:val="00616116"/>
    <w:rsid w:val="00617D1B"/>
    <w:rsid w:val="00626601"/>
    <w:rsid w:val="006270C6"/>
    <w:rsid w:val="0062711F"/>
    <w:rsid w:val="00632CB6"/>
    <w:rsid w:val="00634CFF"/>
    <w:rsid w:val="0063640C"/>
    <w:rsid w:val="00640BB5"/>
    <w:rsid w:val="00645FB5"/>
    <w:rsid w:val="006535B3"/>
    <w:rsid w:val="006547DF"/>
    <w:rsid w:val="00656454"/>
    <w:rsid w:val="006574DB"/>
    <w:rsid w:val="00662F45"/>
    <w:rsid w:val="00663BF4"/>
    <w:rsid w:val="00666B4B"/>
    <w:rsid w:val="00667D44"/>
    <w:rsid w:val="00670714"/>
    <w:rsid w:val="00670BF2"/>
    <w:rsid w:val="00670D2C"/>
    <w:rsid w:val="0067101E"/>
    <w:rsid w:val="00671B79"/>
    <w:rsid w:val="006735B6"/>
    <w:rsid w:val="00680C10"/>
    <w:rsid w:val="00680F2B"/>
    <w:rsid w:val="00683F3C"/>
    <w:rsid w:val="00687558"/>
    <w:rsid w:val="00693F95"/>
    <w:rsid w:val="006A1397"/>
    <w:rsid w:val="006A3653"/>
    <w:rsid w:val="006A3701"/>
    <w:rsid w:val="006A4E07"/>
    <w:rsid w:val="006B6A83"/>
    <w:rsid w:val="006C50F6"/>
    <w:rsid w:val="006D1F17"/>
    <w:rsid w:val="006D6A72"/>
    <w:rsid w:val="006D6EB2"/>
    <w:rsid w:val="006E0D50"/>
    <w:rsid w:val="006E1DCE"/>
    <w:rsid w:val="006E27C4"/>
    <w:rsid w:val="006E756B"/>
    <w:rsid w:val="006F3CB4"/>
    <w:rsid w:val="006F5D92"/>
    <w:rsid w:val="006F715F"/>
    <w:rsid w:val="00705639"/>
    <w:rsid w:val="007059C5"/>
    <w:rsid w:val="00707D6E"/>
    <w:rsid w:val="0071060D"/>
    <w:rsid w:val="00711E03"/>
    <w:rsid w:val="007251C3"/>
    <w:rsid w:val="007259C0"/>
    <w:rsid w:val="00726CD6"/>
    <w:rsid w:val="007276E4"/>
    <w:rsid w:val="007327CE"/>
    <w:rsid w:val="0073287E"/>
    <w:rsid w:val="00741C3F"/>
    <w:rsid w:val="007444B7"/>
    <w:rsid w:val="00745FFB"/>
    <w:rsid w:val="00750FFE"/>
    <w:rsid w:val="00753EED"/>
    <w:rsid w:val="00754C87"/>
    <w:rsid w:val="007601C0"/>
    <w:rsid w:val="0076154D"/>
    <w:rsid w:val="0076360A"/>
    <w:rsid w:val="0076383F"/>
    <w:rsid w:val="007644BD"/>
    <w:rsid w:val="007651F0"/>
    <w:rsid w:val="00767D7E"/>
    <w:rsid w:val="00770183"/>
    <w:rsid w:val="0077052D"/>
    <w:rsid w:val="007705D9"/>
    <w:rsid w:val="00770FAC"/>
    <w:rsid w:val="0077229A"/>
    <w:rsid w:val="00774DF1"/>
    <w:rsid w:val="00775D99"/>
    <w:rsid w:val="007760F4"/>
    <w:rsid w:val="007761C8"/>
    <w:rsid w:val="007826AA"/>
    <w:rsid w:val="00783B76"/>
    <w:rsid w:val="00783F97"/>
    <w:rsid w:val="00783FD9"/>
    <w:rsid w:val="007868FD"/>
    <w:rsid w:val="0078777B"/>
    <w:rsid w:val="00795142"/>
    <w:rsid w:val="00796784"/>
    <w:rsid w:val="007A19D7"/>
    <w:rsid w:val="007A3599"/>
    <w:rsid w:val="007A374C"/>
    <w:rsid w:val="007A5597"/>
    <w:rsid w:val="007A70E6"/>
    <w:rsid w:val="007B03AB"/>
    <w:rsid w:val="007B2849"/>
    <w:rsid w:val="007B798A"/>
    <w:rsid w:val="007C2DFC"/>
    <w:rsid w:val="007C3C28"/>
    <w:rsid w:val="007C5A33"/>
    <w:rsid w:val="007C65DA"/>
    <w:rsid w:val="007D0F53"/>
    <w:rsid w:val="007D39D0"/>
    <w:rsid w:val="007D5810"/>
    <w:rsid w:val="007E09A5"/>
    <w:rsid w:val="007E2097"/>
    <w:rsid w:val="007E3C41"/>
    <w:rsid w:val="007E7CD7"/>
    <w:rsid w:val="007F013C"/>
    <w:rsid w:val="007F02FF"/>
    <w:rsid w:val="007F144B"/>
    <w:rsid w:val="007F37B0"/>
    <w:rsid w:val="007F4F60"/>
    <w:rsid w:val="007F6BD2"/>
    <w:rsid w:val="007F6E69"/>
    <w:rsid w:val="00801C4A"/>
    <w:rsid w:val="00802670"/>
    <w:rsid w:val="008037C8"/>
    <w:rsid w:val="008050A1"/>
    <w:rsid w:val="00810B84"/>
    <w:rsid w:val="0082096D"/>
    <w:rsid w:val="00823F69"/>
    <w:rsid w:val="0082615B"/>
    <w:rsid w:val="00826CA9"/>
    <w:rsid w:val="00827F64"/>
    <w:rsid w:val="00836A9E"/>
    <w:rsid w:val="00837A9E"/>
    <w:rsid w:val="00842403"/>
    <w:rsid w:val="00842523"/>
    <w:rsid w:val="008506AD"/>
    <w:rsid w:val="00850A84"/>
    <w:rsid w:val="00853E4C"/>
    <w:rsid w:val="008548CB"/>
    <w:rsid w:val="00860A45"/>
    <w:rsid w:val="008752FB"/>
    <w:rsid w:val="0087586F"/>
    <w:rsid w:val="00882BFD"/>
    <w:rsid w:val="008847D1"/>
    <w:rsid w:val="00895FCC"/>
    <w:rsid w:val="008A18DD"/>
    <w:rsid w:val="008A2409"/>
    <w:rsid w:val="008A26AB"/>
    <w:rsid w:val="008A45BF"/>
    <w:rsid w:val="008A581C"/>
    <w:rsid w:val="008A6D7A"/>
    <w:rsid w:val="008B3013"/>
    <w:rsid w:val="008B3307"/>
    <w:rsid w:val="008B4A0F"/>
    <w:rsid w:val="008B5E73"/>
    <w:rsid w:val="008B6645"/>
    <w:rsid w:val="008B7F40"/>
    <w:rsid w:val="008C2A15"/>
    <w:rsid w:val="008C7925"/>
    <w:rsid w:val="008D437F"/>
    <w:rsid w:val="008D76C5"/>
    <w:rsid w:val="008E3505"/>
    <w:rsid w:val="008E6E49"/>
    <w:rsid w:val="008F3124"/>
    <w:rsid w:val="008F38C8"/>
    <w:rsid w:val="008F5A28"/>
    <w:rsid w:val="00901CB2"/>
    <w:rsid w:val="0090380E"/>
    <w:rsid w:val="00904FF0"/>
    <w:rsid w:val="00906A5D"/>
    <w:rsid w:val="009131DE"/>
    <w:rsid w:val="00917A2B"/>
    <w:rsid w:val="00920364"/>
    <w:rsid w:val="00920FCF"/>
    <w:rsid w:val="00926043"/>
    <w:rsid w:val="00930E9F"/>
    <w:rsid w:val="00932B44"/>
    <w:rsid w:val="009331D7"/>
    <w:rsid w:val="009357B7"/>
    <w:rsid w:val="00936C3C"/>
    <w:rsid w:val="00944CC7"/>
    <w:rsid w:val="00946944"/>
    <w:rsid w:val="00947589"/>
    <w:rsid w:val="00952737"/>
    <w:rsid w:val="0095426D"/>
    <w:rsid w:val="00956C6E"/>
    <w:rsid w:val="00962BE5"/>
    <w:rsid w:val="009667C2"/>
    <w:rsid w:val="00977452"/>
    <w:rsid w:val="0098358B"/>
    <w:rsid w:val="00992CD4"/>
    <w:rsid w:val="00993FBE"/>
    <w:rsid w:val="009A20ED"/>
    <w:rsid w:val="009A5DC6"/>
    <w:rsid w:val="009A6F38"/>
    <w:rsid w:val="009B0864"/>
    <w:rsid w:val="009B380A"/>
    <w:rsid w:val="009B3B5D"/>
    <w:rsid w:val="009B465B"/>
    <w:rsid w:val="009B7C17"/>
    <w:rsid w:val="009C1023"/>
    <w:rsid w:val="009C32E3"/>
    <w:rsid w:val="009D22DD"/>
    <w:rsid w:val="009D25E9"/>
    <w:rsid w:val="009D71ED"/>
    <w:rsid w:val="009E57ED"/>
    <w:rsid w:val="009E63D0"/>
    <w:rsid w:val="009E6D88"/>
    <w:rsid w:val="009F613B"/>
    <w:rsid w:val="00A00A9E"/>
    <w:rsid w:val="00A00C09"/>
    <w:rsid w:val="00A03788"/>
    <w:rsid w:val="00A058D1"/>
    <w:rsid w:val="00A11E58"/>
    <w:rsid w:val="00A20799"/>
    <w:rsid w:val="00A2091C"/>
    <w:rsid w:val="00A257CA"/>
    <w:rsid w:val="00A33F9D"/>
    <w:rsid w:val="00A36089"/>
    <w:rsid w:val="00A4244E"/>
    <w:rsid w:val="00A4369A"/>
    <w:rsid w:val="00A43984"/>
    <w:rsid w:val="00A4685F"/>
    <w:rsid w:val="00A46D55"/>
    <w:rsid w:val="00A50C40"/>
    <w:rsid w:val="00A53144"/>
    <w:rsid w:val="00A53FFC"/>
    <w:rsid w:val="00A60C78"/>
    <w:rsid w:val="00A63496"/>
    <w:rsid w:val="00A65566"/>
    <w:rsid w:val="00A66A0A"/>
    <w:rsid w:val="00A7502D"/>
    <w:rsid w:val="00A84C9E"/>
    <w:rsid w:val="00A875A4"/>
    <w:rsid w:val="00A919C5"/>
    <w:rsid w:val="00A9257A"/>
    <w:rsid w:val="00A92E91"/>
    <w:rsid w:val="00A97D71"/>
    <w:rsid w:val="00AA1E3D"/>
    <w:rsid w:val="00AB7BF0"/>
    <w:rsid w:val="00AC28AA"/>
    <w:rsid w:val="00AC7B07"/>
    <w:rsid w:val="00AC7B1F"/>
    <w:rsid w:val="00AD29EA"/>
    <w:rsid w:val="00AD2F71"/>
    <w:rsid w:val="00AD35B3"/>
    <w:rsid w:val="00AD3852"/>
    <w:rsid w:val="00AD3FEC"/>
    <w:rsid w:val="00AD5382"/>
    <w:rsid w:val="00AD7F7C"/>
    <w:rsid w:val="00AE27DE"/>
    <w:rsid w:val="00AE41E1"/>
    <w:rsid w:val="00AE7AB3"/>
    <w:rsid w:val="00AF35C0"/>
    <w:rsid w:val="00AF7379"/>
    <w:rsid w:val="00B02CD1"/>
    <w:rsid w:val="00B04FE3"/>
    <w:rsid w:val="00B15227"/>
    <w:rsid w:val="00B35C24"/>
    <w:rsid w:val="00B36D53"/>
    <w:rsid w:val="00B41E3A"/>
    <w:rsid w:val="00B41E57"/>
    <w:rsid w:val="00B41ED4"/>
    <w:rsid w:val="00B43AF7"/>
    <w:rsid w:val="00B43E54"/>
    <w:rsid w:val="00B44989"/>
    <w:rsid w:val="00B457F8"/>
    <w:rsid w:val="00B52308"/>
    <w:rsid w:val="00B536C8"/>
    <w:rsid w:val="00B60773"/>
    <w:rsid w:val="00B60A33"/>
    <w:rsid w:val="00B61CA6"/>
    <w:rsid w:val="00B62EC2"/>
    <w:rsid w:val="00B652CD"/>
    <w:rsid w:val="00B65355"/>
    <w:rsid w:val="00B66D4F"/>
    <w:rsid w:val="00B678BC"/>
    <w:rsid w:val="00B71C32"/>
    <w:rsid w:val="00B7212E"/>
    <w:rsid w:val="00B738DE"/>
    <w:rsid w:val="00B758C0"/>
    <w:rsid w:val="00B76363"/>
    <w:rsid w:val="00B82F02"/>
    <w:rsid w:val="00B929E7"/>
    <w:rsid w:val="00BA3499"/>
    <w:rsid w:val="00BA3FFF"/>
    <w:rsid w:val="00BA4C28"/>
    <w:rsid w:val="00BA64D5"/>
    <w:rsid w:val="00BB1A0D"/>
    <w:rsid w:val="00BB241D"/>
    <w:rsid w:val="00BB4F62"/>
    <w:rsid w:val="00BB6064"/>
    <w:rsid w:val="00BB64FD"/>
    <w:rsid w:val="00BB691C"/>
    <w:rsid w:val="00BC5B62"/>
    <w:rsid w:val="00BC7398"/>
    <w:rsid w:val="00BD0DC3"/>
    <w:rsid w:val="00BD10A8"/>
    <w:rsid w:val="00BD184F"/>
    <w:rsid w:val="00BD3936"/>
    <w:rsid w:val="00BD576B"/>
    <w:rsid w:val="00BD63E1"/>
    <w:rsid w:val="00BE0440"/>
    <w:rsid w:val="00BE2BD2"/>
    <w:rsid w:val="00BF1011"/>
    <w:rsid w:val="00BF236A"/>
    <w:rsid w:val="00BF31DB"/>
    <w:rsid w:val="00BF4EC4"/>
    <w:rsid w:val="00BF650C"/>
    <w:rsid w:val="00BF766F"/>
    <w:rsid w:val="00BF7D4B"/>
    <w:rsid w:val="00C035AA"/>
    <w:rsid w:val="00C0501C"/>
    <w:rsid w:val="00C06C73"/>
    <w:rsid w:val="00C07E77"/>
    <w:rsid w:val="00C14B37"/>
    <w:rsid w:val="00C158CA"/>
    <w:rsid w:val="00C173F8"/>
    <w:rsid w:val="00C20784"/>
    <w:rsid w:val="00C20835"/>
    <w:rsid w:val="00C2249F"/>
    <w:rsid w:val="00C252BC"/>
    <w:rsid w:val="00C25E22"/>
    <w:rsid w:val="00C260BB"/>
    <w:rsid w:val="00C369D9"/>
    <w:rsid w:val="00C435D2"/>
    <w:rsid w:val="00C448EF"/>
    <w:rsid w:val="00C52BB4"/>
    <w:rsid w:val="00C607AE"/>
    <w:rsid w:val="00C60F95"/>
    <w:rsid w:val="00C6135A"/>
    <w:rsid w:val="00C673F9"/>
    <w:rsid w:val="00C707F6"/>
    <w:rsid w:val="00C707FC"/>
    <w:rsid w:val="00C71A1E"/>
    <w:rsid w:val="00C75913"/>
    <w:rsid w:val="00C778ED"/>
    <w:rsid w:val="00C77E86"/>
    <w:rsid w:val="00C82C70"/>
    <w:rsid w:val="00C8321F"/>
    <w:rsid w:val="00C846A1"/>
    <w:rsid w:val="00C92E9F"/>
    <w:rsid w:val="00C92FAF"/>
    <w:rsid w:val="00C96401"/>
    <w:rsid w:val="00CB015A"/>
    <w:rsid w:val="00CB0D9F"/>
    <w:rsid w:val="00CB4BF2"/>
    <w:rsid w:val="00CB4D00"/>
    <w:rsid w:val="00CB7D9F"/>
    <w:rsid w:val="00CC3E84"/>
    <w:rsid w:val="00CC5942"/>
    <w:rsid w:val="00CD4FC6"/>
    <w:rsid w:val="00CD6591"/>
    <w:rsid w:val="00CD7863"/>
    <w:rsid w:val="00CD7F87"/>
    <w:rsid w:val="00CE2599"/>
    <w:rsid w:val="00D02FC6"/>
    <w:rsid w:val="00D03242"/>
    <w:rsid w:val="00D04F3B"/>
    <w:rsid w:val="00D06BF9"/>
    <w:rsid w:val="00D109BC"/>
    <w:rsid w:val="00D129D4"/>
    <w:rsid w:val="00D12B61"/>
    <w:rsid w:val="00D20D51"/>
    <w:rsid w:val="00D212A3"/>
    <w:rsid w:val="00D36BE3"/>
    <w:rsid w:val="00D37E9D"/>
    <w:rsid w:val="00D44DAE"/>
    <w:rsid w:val="00D47E54"/>
    <w:rsid w:val="00D516AC"/>
    <w:rsid w:val="00D545B5"/>
    <w:rsid w:val="00D549E6"/>
    <w:rsid w:val="00D60FAF"/>
    <w:rsid w:val="00D6725E"/>
    <w:rsid w:val="00D70E1B"/>
    <w:rsid w:val="00D75D12"/>
    <w:rsid w:val="00D8315E"/>
    <w:rsid w:val="00D93395"/>
    <w:rsid w:val="00D95536"/>
    <w:rsid w:val="00D970D0"/>
    <w:rsid w:val="00DA3AA1"/>
    <w:rsid w:val="00DA516D"/>
    <w:rsid w:val="00DB3929"/>
    <w:rsid w:val="00DB5457"/>
    <w:rsid w:val="00DC07C3"/>
    <w:rsid w:val="00DC2EF0"/>
    <w:rsid w:val="00DC73C8"/>
    <w:rsid w:val="00DD1701"/>
    <w:rsid w:val="00DD2585"/>
    <w:rsid w:val="00DD7F90"/>
    <w:rsid w:val="00DE190E"/>
    <w:rsid w:val="00DE26E1"/>
    <w:rsid w:val="00DE399C"/>
    <w:rsid w:val="00DE4B0D"/>
    <w:rsid w:val="00DE62FD"/>
    <w:rsid w:val="00DE6AA8"/>
    <w:rsid w:val="00DF0B6E"/>
    <w:rsid w:val="00DF0D6B"/>
    <w:rsid w:val="00DF1F19"/>
    <w:rsid w:val="00DF23D7"/>
    <w:rsid w:val="00DF55FC"/>
    <w:rsid w:val="00E03B69"/>
    <w:rsid w:val="00E10BC0"/>
    <w:rsid w:val="00E1228D"/>
    <w:rsid w:val="00E12C65"/>
    <w:rsid w:val="00E14396"/>
    <w:rsid w:val="00E1595A"/>
    <w:rsid w:val="00E16ED8"/>
    <w:rsid w:val="00E20856"/>
    <w:rsid w:val="00E254F5"/>
    <w:rsid w:val="00E27306"/>
    <w:rsid w:val="00E35892"/>
    <w:rsid w:val="00E3663B"/>
    <w:rsid w:val="00E43731"/>
    <w:rsid w:val="00E519E1"/>
    <w:rsid w:val="00E60125"/>
    <w:rsid w:val="00E60FF1"/>
    <w:rsid w:val="00E61306"/>
    <w:rsid w:val="00E62109"/>
    <w:rsid w:val="00E655F7"/>
    <w:rsid w:val="00E6751B"/>
    <w:rsid w:val="00E724D3"/>
    <w:rsid w:val="00E81FC4"/>
    <w:rsid w:val="00E86076"/>
    <w:rsid w:val="00E90CCE"/>
    <w:rsid w:val="00E92103"/>
    <w:rsid w:val="00E9559B"/>
    <w:rsid w:val="00EA048D"/>
    <w:rsid w:val="00EA139B"/>
    <w:rsid w:val="00EA50F7"/>
    <w:rsid w:val="00EB203B"/>
    <w:rsid w:val="00EB2625"/>
    <w:rsid w:val="00EB5C69"/>
    <w:rsid w:val="00EC0C44"/>
    <w:rsid w:val="00EC22AB"/>
    <w:rsid w:val="00EC3F45"/>
    <w:rsid w:val="00EC465B"/>
    <w:rsid w:val="00ED3022"/>
    <w:rsid w:val="00ED4229"/>
    <w:rsid w:val="00ED4989"/>
    <w:rsid w:val="00ED5DCE"/>
    <w:rsid w:val="00ED7FF6"/>
    <w:rsid w:val="00EE583C"/>
    <w:rsid w:val="00EE62A1"/>
    <w:rsid w:val="00EF413A"/>
    <w:rsid w:val="00EF5BE5"/>
    <w:rsid w:val="00EF66E2"/>
    <w:rsid w:val="00F0091C"/>
    <w:rsid w:val="00F03274"/>
    <w:rsid w:val="00F0551C"/>
    <w:rsid w:val="00F06CF1"/>
    <w:rsid w:val="00F12118"/>
    <w:rsid w:val="00F15906"/>
    <w:rsid w:val="00F2085A"/>
    <w:rsid w:val="00F21767"/>
    <w:rsid w:val="00F23F4A"/>
    <w:rsid w:val="00F40DA4"/>
    <w:rsid w:val="00F42775"/>
    <w:rsid w:val="00F44BF2"/>
    <w:rsid w:val="00F4714F"/>
    <w:rsid w:val="00F505C9"/>
    <w:rsid w:val="00F57786"/>
    <w:rsid w:val="00F6284D"/>
    <w:rsid w:val="00F64A73"/>
    <w:rsid w:val="00F66FA5"/>
    <w:rsid w:val="00F70CB9"/>
    <w:rsid w:val="00F725CA"/>
    <w:rsid w:val="00F73207"/>
    <w:rsid w:val="00F741E2"/>
    <w:rsid w:val="00F7437A"/>
    <w:rsid w:val="00F74BC5"/>
    <w:rsid w:val="00F8046D"/>
    <w:rsid w:val="00F80E79"/>
    <w:rsid w:val="00F813DB"/>
    <w:rsid w:val="00F83C5C"/>
    <w:rsid w:val="00F856A6"/>
    <w:rsid w:val="00F874EE"/>
    <w:rsid w:val="00F90F26"/>
    <w:rsid w:val="00F90FBF"/>
    <w:rsid w:val="00FA0694"/>
    <w:rsid w:val="00FA3BEE"/>
    <w:rsid w:val="00FA5F37"/>
    <w:rsid w:val="00FA5F5E"/>
    <w:rsid w:val="00FB5C27"/>
    <w:rsid w:val="00FB704E"/>
    <w:rsid w:val="00FC0403"/>
    <w:rsid w:val="00FC052C"/>
    <w:rsid w:val="00FC1371"/>
    <w:rsid w:val="00FC44B5"/>
    <w:rsid w:val="00FC4BEC"/>
    <w:rsid w:val="00FC4D2F"/>
    <w:rsid w:val="00FC5913"/>
    <w:rsid w:val="00FC6619"/>
    <w:rsid w:val="00FC7B25"/>
    <w:rsid w:val="00FD15D3"/>
    <w:rsid w:val="00FD233B"/>
    <w:rsid w:val="00FD2792"/>
    <w:rsid w:val="00FE39F5"/>
    <w:rsid w:val="00FE41EC"/>
    <w:rsid w:val="00FF4CAB"/>
    <w:rsid w:val="00FF6856"/>
    <w:rsid w:val="00FF6B04"/>
    <w:rsid w:val="045D2E23"/>
    <w:rsid w:val="07264E8A"/>
    <w:rsid w:val="08426670"/>
    <w:rsid w:val="0D1D616A"/>
    <w:rsid w:val="12C02469"/>
    <w:rsid w:val="19942D68"/>
    <w:rsid w:val="1AED7717"/>
    <w:rsid w:val="1E635727"/>
    <w:rsid w:val="26322B9B"/>
    <w:rsid w:val="28572158"/>
    <w:rsid w:val="2B3346D5"/>
    <w:rsid w:val="2CF04B02"/>
    <w:rsid w:val="34C06ABB"/>
    <w:rsid w:val="39101E6B"/>
    <w:rsid w:val="48282160"/>
    <w:rsid w:val="4A384921"/>
    <w:rsid w:val="51253A80"/>
    <w:rsid w:val="551918F8"/>
    <w:rsid w:val="57F12BBA"/>
    <w:rsid w:val="5A762A7B"/>
    <w:rsid w:val="604142D7"/>
    <w:rsid w:val="618224B4"/>
    <w:rsid w:val="61F63BF9"/>
    <w:rsid w:val="629A55CF"/>
    <w:rsid w:val="649229DF"/>
    <w:rsid w:val="672E1ED6"/>
    <w:rsid w:val="7D2E6FB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CEE2E7"/>
  <w15:docId w15:val="{220F4EEE-AA6A-4CB5-858F-ED61E5D8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37A"/>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4"/>
      </w:numPr>
      <w:spacing w:before="40" w:after="0"/>
      <w:outlineLvl w:val="1"/>
    </w:pPr>
    <w:rPr>
      <w:rFonts w:asciiTheme="minorEastAsia" w:hAnsiTheme="minorEastAsia" w:cstheme="majorBidi"/>
      <w:i/>
      <w:iCs/>
    </w:rPr>
  </w:style>
  <w:style w:type="paragraph" w:styleId="Heading3">
    <w:name w:val="heading 3"/>
    <w:basedOn w:val="Normal"/>
    <w:next w:val="Normal"/>
    <w:link w:val="Heading3Char"/>
    <w:uiPriority w:val="9"/>
    <w:unhideWhenUsed/>
    <w:qFormat/>
    <w:rsid w:val="0054036D"/>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10A72"/>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0A72"/>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10A72"/>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10A72"/>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10A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0A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sz w:val="18"/>
      <w:szCs w:val="18"/>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paragraph" w:styleId="Header">
    <w:name w:val="header"/>
    <w:basedOn w:val="Normal"/>
    <w:link w:val="HeaderChar"/>
    <w:uiPriority w:val="99"/>
    <w:unhideWhenUsed/>
    <w:qFormat/>
    <w:pPr>
      <w:tabs>
        <w:tab w:val="center" w:pos="4153"/>
        <w:tab w:val="right" w:pos="8306"/>
      </w:tabs>
      <w:spacing w:after="0" w:line="240" w:lineRule="auto"/>
    </w:p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nhideWhenUsed/>
    <w:qFormat/>
    <w:rPr>
      <w:color w:val="0000FF"/>
      <w:u w:val="single"/>
    </w:rPr>
  </w:style>
  <w:style w:type="character" w:styleId="CommentReference">
    <w:name w:val="annotation reference"/>
    <w:basedOn w:val="DefaultParagraphFont"/>
    <w:uiPriority w:val="99"/>
    <w:semiHidden/>
    <w:unhideWhenUsed/>
    <w:qFormat/>
    <w:rPr>
      <w:sz w:val="16"/>
      <w:szCs w:val="16"/>
    </w:rPr>
  </w:style>
  <w:style w:type="table" w:customStyle="1" w:styleId="TableGridLight1">
    <w:name w:val="Table Grid Light1"/>
    <w:basedOn w:val="TableNormal"/>
    <w:uiPriority w:val="40"/>
    <w:qFormat/>
    <w:rPr>
      <w:kern w:val="2"/>
      <w:sz w:val="21"/>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2Char">
    <w:name w:val="Heading 2 Char"/>
    <w:basedOn w:val="DefaultParagraphFont"/>
    <w:link w:val="Heading2"/>
    <w:uiPriority w:val="9"/>
    <w:qFormat/>
    <w:rPr>
      <w:rFonts w:asciiTheme="minorEastAsia" w:hAnsiTheme="minorEastAsia" w:cstheme="majorBidi"/>
      <w:i/>
      <w:iCs/>
    </w:rPr>
  </w:style>
  <w:style w:type="paragraph" w:styleId="Revision">
    <w:name w:val="Revision"/>
    <w:hidden/>
    <w:uiPriority w:val="99"/>
    <w:semiHidden/>
    <w:rsid w:val="000B008D"/>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sid w:val="005403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10A72"/>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310A72"/>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310A72"/>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310A72"/>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310A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0A7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C77E86"/>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32F1D"/>
    <w:rPr>
      <w:color w:val="666666"/>
    </w:rPr>
  </w:style>
  <w:style w:type="character" w:customStyle="1" w:styleId="UnresolvedMention1">
    <w:name w:val="Unresolved Mention1"/>
    <w:basedOn w:val="DefaultParagraphFont"/>
    <w:uiPriority w:val="99"/>
    <w:semiHidden/>
    <w:unhideWhenUsed/>
    <w:rsid w:val="00BD10A8"/>
    <w:rPr>
      <w:color w:val="605E5C"/>
      <w:shd w:val="clear" w:color="auto" w:fill="E1DFDD"/>
    </w:rPr>
  </w:style>
  <w:style w:type="paragraph" w:styleId="BodyText">
    <w:name w:val="Body Text"/>
    <w:basedOn w:val="Normal"/>
    <w:link w:val="BodyTextChar"/>
    <w:rsid w:val="004530BA"/>
    <w:pPr>
      <w:spacing w:after="0" w:line="240" w:lineRule="auto"/>
    </w:pPr>
    <w:rPr>
      <w:rFonts w:ascii="Times New Roman" w:eastAsia="宋体" w:hAnsi="Times New Roman" w:cs="Times New Roman"/>
      <w:szCs w:val="20"/>
      <w:lang w:val="en-GB" w:eastAsia="en-US"/>
    </w:rPr>
  </w:style>
  <w:style w:type="character" w:customStyle="1" w:styleId="BodyTextChar">
    <w:name w:val="Body Text Char"/>
    <w:basedOn w:val="DefaultParagraphFont"/>
    <w:link w:val="BodyText"/>
    <w:rsid w:val="004530BA"/>
    <w:rPr>
      <w:sz w:val="22"/>
      <w:lang w:val="en-GB" w:eastAsia="en-US"/>
    </w:rPr>
  </w:style>
  <w:style w:type="paragraph" w:styleId="NormalWeb">
    <w:name w:val="Normal (Web)"/>
    <w:basedOn w:val="Normal"/>
    <w:uiPriority w:val="99"/>
    <w:unhideWhenUsed/>
    <w:rsid w:val="007F14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assistivemathml">
    <w:name w:val="mjx_assistive_mathml"/>
    <w:basedOn w:val="DefaultParagraphFont"/>
    <w:rsid w:val="00C607AE"/>
  </w:style>
  <w:style w:type="paragraph" w:styleId="FootnoteText">
    <w:name w:val="footnote text"/>
    <w:basedOn w:val="Normal"/>
    <w:link w:val="FootnoteTextChar"/>
    <w:uiPriority w:val="99"/>
    <w:semiHidden/>
    <w:unhideWhenUsed/>
    <w:rsid w:val="001F53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3CF"/>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1F53CF"/>
    <w:rPr>
      <w:vertAlign w:val="superscript"/>
    </w:rPr>
  </w:style>
  <w:style w:type="paragraph" w:styleId="z-TopofForm">
    <w:name w:val="HTML Top of Form"/>
    <w:basedOn w:val="Normal"/>
    <w:next w:val="Normal"/>
    <w:link w:val="z-TopofFormChar"/>
    <w:hidden/>
    <w:uiPriority w:val="99"/>
    <w:semiHidden/>
    <w:unhideWhenUsed/>
    <w:rsid w:val="009E6D8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E6D88"/>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4412">
      <w:bodyDiv w:val="1"/>
      <w:marLeft w:val="0"/>
      <w:marRight w:val="0"/>
      <w:marTop w:val="0"/>
      <w:marBottom w:val="0"/>
      <w:divBdr>
        <w:top w:val="none" w:sz="0" w:space="0" w:color="auto"/>
        <w:left w:val="none" w:sz="0" w:space="0" w:color="auto"/>
        <w:bottom w:val="none" w:sz="0" w:space="0" w:color="auto"/>
        <w:right w:val="none" w:sz="0" w:space="0" w:color="auto"/>
      </w:divBdr>
      <w:divsChild>
        <w:div w:id="110979312">
          <w:marLeft w:val="480"/>
          <w:marRight w:val="0"/>
          <w:marTop w:val="0"/>
          <w:marBottom w:val="0"/>
          <w:divBdr>
            <w:top w:val="none" w:sz="0" w:space="0" w:color="auto"/>
            <w:left w:val="none" w:sz="0" w:space="0" w:color="auto"/>
            <w:bottom w:val="none" w:sz="0" w:space="0" w:color="auto"/>
            <w:right w:val="none" w:sz="0" w:space="0" w:color="auto"/>
          </w:divBdr>
        </w:div>
        <w:div w:id="2078504125">
          <w:marLeft w:val="480"/>
          <w:marRight w:val="0"/>
          <w:marTop w:val="0"/>
          <w:marBottom w:val="0"/>
          <w:divBdr>
            <w:top w:val="none" w:sz="0" w:space="0" w:color="auto"/>
            <w:left w:val="none" w:sz="0" w:space="0" w:color="auto"/>
            <w:bottom w:val="none" w:sz="0" w:space="0" w:color="auto"/>
            <w:right w:val="none" w:sz="0" w:space="0" w:color="auto"/>
          </w:divBdr>
        </w:div>
        <w:div w:id="288098271">
          <w:marLeft w:val="480"/>
          <w:marRight w:val="0"/>
          <w:marTop w:val="0"/>
          <w:marBottom w:val="0"/>
          <w:divBdr>
            <w:top w:val="none" w:sz="0" w:space="0" w:color="auto"/>
            <w:left w:val="none" w:sz="0" w:space="0" w:color="auto"/>
            <w:bottom w:val="none" w:sz="0" w:space="0" w:color="auto"/>
            <w:right w:val="none" w:sz="0" w:space="0" w:color="auto"/>
          </w:divBdr>
        </w:div>
        <w:div w:id="1667782603">
          <w:marLeft w:val="480"/>
          <w:marRight w:val="0"/>
          <w:marTop w:val="0"/>
          <w:marBottom w:val="0"/>
          <w:divBdr>
            <w:top w:val="none" w:sz="0" w:space="0" w:color="auto"/>
            <w:left w:val="none" w:sz="0" w:space="0" w:color="auto"/>
            <w:bottom w:val="none" w:sz="0" w:space="0" w:color="auto"/>
            <w:right w:val="none" w:sz="0" w:space="0" w:color="auto"/>
          </w:divBdr>
        </w:div>
        <w:div w:id="1414005686">
          <w:marLeft w:val="480"/>
          <w:marRight w:val="0"/>
          <w:marTop w:val="0"/>
          <w:marBottom w:val="0"/>
          <w:divBdr>
            <w:top w:val="none" w:sz="0" w:space="0" w:color="auto"/>
            <w:left w:val="none" w:sz="0" w:space="0" w:color="auto"/>
            <w:bottom w:val="none" w:sz="0" w:space="0" w:color="auto"/>
            <w:right w:val="none" w:sz="0" w:space="0" w:color="auto"/>
          </w:divBdr>
        </w:div>
        <w:div w:id="2002543775">
          <w:marLeft w:val="480"/>
          <w:marRight w:val="0"/>
          <w:marTop w:val="0"/>
          <w:marBottom w:val="0"/>
          <w:divBdr>
            <w:top w:val="none" w:sz="0" w:space="0" w:color="auto"/>
            <w:left w:val="none" w:sz="0" w:space="0" w:color="auto"/>
            <w:bottom w:val="none" w:sz="0" w:space="0" w:color="auto"/>
            <w:right w:val="none" w:sz="0" w:space="0" w:color="auto"/>
          </w:divBdr>
        </w:div>
        <w:div w:id="1749116018">
          <w:marLeft w:val="480"/>
          <w:marRight w:val="0"/>
          <w:marTop w:val="0"/>
          <w:marBottom w:val="0"/>
          <w:divBdr>
            <w:top w:val="none" w:sz="0" w:space="0" w:color="auto"/>
            <w:left w:val="none" w:sz="0" w:space="0" w:color="auto"/>
            <w:bottom w:val="none" w:sz="0" w:space="0" w:color="auto"/>
            <w:right w:val="none" w:sz="0" w:space="0" w:color="auto"/>
          </w:divBdr>
        </w:div>
        <w:div w:id="156455961">
          <w:marLeft w:val="480"/>
          <w:marRight w:val="0"/>
          <w:marTop w:val="0"/>
          <w:marBottom w:val="0"/>
          <w:divBdr>
            <w:top w:val="none" w:sz="0" w:space="0" w:color="auto"/>
            <w:left w:val="none" w:sz="0" w:space="0" w:color="auto"/>
            <w:bottom w:val="none" w:sz="0" w:space="0" w:color="auto"/>
            <w:right w:val="none" w:sz="0" w:space="0" w:color="auto"/>
          </w:divBdr>
        </w:div>
        <w:div w:id="1398894131">
          <w:marLeft w:val="480"/>
          <w:marRight w:val="0"/>
          <w:marTop w:val="0"/>
          <w:marBottom w:val="0"/>
          <w:divBdr>
            <w:top w:val="none" w:sz="0" w:space="0" w:color="auto"/>
            <w:left w:val="none" w:sz="0" w:space="0" w:color="auto"/>
            <w:bottom w:val="none" w:sz="0" w:space="0" w:color="auto"/>
            <w:right w:val="none" w:sz="0" w:space="0" w:color="auto"/>
          </w:divBdr>
        </w:div>
        <w:div w:id="1686445501">
          <w:marLeft w:val="480"/>
          <w:marRight w:val="0"/>
          <w:marTop w:val="0"/>
          <w:marBottom w:val="0"/>
          <w:divBdr>
            <w:top w:val="none" w:sz="0" w:space="0" w:color="auto"/>
            <w:left w:val="none" w:sz="0" w:space="0" w:color="auto"/>
            <w:bottom w:val="none" w:sz="0" w:space="0" w:color="auto"/>
            <w:right w:val="none" w:sz="0" w:space="0" w:color="auto"/>
          </w:divBdr>
        </w:div>
        <w:div w:id="2115318800">
          <w:marLeft w:val="480"/>
          <w:marRight w:val="0"/>
          <w:marTop w:val="0"/>
          <w:marBottom w:val="0"/>
          <w:divBdr>
            <w:top w:val="none" w:sz="0" w:space="0" w:color="auto"/>
            <w:left w:val="none" w:sz="0" w:space="0" w:color="auto"/>
            <w:bottom w:val="none" w:sz="0" w:space="0" w:color="auto"/>
            <w:right w:val="none" w:sz="0" w:space="0" w:color="auto"/>
          </w:divBdr>
        </w:div>
        <w:div w:id="520512462">
          <w:marLeft w:val="480"/>
          <w:marRight w:val="0"/>
          <w:marTop w:val="0"/>
          <w:marBottom w:val="0"/>
          <w:divBdr>
            <w:top w:val="none" w:sz="0" w:space="0" w:color="auto"/>
            <w:left w:val="none" w:sz="0" w:space="0" w:color="auto"/>
            <w:bottom w:val="none" w:sz="0" w:space="0" w:color="auto"/>
            <w:right w:val="none" w:sz="0" w:space="0" w:color="auto"/>
          </w:divBdr>
        </w:div>
        <w:div w:id="1271739894">
          <w:marLeft w:val="480"/>
          <w:marRight w:val="0"/>
          <w:marTop w:val="0"/>
          <w:marBottom w:val="0"/>
          <w:divBdr>
            <w:top w:val="none" w:sz="0" w:space="0" w:color="auto"/>
            <w:left w:val="none" w:sz="0" w:space="0" w:color="auto"/>
            <w:bottom w:val="none" w:sz="0" w:space="0" w:color="auto"/>
            <w:right w:val="none" w:sz="0" w:space="0" w:color="auto"/>
          </w:divBdr>
        </w:div>
        <w:div w:id="110831129">
          <w:marLeft w:val="480"/>
          <w:marRight w:val="0"/>
          <w:marTop w:val="0"/>
          <w:marBottom w:val="0"/>
          <w:divBdr>
            <w:top w:val="none" w:sz="0" w:space="0" w:color="auto"/>
            <w:left w:val="none" w:sz="0" w:space="0" w:color="auto"/>
            <w:bottom w:val="none" w:sz="0" w:space="0" w:color="auto"/>
            <w:right w:val="none" w:sz="0" w:space="0" w:color="auto"/>
          </w:divBdr>
        </w:div>
        <w:div w:id="2006130610">
          <w:marLeft w:val="480"/>
          <w:marRight w:val="0"/>
          <w:marTop w:val="0"/>
          <w:marBottom w:val="0"/>
          <w:divBdr>
            <w:top w:val="none" w:sz="0" w:space="0" w:color="auto"/>
            <w:left w:val="none" w:sz="0" w:space="0" w:color="auto"/>
            <w:bottom w:val="none" w:sz="0" w:space="0" w:color="auto"/>
            <w:right w:val="none" w:sz="0" w:space="0" w:color="auto"/>
          </w:divBdr>
        </w:div>
        <w:div w:id="1841506381">
          <w:marLeft w:val="480"/>
          <w:marRight w:val="0"/>
          <w:marTop w:val="0"/>
          <w:marBottom w:val="0"/>
          <w:divBdr>
            <w:top w:val="none" w:sz="0" w:space="0" w:color="auto"/>
            <w:left w:val="none" w:sz="0" w:space="0" w:color="auto"/>
            <w:bottom w:val="none" w:sz="0" w:space="0" w:color="auto"/>
            <w:right w:val="none" w:sz="0" w:space="0" w:color="auto"/>
          </w:divBdr>
        </w:div>
      </w:divsChild>
    </w:div>
    <w:div w:id="37166319">
      <w:bodyDiv w:val="1"/>
      <w:marLeft w:val="0"/>
      <w:marRight w:val="0"/>
      <w:marTop w:val="0"/>
      <w:marBottom w:val="0"/>
      <w:divBdr>
        <w:top w:val="none" w:sz="0" w:space="0" w:color="auto"/>
        <w:left w:val="none" w:sz="0" w:space="0" w:color="auto"/>
        <w:bottom w:val="none" w:sz="0" w:space="0" w:color="auto"/>
        <w:right w:val="none" w:sz="0" w:space="0" w:color="auto"/>
      </w:divBdr>
      <w:divsChild>
        <w:div w:id="945192389">
          <w:marLeft w:val="480"/>
          <w:marRight w:val="0"/>
          <w:marTop w:val="0"/>
          <w:marBottom w:val="0"/>
          <w:divBdr>
            <w:top w:val="none" w:sz="0" w:space="0" w:color="auto"/>
            <w:left w:val="none" w:sz="0" w:space="0" w:color="auto"/>
            <w:bottom w:val="none" w:sz="0" w:space="0" w:color="auto"/>
            <w:right w:val="none" w:sz="0" w:space="0" w:color="auto"/>
          </w:divBdr>
        </w:div>
        <w:div w:id="1306591611">
          <w:marLeft w:val="480"/>
          <w:marRight w:val="0"/>
          <w:marTop w:val="0"/>
          <w:marBottom w:val="0"/>
          <w:divBdr>
            <w:top w:val="none" w:sz="0" w:space="0" w:color="auto"/>
            <w:left w:val="none" w:sz="0" w:space="0" w:color="auto"/>
            <w:bottom w:val="none" w:sz="0" w:space="0" w:color="auto"/>
            <w:right w:val="none" w:sz="0" w:space="0" w:color="auto"/>
          </w:divBdr>
        </w:div>
        <w:div w:id="1512064014">
          <w:marLeft w:val="480"/>
          <w:marRight w:val="0"/>
          <w:marTop w:val="0"/>
          <w:marBottom w:val="0"/>
          <w:divBdr>
            <w:top w:val="none" w:sz="0" w:space="0" w:color="auto"/>
            <w:left w:val="none" w:sz="0" w:space="0" w:color="auto"/>
            <w:bottom w:val="none" w:sz="0" w:space="0" w:color="auto"/>
            <w:right w:val="none" w:sz="0" w:space="0" w:color="auto"/>
          </w:divBdr>
        </w:div>
        <w:div w:id="1271355067">
          <w:marLeft w:val="480"/>
          <w:marRight w:val="0"/>
          <w:marTop w:val="0"/>
          <w:marBottom w:val="0"/>
          <w:divBdr>
            <w:top w:val="none" w:sz="0" w:space="0" w:color="auto"/>
            <w:left w:val="none" w:sz="0" w:space="0" w:color="auto"/>
            <w:bottom w:val="none" w:sz="0" w:space="0" w:color="auto"/>
            <w:right w:val="none" w:sz="0" w:space="0" w:color="auto"/>
          </w:divBdr>
        </w:div>
        <w:div w:id="826703548">
          <w:marLeft w:val="480"/>
          <w:marRight w:val="0"/>
          <w:marTop w:val="0"/>
          <w:marBottom w:val="0"/>
          <w:divBdr>
            <w:top w:val="none" w:sz="0" w:space="0" w:color="auto"/>
            <w:left w:val="none" w:sz="0" w:space="0" w:color="auto"/>
            <w:bottom w:val="none" w:sz="0" w:space="0" w:color="auto"/>
            <w:right w:val="none" w:sz="0" w:space="0" w:color="auto"/>
          </w:divBdr>
        </w:div>
        <w:div w:id="1158765825">
          <w:marLeft w:val="480"/>
          <w:marRight w:val="0"/>
          <w:marTop w:val="0"/>
          <w:marBottom w:val="0"/>
          <w:divBdr>
            <w:top w:val="none" w:sz="0" w:space="0" w:color="auto"/>
            <w:left w:val="none" w:sz="0" w:space="0" w:color="auto"/>
            <w:bottom w:val="none" w:sz="0" w:space="0" w:color="auto"/>
            <w:right w:val="none" w:sz="0" w:space="0" w:color="auto"/>
          </w:divBdr>
        </w:div>
        <w:div w:id="1974867558">
          <w:marLeft w:val="480"/>
          <w:marRight w:val="0"/>
          <w:marTop w:val="0"/>
          <w:marBottom w:val="0"/>
          <w:divBdr>
            <w:top w:val="none" w:sz="0" w:space="0" w:color="auto"/>
            <w:left w:val="none" w:sz="0" w:space="0" w:color="auto"/>
            <w:bottom w:val="none" w:sz="0" w:space="0" w:color="auto"/>
            <w:right w:val="none" w:sz="0" w:space="0" w:color="auto"/>
          </w:divBdr>
        </w:div>
        <w:div w:id="1477451879">
          <w:marLeft w:val="480"/>
          <w:marRight w:val="0"/>
          <w:marTop w:val="0"/>
          <w:marBottom w:val="0"/>
          <w:divBdr>
            <w:top w:val="none" w:sz="0" w:space="0" w:color="auto"/>
            <w:left w:val="none" w:sz="0" w:space="0" w:color="auto"/>
            <w:bottom w:val="none" w:sz="0" w:space="0" w:color="auto"/>
            <w:right w:val="none" w:sz="0" w:space="0" w:color="auto"/>
          </w:divBdr>
        </w:div>
        <w:div w:id="1665549542">
          <w:marLeft w:val="480"/>
          <w:marRight w:val="0"/>
          <w:marTop w:val="0"/>
          <w:marBottom w:val="0"/>
          <w:divBdr>
            <w:top w:val="none" w:sz="0" w:space="0" w:color="auto"/>
            <w:left w:val="none" w:sz="0" w:space="0" w:color="auto"/>
            <w:bottom w:val="none" w:sz="0" w:space="0" w:color="auto"/>
            <w:right w:val="none" w:sz="0" w:space="0" w:color="auto"/>
          </w:divBdr>
        </w:div>
        <w:div w:id="1978145020">
          <w:marLeft w:val="480"/>
          <w:marRight w:val="0"/>
          <w:marTop w:val="0"/>
          <w:marBottom w:val="0"/>
          <w:divBdr>
            <w:top w:val="none" w:sz="0" w:space="0" w:color="auto"/>
            <w:left w:val="none" w:sz="0" w:space="0" w:color="auto"/>
            <w:bottom w:val="none" w:sz="0" w:space="0" w:color="auto"/>
            <w:right w:val="none" w:sz="0" w:space="0" w:color="auto"/>
          </w:divBdr>
        </w:div>
        <w:div w:id="806244441">
          <w:marLeft w:val="480"/>
          <w:marRight w:val="0"/>
          <w:marTop w:val="0"/>
          <w:marBottom w:val="0"/>
          <w:divBdr>
            <w:top w:val="none" w:sz="0" w:space="0" w:color="auto"/>
            <w:left w:val="none" w:sz="0" w:space="0" w:color="auto"/>
            <w:bottom w:val="none" w:sz="0" w:space="0" w:color="auto"/>
            <w:right w:val="none" w:sz="0" w:space="0" w:color="auto"/>
          </w:divBdr>
        </w:div>
        <w:div w:id="1227228376">
          <w:marLeft w:val="480"/>
          <w:marRight w:val="0"/>
          <w:marTop w:val="0"/>
          <w:marBottom w:val="0"/>
          <w:divBdr>
            <w:top w:val="none" w:sz="0" w:space="0" w:color="auto"/>
            <w:left w:val="none" w:sz="0" w:space="0" w:color="auto"/>
            <w:bottom w:val="none" w:sz="0" w:space="0" w:color="auto"/>
            <w:right w:val="none" w:sz="0" w:space="0" w:color="auto"/>
          </w:divBdr>
        </w:div>
        <w:div w:id="2070838020">
          <w:marLeft w:val="480"/>
          <w:marRight w:val="0"/>
          <w:marTop w:val="0"/>
          <w:marBottom w:val="0"/>
          <w:divBdr>
            <w:top w:val="none" w:sz="0" w:space="0" w:color="auto"/>
            <w:left w:val="none" w:sz="0" w:space="0" w:color="auto"/>
            <w:bottom w:val="none" w:sz="0" w:space="0" w:color="auto"/>
            <w:right w:val="none" w:sz="0" w:space="0" w:color="auto"/>
          </w:divBdr>
        </w:div>
        <w:div w:id="911082224">
          <w:marLeft w:val="480"/>
          <w:marRight w:val="0"/>
          <w:marTop w:val="0"/>
          <w:marBottom w:val="0"/>
          <w:divBdr>
            <w:top w:val="none" w:sz="0" w:space="0" w:color="auto"/>
            <w:left w:val="none" w:sz="0" w:space="0" w:color="auto"/>
            <w:bottom w:val="none" w:sz="0" w:space="0" w:color="auto"/>
            <w:right w:val="none" w:sz="0" w:space="0" w:color="auto"/>
          </w:divBdr>
        </w:div>
        <w:div w:id="1306814923">
          <w:marLeft w:val="480"/>
          <w:marRight w:val="0"/>
          <w:marTop w:val="0"/>
          <w:marBottom w:val="0"/>
          <w:divBdr>
            <w:top w:val="none" w:sz="0" w:space="0" w:color="auto"/>
            <w:left w:val="none" w:sz="0" w:space="0" w:color="auto"/>
            <w:bottom w:val="none" w:sz="0" w:space="0" w:color="auto"/>
            <w:right w:val="none" w:sz="0" w:space="0" w:color="auto"/>
          </w:divBdr>
        </w:div>
        <w:div w:id="1934700244">
          <w:marLeft w:val="480"/>
          <w:marRight w:val="0"/>
          <w:marTop w:val="0"/>
          <w:marBottom w:val="0"/>
          <w:divBdr>
            <w:top w:val="none" w:sz="0" w:space="0" w:color="auto"/>
            <w:left w:val="none" w:sz="0" w:space="0" w:color="auto"/>
            <w:bottom w:val="none" w:sz="0" w:space="0" w:color="auto"/>
            <w:right w:val="none" w:sz="0" w:space="0" w:color="auto"/>
          </w:divBdr>
        </w:div>
        <w:div w:id="1302543005">
          <w:marLeft w:val="480"/>
          <w:marRight w:val="0"/>
          <w:marTop w:val="0"/>
          <w:marBottom w:val="0"/>
          <w:divBdr>
            <w:top w:val="none" w:sz="0" w:space="0" w:color="auto"/>
            <w:left w:val="none" w:sz="0" w:space="0" w:color="auto"/>
            <w:bottom w:val="none" w:sz="0" w:space="0" w:color="auto"/>
            <w:right w:val="none" w:sz="0" w:space="0" w:color="auto"/>
          </w:divBdr>
        </w:div>
        <w:div w:id="1511094340">
          <w:marLeft w:val="480"/>
          <w:marRight w:val="0"/>
          <w:marTop w:val="0"/>
          <w:marBottom w:val="0"/>
          <w:divBdr>
            <w:top w:val="none" w:sz="0" w:space="0" w:color="auto"/>
            <w:left w:val="none" w:sz="0" w:space="0" w:color="auto"/>
            <w:bottom w:val="none" w:sz="0" w:space="0" w:color="auto"/>
            <w:right w:val="none" w:sz="0" w:space="0" w:color="auto"/>
          </w:divBdr>
        </w:div>
        <w:div w:id="1583566558">
          <w:marLeft w:val="480"/>
          <w:marRight w:val="0"/>
          <w:marTop w:val="0"/>
          <w:marBottom w:val="0"/>
          <w:divBdr>
            <w:top w:val="none" w:sz="0" w:space="0" w:color="auto"/>
            <w:left w:val="none" w:sz="0" w:space="0" w:color="auto"/>
            <w:bottom w:val="none" w:sz="0" w:space="0" w:color="auto"/>
            <w:right w:val="none" w:sz="0" w:space="0" w:color="auto"/>
          </w:divBdr>
        </w:div>
        <w:div w:id="1733308158">
          <w:marLeft w:val="480"/>
          <w:marRight w:val="0"/>
          <w:marTop w:val="0"/>
          <w:marBottom w:val="0"/>
          <w:divBdr>
            <w:top w:val="none" w:sz="0" w:space="0" w:color="auto"/>
            <w:left w:val="none" w:sz="0" w:space="0" w:color="auto"/>
            <w:bottom w:val="none" w:sz="0" w:space="0" w:color="auto"/>
            <w:right w:val="none" w:sz="0" w:space="0" w:color="auto"/>
          </w:divBdr>
        </w:div>
        <w:div w:id="1314598304">
          <w:marLeft w:val="480"/>
          <w:marRight w:val="0"/>
          <w:marTop w:val="0"/>
          <w:marBottom w:val="0"/>
          <w:divBdr>
            <w:top w:val="none" w:sz="0" w:space="0" w:color="auto"/>
            <w:left w:val="none" w:sz="0" w:space="0" w:color="auto"/>
            <w:bottom w:val="none" w:sz="0" w:space="0" w:color="auto"/>
            <w:right w:val="none" w:sz="0" w:space="0" w:color="auto"/>
          </w:divBdr>
        </w:div>
        <w:div w:id="547301523">
          <w:marLeft w:val="480"/>
          <w:marRight w:val="0"/>
          <w:marTop w:val="0"/>
          <w:marBottom w:val="0"/>
          <w:divBdr>
            <w:top w:val="none" w:sz="0" w:space="0" w:color="auto"/>
            <w:left w:val="none" w:sz="0" w:space="0" w:color="auto"/>
            <w:bottom w:val="none" w:sz="0" w:space="0" w:color="auto"/>
            <w:right w:val="none" w:sz="0" w:space="0" w:color="auto"/>
          </w:divBdr>
        </w:div>
        <w:div w:id="451829459">
          <w:marLeft w:val="480"/>
          <w:marRight w:val="0"/>
          <w:marTop w:val="0"/>
          <w:marBottom w:val="0"/>
          <w:divBdr>
            <w:top w:val="none" w:sz="0" w:space="0" w:color="auto"/>
            <w:left w:val="none" w:sz="0" w:space="0" w:color="auto"/>
            <w:bottom w:val="none" w:sz="0" w:space="0" w:color="auto"/>
            <w:right w:val="none" w:sz="0" w:space="0" w:color="auto"/>
          </w:divBdr>
        </w:div>
        <w:div w:id="400179761">
          <w:marLeft w:val="480"/>
          <w:marRight w:val="0"/>
          <w:marTop w:val="0"/>
          <w:marBottom w:val="0"/>
          <w:divBdr>
            <w:top w:val="none" w:sz="0" w:space="0" w:color="auto"/>
            <w:left w:val="none" w:sz="0" w:space="0" w:color="auto"/>
            <w:bottom w:val="none" w:sz="0" w:space="0" w:color="auto"/>
            <w:right w:val="none" w:sz="0" w:space="0" w:color="auto"/>
          </w:divBdr>
        </w:div>
        <w:div w:id="13116114">
          <w:marLeft w:val="480"/>
          <w:marRight w:val="0"/>
          <w:marTop w:val="0"/>
          <w:marBottom w:val="0"/>
          <w:divBdr>
            <w:top w:val="none" w:sz="0" w:space="0" w:color="auto"/>
            <w:left w:val="none" w:sz="0" w:space="0" w:color="auto"/>
            <w:bottom w:val="none" w:sz="0" w:space="0" w:color="auto"/>
            <w:right w:val="none" w:sz="0" w:space="0" w:color="auto"/>
          </w:divBdr>
        </w:div>
        <w:div w:id="2057268915">
          <w:marLeft w:val="480"/>
          <w:marRight w:val="0"/>
          <w:marTop w:val="0"/>
          <w:marBottom w:val="0"/>
          <w:divBdr>
            <w:top w:val="none" w:sz="0" w:space="0" w:color="auto"/>
            <w:left w:val="none" w:sz="0" w:space="0" w:color="auto"/>
            <w:bottom w:val="none" w:sz="0" w:space="0" w:color="auto"/>
            <w:right w:val="none" w:sz="0" w:space="0" w:color="auto"/>
          </w:divBdr>
        </w:div>
        <w:div w:id="1558082829">
          <w:marLeft w:val="480"/>
          <w:marRight w:val="0"/>
          <w:marTop w:val="0"/>
          <w:marBottom w:val="0"/>
          <w:divBdr>
            <w:top w:val="none" w:sz="0" w:space="0" w:color="auto"/>
            <w:left w:val="none" w:sz="0" w:space="0" w:color="auto"/>
            <w:bottom w:val="none" w:sz="0" w:space="0" w:color="auto"/>
            <w:right w:val="none" w:sz="0" w:space="0" w:color="auto"/>
          </w:divBdr>
        </w:div>
      </w:divsChild>
    </w:div>
    <w:div w:id="40137917">
      <w:bodyDiv w:val="1"/>
      <w:marLeft w:val="0"/>
      <w:marRight w:val="0"/>
      <w:marTop w:val="0"/>
      <w:marBottom w:val="0"/>
      <w:divBdr>
        <w:top w:val="none" w:sz="0" w:space="0" w:color="auto"/>
        <w:left w:val="none" w:sz="0" w:space="0" w:color="auto"/>
        <w:bottom w:val="none" w:sz="0" w:space="0" w:color="auto"/>
        <w:right w:val="none" w:sz="0" w:space="0" w:color="auto"/>
      </w:divBdr>
    </w:div>
    <w:div w:id="55203063">
      <w:bodyDiv w:val="1"/>
      <w:marLeft w:val="0"/>
      <w:marRight w:val="0"/>
      <w:marTop w:val="0"/>
      <w:marBottom w:val="0"/>
      <w:divBdr>
        <w:top w:val="none" w:sz="0" w:space="0" w:color="auto"/>
        <w:left w:val="none" w:sz="0" w:space="0" w:color="auto"/>
        <w:bottom w:val="none" w:sz="0" w:space="0" w:color="auto"/>
        <w:right w:val="none" w:sz="0" w:space="0" w:color="auto"/>
      </w:divBdr>
      <w:divsChild>
        <w:div w:id="630136536">
          <w:marLeft w:val="480"/>
          <w:marRight w:val="0"/>
          <w:marTop w:val="0"/>
          <w:marBottom w:val="0"/>
          <w:divBdr>
            <w:top w:val="none" w:sz="0" w:space="0" w:color="auto"/>
            <w:left w:val="none" w:sz="0" w:space="0" w:color="auto"/>
            <w:bottom w:val="none" w:sz="0" w:space="0" w:color="auto"/>
            <w:right w:val="none" w:sz="0" w:space="0" w:color="auto"/>
          </w:divBdr>
        </w:div>
        <w:div w:id="80181608">
          <w:marLeft w:val="480"/>
          <w:marRight w:val="0"/>
          <w:marTop w:val="0"/>
          <w:marBottom w:val="0"/>
          <w:divBdr>
            <w:top w:val="none" w:sz="0" w:space="0" w:color="auto"/>
            <w:left w:val="none" w:sz="0" w:space="0" w:color="auto"/>
            <w:bottom w:val="none" w:sz="0" w:space="0" w:color="auto"/>
            <w:right w:val="none" w:sz="0" w:space="0" w:color="auto"/>
          </w:divBdr>
        </w:div>
        <w:div w:id="1128428425">
          <w:marLeft w:val="480"/>
          <w:marRight w:val="0"/>
          <w:marTop w:val="0"/>
          <w:marBottom w:val="0"/>
          <w:divBdr>
            <w:top w:val="none" w:sz="0" w:space="0" w:color="auto"/>
            <w:left w:val="none" w:sz="0" w:space="0" w:color="auto"/>
            <w:bottom w:val="none" w:sz="0" w:space="0" w:color="auto"/>
            <w:right w:val="none" w:sz="0" w:space="0" w:color="auto"/>
          </w:divBdr>
        </w:div>
        <w:div w:id="1166676290">
          <w:marLeft w:val="480"/>
          <w:marRight w:val="0"/>
          <w:marTop w:val="0"/>
          <w:marBottom w:val="0"/>
          <w:divBdr>
            <w:top w:val="none" w:sz="0" w:space="0" w:color="auto"/>
            <w:left w:val="none" w:sz="0" w:space="0" w:color="auto"/>
            <w:bottom w:val="none" w:sz="0" w:space="0" w:color="auto"/>
            <w:right w:val="none" w:sz="0" w:space="0" w:color="auto"/>
          </w:divBdr>
        </w:div>
        <w:div w:id="2100787969">
          <w:marLeft w:val="480"/>
          <w:marRight w:val="0"/>
          <w:marTop w:val="0"/>
          <w:marBottom w:val="0"/>
          <w:divBdr>
            <w:top w:val="none" w:sz="0" w:space="0" w:color="auto"/>
            <w:left w:val="none" w:sz="0" w:space="0" w:color="auto"/>
            <w:bottom w:val="none" w:sz="0" w:space="0" w:color="auto"/>
            <w:right w:val="none" w:sz="0" w:space="0" w:color="auto"/>
          </w:divBdr>
        </w:div>
        <w:div w:id="2101218570">
          <w:marLeft w:val="480"/>
          <w:marRight w:val="0"/>
          <w:marTop w:val="0"/>
          <w:marBottom w:val="0"/>
          <w:divBdr>
            <w:top w:val="none" w:sz="0" w:space="0" w:color="auto"/>
            <w:left w:val="none" w:sz="0" w:space="0" w:color="auto"/>
            <w:bottom w:val="none" w:sz="0" w:space="0" w:color="auto"/>
            <w:right w:val="none" w:sz="0" w:space="0" w:color="auto"/>
          </w:divBdr>
        </w:div>
        <w:div w:id="1180270450">
          <w:marLeft w:val="480"/>
          <w:marRight w:val="0"/>
          <w:marTop w:val="0"/>
          <w:marBottom w:val="0"/>
          <w:divBdr>
            <w:top w:val="none" w:sz="0" w:space="0" w:color="auto"/>
            <w:left w:val="none" w:sz="0" w:space="0" w:color="auto"/>
            <w:bottom w:val="none" w:sz="0" w:space="0" w:color="auto"/>
            <w:right w:val="none" w:sz="0" w:space="0" w:color="auto"/>
          </w:divBdr>
        </w:div>
        <w:div w:id="2126541175">
          <w:marLeft w:val="480"/>
          <w:marRight w:val="0"/>
          <w:marTop w:val="0"/>
          <w:marBottom w:val="0"/>
          <w:divBdr>
            <w:top w:val="none" w:sz="0" w:space="0" w:color="auto"/>
            <w:left w:val="none" w:sz="0" w:space="0" w:color="auto"/>
            <w:bottom w:val="none" w:sz="0" w:space="0" w:color="auto"/>
            <w:right w:val="none" w:sz="0" w:space="0" w:color="auto"/>
          </w:divBdr>
        </w:div>
        <w:div w:id="106196597">
          <w:marLeft w:val="480"/>
          <w:marRight w:val="0"/>
          <w:marTop w:val="0"/>
          <w:marBottom w:val="0"/>
          <w:divBdr>
            <w:top w:val="none" w:sz="0" w:space="0" w:color="auto"/>
            <w:left w:val="none" w:sz="0" w:space="0" w:color="auto"/>
            <w:bottom w:val="none" w:sz="0" w:space="0" w:color="auto"/>
            <w:right w:val="none" w:sz="0" w:space="0" w:color="auto"/>
          </w:divBdr>
        </w:div>
        <w:div w:id="582030059">
          <w:marLeft w:val="480"/>
          <w:marRight w:val="0"/>
          <w:marTop w:val="0"/>
          <w:marBottom w:val="0"/>
          <w:divBdr>
            <w:top w:val="none" w:sz="0" w:space="0" w:color="auto"/>
            <w:left w:val="none" w:sz="0" w:space="0" w:color="auto"/>
            <w:bottom w:val="none" w:sz="0" w:space="0" w:color="auto"/>
            <w:right w:val="none" w:sz="0" w:space="0" w:color="auto"/>
          </w:divBdr>
        </w:div>
        <w:div w:id="1148009936">
          <w:marLeft w:val="480"/>
          <w:marRight w:val="0"/>
          <w:marTop w:val="0"/>
          <w:marBottom w:val="0"/>
          <w:divBdr>
            <w:top w:val="none" w:sz="0" w:space="0" w:color="auto"/>
            <w:left w:val="none" w:sz="0" w:space="0" w:color="auto"/>
            <w:bottom w:val="none" w:sz="0" w:space="0" w:color="auto"/>
            <w:right w:val="none" w:sz="0" w:space="0" w:color="auto"/>
          </w:divBdr>
        </w:div>
        <w:div w:id="510217932">
          <w:marLeft w:val="480"/>
          <w:marRight w:val="0"/>
          <w:marTop w:val="0"/>
          <w:marBottom w:val="0"/>
          <w:divBdr>
            <w:top w:val="none" w:sz="0" w:space="0" w:color="auto"/>
            <w:left w:val="none" w:sz="0" w:space="0" w:color="auto"/>
            <w:bottom w:val="none" w:sz="0" w:space="0" w:color="auto"/>
            <w:right w:val="none" w:sz="0" w:space="0" w:color="auto"/>
          </w:divBdr>
        </w:div>
        <w:div w:id="1280605308">
          <w:marLeft w:val="480"/>
          <w:marRight w:val="0"/>
          <w:marTop w:val="0"/>
          <w:marBottom w:val="0"/>
          <w:divBdr>
            <w:top w:val="none" w:sz="0" w:space="0" w:color="auto"/>
            <w:left w:val="none" w:sz="0" w:space="0" w:color="auto"/>
            <w:bottom w:val="none" w:sz="0" w:space="0" w:color="auto"/>
            <w:right w:val="none" w:sz="0" w:space="0" w:color="auto"/>
          </w:divBdr>
        </w:div>
        <w:div w:id="2005469143">
          <w:marLeft w:val="480"/>
          <w:marRight w:val="0"/>
          <w:marTop w:val="0"/>
          <w:marBottom w:val="0"/>
          <w:divBdr>
            <w:top w:val="none" w:sz="0" w:space="0" w:color="auto"/>
            <w:left w:val="none" w:sz="0" w:space="0" w:color="auto"/>
            <w:bottom w:val="none" w:sz="0" w:space="0" w:color="auto"/>
            <w:right w:val="none" w:sz="0" w:space="0" w:color="auto"/>
          </w:divBdr>
        </w:div>
        <w:div w:id="465508900">
          <w:marLeft w:val="480"/>
          <w:marRight w:val="0"/>
          <w:marTop w:val="0"/>
          <w:marBottom w:val="0"/>
          <w:divBdr>
            <w:top w:val="none" w:sz="0" w:space="0" w:color="auto"/>
            <w:left w:val="none" w:sz="0" w:space="0" w:color="auto"/>
            <w:bottom w:val="none" w:sz="0" w:space="0" w:color="auto"/>
            <w:right w:val="none" w:sz="0" w:space="0" w:color="auto"/>
          </w:divBdr>
        </w:div>
        <w:div w:id="531309373">
          <w:marLeft w:val="480"/>
          <w:marRight w:val="0"/>
          <w:marTop w:val="0"/>
          <w:marBottom w:val="0"/>
          <w:divBdr>
            <w:top w:val="none" w:sz="0" w:space="0" w:color="auto"/>
            <w:left w:val="none" w:sz="0" w:space="0" w:color="auto"/>
            <w:bottom w:val="none" w:sz="0" w:space="0" w:color="auto"/>
            <w:right w:val="none" w:sz="0" w:space="0" w:color="auto"/>
          </w:divBdr>
        </w:div>
      </w:divsChild>
    </w:div>
    <w:div w:id="68692225">
      <w:bodyDiv w:val="1"/>
      <w:marLeft w:val="0"/>
      <w:marRight w:val="0"/>
      <w:marTop w:val="0"/>
      <w:marBottom w:val="0"/>
      <w:divBdr>
        <w:top w:val="none" w:sz="0" w:space="0" w:color="auto"/>
        <w:left w:val="none" w:sz="0" w:space="0" w:color="auto"/>
        <w:bottom w:val="none" w:sz="0" w:space="0" w:color="auto"/>
        <w:right w:val="none" w:sz="0" w:space="0" w:color="auto"/>
      </w:divBdr>
    </w:div>
    <w:div w:id="108860743">
      <w:bodyDiv w:val="1"/>
      <w:marLeft w:val="0"/>
      <w:marRight w:val="0"/>
      <w:marTop w:val="0"/>
      <w:marBottom w:val="0"/>
      <w:divBdr>
        <w:top w:val="none" w:sz="0" w:space="0" w:color="auto"/>
        <w:left w:val="none" w:sz="0" w:space="0" w:color="auto"/>
        <w:bottom w:val="none" w:sz="0" w:space="0" w:color="auto"/>
        <w:right w:val="none" w:sz="0" w:space="0" w:color="auto"/>
      </w:divBdr>
      <w:divsChild>
        <w:div w:id="1397970369">
          <w:marLeft w:val="480"/>
          <w:marRight w:val="0"/>
          <w:marTop w:val="0"/>
          <w:marBottom w:val="0"/>
          <w:divBdr>
            <w:top w:val="none" w:sz="0" w:space="0" w:color="auto"/>
            <w:left w:val="none" w:sz="0" w:space="0" w:color="auto"/>
            <w:bottom w:val="none" w:sz="0" w:space="0" w:color="auto"/>
            <w:right w:val="none" w:sz="0" w:space="0" w:color="auto"/>
          </w:divBdr>
        </w:div>
        <w:div w:id="753474541">
          <w:marLeft w:val="480"/>
          <w:marRight w:val="0"/>
          <w:marTop w:val="0"/>
          <w:marBottom w:val="0"/>
          <w:divBdr>
            <w:top w:val="none" w:sz="0" w:space="0" w:color="auto"/>
            <w:left w:val="none" w:sz="0" w:space="0" w:color="auto"/>
            <w:bottom w:val="none" w:sz="0" w:space="0" w:color="auto"/>
            <w:right w:val="none" w:sz="0" w:space="0" w:color="auto"/>
          </w:divBdr>
        </w:div>
        <w:div w:id="1200321350">
          <w:marLeft w:val="480"/>
          <w:marRight w:val="0"/>
          <w:marTop w:val="0"/>
          <w:marBottom w:val="0"/>
          <w:divBdr>
            <w:top w:val="none" w:sz="0" w:space="0" w:color="auto"/>
            <w:left w:val="none" w:sz="0" w:space="0" w:color="auto"/>
            <w:bottom w:val="none" w:sz="0" w:space="0" w:color="auto"/>
            <w:right w:val="none" w:sz="0" w:space="0" w:color="auto"/>
          </w:divBdr>
        </w:div>
        <w:div w:id="981731443">
          <w:marLeft w:val="480"/>
          <w:marRight w:val="0"/>
          <w:marTop w:val="0"/>
          <w:marBottom w:val="0"/>
          <w:divBdr>
            <w:top w:val="none" w:sz="0" w:space="0" w:color="auto"/>
            <w:left w:val="none" w:sz="0" w:space="0" w:color="auto"/>
            <w:bottom w:val="none" w:sz="0" w:space="0" w:color="auto"/>
            <w:right w:val="none" w:sz="0" w:space="0" w:color="auto"/>
          </w:divBdr>
        </w:div>
        <w:div w:id="135538036">
          <w:marLeft w:val="480"/>
          <w:marRight w:val="0"/>
          <w:marTop w:val="0"/>
          <w:marBottom w:val="0"/>
          <w:divBdr>
            <w:top w:val="none" w:sz="0" w:space="0" w:color="auto"/>
            <w:left w:val="none" w:sz="0" w:space="0" w:color="auto"/>
            <w:bottom w:val="none" w:sz="0" w:space="0" w:color="auto"/>
            <w:right w:val="none" w:sz="0" w:space="0" w:color="auto"/>
          </w:divBdr>
        </w:div>
        <w:div w:id="1216547798">
          <w:marLeft w:val="480"/>
          <w:marRight w:val="0"/>
          <w:marTop w:val="0"/>
          <w:marBottom w:val="0"/>
          <w:divBdr>
            <w:top w:val="none" w:sz="0" w:space="0" w:color="auto"/>
            <w:left w:val="none" w:sz="0" w:space="0" w:color="auto"/>
            <w:bottom w:val="none" w:sz="0" w:space="0" w:color="auto"/>
            <w:right w:val="none" w:sz="0" w:space="0" w:color="auto"/>
          </w:divBdr>
        </w:div>
        <w:div w:id="152064452">
          <w:marLeft w:val="480"/>
          <w:marRight w:val="0"/>
          <w:marTop w:val="0"/>
          <w:marBottom w:val="0"/>
          <w:divBdr>
            <w:top w:val="none" w:sz="0" w:space="0" w:color="auto"/>
            <w:left w:val="none" w:sz="0" w:space="0" w:color="auto"/>
            <w:bottom w:val="none" w:sz="0" w:space="0" w:color="auto"/>
            <w:right w:val="none" w:sz="0" w:space="0" w:color="auto"/>
          </w:divBdr>
        </w:div>
        <w:div w:id="1968702222">
          <w:marLeft w:val="480"/>
          <w:marRight w:val="0"/>
          <w:marTop w:val="0"/>
          <w:marBottom w:val="0"/>
          <w:divBdr>
            <w:top w:val="none" w:sz="0" w:space="0" w:color="auto"/>
            <w:left w:val="none" w:sz="0" w:space="0" w:color="auto"/>
            <w:bottom w:val="none" w:sz="0" w:space="0" w:color="auto"/>
            <w:right w:val="none" w:sz="0" w:space="0" w:color="auto"/>
          </w:divBdr>
        </w:div>
        <w:div w:id="1963918178">
          <w:marLeft w:val="480"/>
          <w:marRight w:val="0"/>
          <w:marTop w:val="0"/>
          <w:marBottom w:val="0"/>
          <w:divBdr>
            <w:top w:val="none" w:sz="0" w:space="0" w:color="auto"/>
            <w:left w:val="none" w:sz="0" w:space="0" w:color="auto"/>
            <w:bottom w:val="none" w:sz="0" w:space="0" w:color="auto"/>
            <w:right w:val="none" w:sz="0" w:space="0" w:color="auto"/>
          </w:divBdr>
        </w:div>
        <w:div w:id="1555390469">
          <w:marLeft w:val="480"/>
          <w:marRight w:val="0"/>
          <w:marTop w:val="0"/>
          <w:marBottom w:val="0"/>
          <w:divBdr>
            <w:top w:val="none" w:sz="0" w:space="0" w:color="auto"/>
            <w:left w:val="none" w:sz="0" w:space="0" w:color="auto"/>
            <w:bottom w:val="none" w:sz="0" w:space="0" w:color="auto"/>
            <w:right w:val="none" w:sz="0" w:space="0" w:color="auto"/>
          </w:divBdr>
        </w:div>
        <w:div w:id="325206247">
          <w:marLeft w:val="480"/>
          <w:marRight w:val="0"/>
          <w:marTop w:val="0"/>
          <w:marBottom w:val="0"/>
          <w:divBdr>
            <w:top w:val="none" w:sz="0" w:space="0" w:color="auto"/>
            <w:left w:val="none" w:sz="0" w:space="0" w:color="auto"/>
            <w:bottom w:val="none" w:sz="0" w:space="0" w:color="auto"/>
            <w:right w:val="none" w:sz="0" w:space="0" w:color="auto"/>
          </w:divBdr>
        </w:div>
        <w:div w:id="1787581002">
          <w:marLeft w:val="480"/>
          <w:marRight w:val="0"/>
          <w:marTop w:val="0"/>
          <w:marBottom w:val="0"/>
          <w:divBdr>
            <w:top w:val="none" w:sz="0" w:space="0" w:color="auto"/>
            <w:left w:val="none" w:sz="0" w:space="0" w:color="auto"/>
            <w:bottom w:val="none" w:sz="0" w:space="0" w:color="auto"/>
            <w:right w:val="none" w:sz="0" w:space="0" w:color="auto"/>
          </w:divBdr>
        </w:div>
        <w:div w:id="1485974606">
          <w:marLeft w:val="480"/>
          <w:marRight w:val="0"/>
          <w:marTop w:val="0"/>
          <w:marBottom w:val="0"/>
          <w:divBdr>
            <w:top w:val="none" w:sz="0" w:space="0" w:color="auto"/>
            <w:left w:val="none" w:sz="0" w:space="0" w:color="auto"/>
            <w:bottom w:val="none" w:sz="0" w:space="0" w:color="auto"/>
            <w:right w:val="none" w:sz="0" w:space="0" w:color="auto"/>
          </w:divBdr>
        </w:div>
        <w:div w:id="1385985797">
          <w:marLeft w:val="480"/>
          <w:marRight w:val="0"/>
          <w:marTop w:val="0"/>
          <w:marBottom w:val="0"/>
          <w:divBdr>
            <w:top w:val="none" w:sz="0" w:space="0" w:color="auto"/>
            <w:left w:val="none" w:sz="0" w:space="0" w:color="auto"/>
            <w:bottom w:val="none" w:sz="0" w:space="0" w:color="auto"/>
            <w:right w:val="none" w:sz="0" w:space="0" w:color="auto"/>
          </w:divBdr>
        </w:div>
        <w:div w:id="889540224">
          <w:marLeft w:val="480"/>
          <w:marRight w:val="0"/>
          <w:marTop w:val="0"/>
          <w:marBottom w:val="0"/>
          <w:divBdr>
            <w:top w:val="none" w:sz="0" w:space="0" w:color="auto"/>
            <w:left w:val="none" w:sz="0" w:space="0" w:color="auto"/>
            <w:bottom w:val="none" w:sz="0" w:space="0" w:color="auto"/>
            <w:right w:val="none" w:sz="0" w:space="0" w:color="auto"/>
          </w:divBdr>
        </w:div>
      </w:divsChild>
    </w:div>
    <w:div w:id="129127946">
      <w:bodyDiv w:val="1"/>
      <w:marLeft w:val="0"/>
      <w:marRight w:val="0"/>
      <w:marTop w:val="0"/>
      <w:marBottom w:val="0"/>
      <w:divBdr>
        <w:top w:val="none" w:sz="0" w:space="0" w:color="auto"/>
        <w:left w:val="none" w:sz="0" w:space="0" w:color="auto"/>
        <w:bottom w:val="none" w:sz="0" w:space="0" w:color="auto"/>
        <w:right w:val="none" w:sz="0" w:space="0" w:color="auto"/>
      </w:divBdr>
    </w:div>
    <w:div w:id="163202136">
      <w:bodyDiv w:val="1"/>
      <w:marLeft w:val="0"/>
      <w:marRight w:val="0"/>
      <w:marTop w:val="0"/>
      <w:marBottom w:val="0"/>
      <w:divBdr>
        <w:top w:val="none" w:sz="0" w:space="0" w:color="auto"/>
        <w:left w:val="none" w:sz="0" w:space="0" w:color="auto"/>
        <w:bottom w:val="none" w:sz="0" w:space="0" w:color="auto"/>
        <w:right w:val="none" w:sz="0" w:space="0" w:color="auto"/>
      </w:divBdr>
    </w:div>
    <w:div w:id="262496845">
      <w:bodyDiv w:val="1"/>
      <w:marLeft w:val="0"/>
      <w:marRight w:val="0"/>
      <w:marTop w:val="0"/>
      <w:marBottom w:val="0"/>
      <w:divBdr>
        <w:top w:val="none" w:sz="0" w:space="0" w:color="auto"/>
        <w:left w:val="none" w:sz="0" w:space="0" w:color="auto"/>
        <w:bottom w:val="none" w:sz="0" w:space="0" w:color="auto"/>
        <w:right w:val="none" w:sz="0" w:space="0" w:color="auto"/>
      </w:divBdr>
      <w:divsChild>
        <w:div w:id="1705599543">
          <w:marLeft w:val="480"/>
          <w:marRight w:val="0"/>
          <w:marTop w:val="0"/>
          <w:marBottom w:val="0"/>
          <w:divBdr>
            <w:top w:val="none" w:sz="0" w:space="0" w:color="auto"/>
            <w:left w:val="none" w:sz="0" w:space="0" w:color="auto"/>
            <w:bottom w:val="none" w:sz="0" w:space="0" w:color="auto"/>
            <w:right w:val="none" w:sz="0" w:space="0" w:color="auto"/>
          </w:divBdr>
        </w:div>
        <w:div w:id="339701348">
          <w:marLeft w:val="480"/>
          <w:marRight w:val="0"/>
          <w:marTop w:val="0"/>
          <w:marBottom w:val="0"/>
          <w:divBdr>
            <w:top w:val="none" w:sz="0" w:space="0" w:color="auto"/>
            <w:left w:val="none" w:sz="0" w:space="0" w:color="auto"/>
            <w:bottom w:val="none" w:sz="0" w:space="0" w:color="auto"/>
            <w:right w:val="none" w:sz="0" w:space="0" w:color="auto"/>
          </w:divBdr>
        </w:div>
        <w:div w:id="1468663381">
          <w:marLeft w:val="480"/>
          <w:marRight w:val="0"/>
          <w:marTop w:val="0"/>
          <w:marBottom w:val="0"/>
          <w:divBdr>
            <w:top w:val="none" w:sz="0" w:space="0" w:color="auto"/>
            <w:left w:val="none" w:sz="0" w:space="0" w:color="auto"/>
            <w:bottom w:val="none" w:sz="0" w:space="0" w:color="auto"/>
            <w:right w:val="none" w:sz="0" w:space="0" w:color="auto"/>
          </w:divBdr>
        </w:div>
        <w:div w:id="623539297">
          <w:marLeft w:val="480"/>
          <w:marRight w:val="0"/>
          <w:marTop w:val="0"/>
          <w:marBottom w:val="0"/>
          <w:divBdr>
            <w:top w:val="none" w:sz="0" w:space="0" w:color="auto"/>
            <w:left w:val="none" w:sz="0" w:space="0" w:color="auto"/>
            <w:bottom w:val="none" w:sz="0" w:space="0" w:color="auto"/>
            <w:right w:val="none" w:sz="0" w:space="0" w:color="auto"/>
          </w:divBdr>
        </w:div>
        <w:div w:id="814177519">
          <w:marLeft w:val="480"/>
          <w:marRight w:val="0"/>
          <w:marTop w:val="0"/>
          <w:marBottom w:val="0"/>
          <w:divBdr>
            <w:top w:val="none" w:sz="0" w:space="0" w:color="auto"/>
            <w:left w:val="none" w:sz="0" w:space="0" w:color="auto"/>
            <w:bottom w:val="none" w:sz="0" w:space="0" w:color="auto"/>
            <w:right w:val="none" w:sz="0" w:space="0" w:color="auto"/>
          </w:divBdr>
        </w:div>
        <w:div w:id="213783919">
          <w:marLeft w:val="480"/>
          <w:marRight w:val="0"/>
          <w:marTop w:val="0"/>
          <w:marBottom w:val="0"/>
          <w:divBdr>
            <w:top w:val="none" w:sz="0" w:space="0" w:color="auto"/>
            <w:left w:val="none" w:sz="0" w:space="0" w:color="auto"/>
            <w:bottom w:val="none" w:sz="0" w:space="0" w:color="auto"/>
            <w:right w:val="none" w:sz="0" w:space="0" w:color="auto"/>
          </w:divBdr>
        </w:div>
        <w:div w:id="1374308884">
          <w:marLeft w:val="480"/>
          <w:marRight w:val="0"/>
          <w:marTop w:val="0"/>
          <w:marBottom w:val="0"/>
          <w:divBdr>
            <w:top w:val="none" w:sz="0" w:space="0" w:color="auto"/>
            <w:left w:val="none" w:sz="0" w:space="0" w:color="auto"/>
            <w:bottom w:val="none" w:sz="0" w:space="0" w:color="auto"/>
            <w:right w:val="none" w:sz="0" w:space="0" w:color="auto"/>
          </w:divBdr>
        </w:div>
        <w:div w:id="625165550">
          <w:marLeft w:val="480"/>
          <w:marRight w:val="0"/>
          <w:marTop w:val="0"/>
          <w:marBottom w:val="0"/>
          <w:divBdr>
            <w:top w:val="none" w:sz="0" w:space="0" w:color="auto"/>
            <w:left w:val="none" w:sz="0" w:space="0" w:color="auto"/>
            <w:bottom w:val="none" w:sz="0" w:space="0" w:color="auto"/>
            <w:right w:val="none" w:sz="0" w:space="0" w:color="auto"/>
          </w:divBdr>
        </w:div>
        <w:div w:id="1859195823">
          <w:marLeft w:val="480"/>
          <w:marRight w:val="0"/>
          <w:marTop w:val="0"/>
          <w:marBottom w:val="0"/>
          <w:divBdr>
            <w:top w:val="none" w:sz="0" w:space="0" w:color="auto"/>
            <w:left w:val="none" w:sz="0" w:space="0" w:color="auto"/>
            <w:bottom w:val="none" w:sz="0" w:space="0" w:color="auto"/>
            <w:right w:val="none" w:sz="0" w:space="0" w:color="auto"/>
          </w:divBdr>
        </w:div>
        <w:div w:id="1650398604">
          <w:marLeft w:val="480"/>
          <w:marRight w:val="0"/>
          <w:marTop w:val="0"/>
          <w:marBottom w:val="0"/>
          <w:divBdr>
            <w:top w:val="none" w:sz="0" w:space="0" w:color="auto"/>
            <w:left w:val="none" w:sz="0" w:space="0" w:color="auto"/>
            <w:bottom w:val="none" w:sz="0" w:space="0" w:color="auto"/>
            <w:right w:val="none" w:sz="0" w:space="0" w:color="auto"/>
          </w:divBdr>
        </w:div>
        <w:div w:id="1286888722">
          <w:marLeft w:val="480"/>
          <w:marRight w:val="0"/>
          <w:marTop w:val="0"/>
          <w:marBottom w:val="0"/>
          <w:divBdr>
            <w:top w:val="none" w:sz="0" w:space="0" w:color="auto"/>
            <w:left w:val="none" w:sz="0" w:space="0" w:color="auto"/>
            <w:bottom w:val="none" w:sz="0" w:space="0" w:color="auto"/>
            <w:right w:val="none" w:sz="0" w:space="0" w:color="auto"/>
          </w:divBdr>
        </w:div>
        <w:div w:id="1754430649">
          <w:marLeft w:val="480"/>
          <w:marRight w:val="0"/>
          <w:marTop w:val="0"/>
          <w:marBottom w:val="0"/>
          <w:divBdr>
            <w:top w:val="none" w:sz="0" w:space="0" w:color="auto"/>
            <w:left w:val="none" w:sz="0" w:space="0" w:color="auto"/>
            <w:bottom w:val="none" w:sz="0" w:space="0" w:color="auto"/>
            <w:right w:val="none" w:sz="0" w:space="0" w:color="auto"/>
          </w:divBdr>
        </w:div>
        <w:div w:id="1203247115">
          <w:marLeft w:val="480"/>
          <w:marRight w:val="0"/>
          <w:marTop w:val="0"/>
          <w:marBottom w:val="0"/>
          <w:divBdr>
            <w:top w:val="none" w:sz="0" w:space="0" w:color="auto"/>
            <w:left w:val="none" w:sz="0" w:space="0" w:color="auto"/>
            <w:bottom w:val="none" w:sz="0" w:space="0" w:color="auto"/>
            <w:right w:val="none" w:sz="0" w:space="0" w:color="auto"/>
          </w:divBdr>
        </w:div>
        <w:div w:id="593442914">
          <w:marLeft w:val="480"/>
          <w:marRight w:val="0"/>
          <w:marTop w:val="0"/>
          <w:marBottom w:val="0"/>
          <w:divBdr>
            <w:top w:val="none" w:sz="0" w:space="0" w:color="auto"/>
            <w:left w:val="none" w:sz="0" w:space="0" w:color="auto"/>
            <w:bottom w:val="none" w:sz="0" w:space="0" w:color="auto"/>
            <w:right w:val="none" w:sz="0" w:space="0" w:color="auto"/>
          </w:divBdr>
        </w:div>
        <w:div w:id="103615358">
          <w:marLeft w:val="480"/>
          <w:marRight w:val="0"/>
          <w:marTop w:val="0"/>
          <w:marBottom w:val="0"/>
          <w:divBdr>
            <w:top w:val="none" w:sz="0" w:space="0" w:color="auto"/>
            <w:left w:val="none" w:sz="0" w:space="0" w:color="auto"/>
            <w:bottom w:val="none" w:sz="0" w:space="0" w:color="auto"/>
            <w:right w:val="none" w:sz="0" w:space="0" w:color="auto"/>
          </w:divBdr>
        </w:div>
        <w:div w:id="1544100341">
          <w:marLeft w:val="480"/>
          <w:marRight w:val="0"/>
          <w:marTop w:val="0"/>
          <w:marBottom w:val="0"/>
          <w:divBdr>
            <w:top w:val="none" w:sz="0" w:space="0" w:color="auto"/>
            <w:left w:val="none" w:sz="0" w:space="0" w:color="auto"/>
            <w:bottom w:val="none" w:sz="0" w:space="0" w:color="auto"/>
            <w:right w:val="none" w:sz="0" w:space="0" w:color="auto"/>
          </w:divBdr>
        </w:div>
        <w:div w:id="499590469">
          <w:marLeft w:val="480"/>
          <w:marRight w:val="0"/>
          <w:marTop w:val="0"/>
          <w:marBottom w:val="0"/>
          <w:divBdr>
            <w:top w:val="none" w:sz="0" w:space="0" w:color="auto"/>
            <w:left w:val="none" w:sz="0" w:space="0" w:color="auto"/>
            <w:bottom w:val="none" w:sz="0" w:space="0" w:color="auto"/>
            <w:right w:val="none" w:sz="0" w:space="0" w:color="auto"/>
          </w:divBdr>
        </w:div>
        <w:div w:id="1641643603">
          <w:marLeft w:val="480"/>
          <w:marRight w:val="0"/>
          <w:marTop w:val="0"/>
          <w:marBottom w:val="0"/>
          <w:divBdr>
            <w:top w:val="none" w:sz="0" w:space="0" w:color="auto"/>
            <w:left w:val="none" w:sz="0" w:space="0" w:color="auto"/>
            <w:bottom w:val="none" w:sz="0" w:space="0" w:color="auto"/>
            <w:right w:val="none" w:sz="0" w:space="0" w:color="auto"/>
          </w:divBdr>
        </w:div>
        <w:div w:id="1576430087">
          <w:marLeft w:val="480"/>
          <w:marRight w:val="0"/>
          <w:marTop w:val="0"/>
          <w:marBottom w:val="0"/>
          <w:divBdr>
            <w:top w:val="none" w:sz="0" w:space="0" w:color="auto"/>
            <w:left w:val="none" w:sz="0" w:space="0" w:color="auto"/>
            <w:bottom w:val="none" w:sz="0" w:space="0" w:color="auto"/>
            <w:right w:val="none" w:sz="0" w:space="0" w:color="auto"/>
          </w:divBdr>
        </w:div>
        <w:div w:id="488179039">
          <w:marLeft w:val="480"/>
          <w:marRight w:val="0"/>
          <w:marTop w:val="0"/>
          <w:marBottom w:val="0"/>
          <w:divBdr>
            <w:top w:val="none" w:sz="0" w:space="0" w:color="auto"/>
            <w:left w:val="none" w:sz="0" w:space="0" w:color="auto"/>
            <w:bottom w:val="none" w:sz="0" w:space="0" w:color="auto"/>
            <w:right w:val="none" w:sz="0" w:space="0" w:color="auto"/>
          </w:divBdr>
        </w:div>
        <w:div w:id="108092494">
          <w:marLeft w:val="480"/>
          <w:marRight w:val="0"/>
          <w:marTop w:val="0"/>
          <w:marBottom w:val="0"/>
          <w:divBdr>
            <w:top w:val="none" w:sz="0" w:space="0" w:color="auto"/>
            <w:left w:val="none" w:sz="0" w:space="0" w:color="auto"/>
            <w:bottom w:val="none" w:sz="0" w:space="0" w:color="auto"/>
            <w:right w:val="none" w:sz="0" w:space="0" w:color="auto"/>
          </w:divBdr>
        </w:div>
      </w:divsChild>
    </w:div>
    <w:div w:id="263152584">
      <w:bodyDiv w:val="1"/>
      <w:marLeft w:val="0"/>
      <w:marRight w:val="0"/>
      <w:marTop w:val="0"/>
      <w:marBottom w:val="0"/>
      <w:divBdr>
        <w:top w:val="none" w:sz="0" w:space="0" w:color="auto"/>
        <w:left w:val="none" w:sz="0" w:space="0" w:color="auto"/>
        <w:bottom w:val="none" w:sz="0" w:space="0" w:color="auto"/>
        <w:right w:val="none" w:sz="0" w:space="0" w:color="auto"/>
      </w:divBdr>
      <w:divsChild>
        <w:div w:id="62677132">
          <w:marLeft w:val="480"/>
          <w:marRight w:val="0"/>
          <w:marTop w:val="0"/>
          <w:marBottom w:val="0"/>
          <w:divBdr>
            <w:top w:val="none" w:sz="0" w:space="0" w:color="auto"/>
            <w:left w:val="none" w:sz="0" w:space="0" w:color="auto"/>
            <w:bottom w:val="none" w:sz="0" w:space="0" w:color="auto"/>
            <w:right w:val="none" w:sz="0" w:space="0" w:color="auto"/>
          </w:divBdr>
        </w:div>
        <w:div w:id="260528023">
          <w:marLeft w:val="480"/>
          <w:marRight w:val="0"/>
          <w:marTop w:val="0"/>
          <w:marBottom w:val="0"/>
          <w:divBdr>
            <w:top w:val="none" w:sz="0" w:space="0" w:color="auto"/>
            <w:left w:val="none" w:sz="0" w:space="0" w:color="auto"/>
            <w:bottom w:val="none" w:sz="0" w:space="0" w:color="auto"/>
            <w:right w:val="none" w:sz="0" w:space="0" w:color="auto"/>
          </w:divBdr>
        </w:div>
        <w:div w:id="1501770027">
          <w:marLeft w:val="480"/>
          <w:marRight w:val="0"/>
          <w:marTop w:val="0"/>
          <w:marBottom w:val="0"/>
          <w:divBdr>
            <w:top w:val="none" w:sz="0" w:space="0" w:color="auto"/>
            <w:left w:val="none" w:sz="0" w:space="0" w:color="auto"/>
            <w:bottom w:val="none" w:sz="0" w:space="0" w:color="auto"/>
            <w:right w:val="none" w:sz="0" w:space="0" w:color="auto"/>
          </w:divBdr>
        </w:div>
        <w:div w:id="402992289">
          <w:marLeft w:val="480"/>
          <w:marRight w:val="0"/>
          <w:marTop w:val="0"/>
          <w:marBottom w:val="0"/>
          <w:divBdr>
            <w:top w:val="none" w:sz="0" w:space="0" w:color="auto"/>
            <w:left w:val="none" w:sz="0" w:space="0" w:color="auto"/>
            <w:bottom w:val="none" w:sz="0" w:space="0" w:color="auto"/>
            <w:right w:val="none" w:sz="0" w:space="0" w:color="auto"/>
          </w:divBdr>
        </w:div>
        <w:div w:id="758212450">
          <w:marLeft w:val="480"/>
          <w:marRight w:val="0"/>
          <w:marTop w:val="0"/>
          <w:marBottom w:val="0"/>
          <w:divBdr>
            <w:top w:val="none" w:sz="0" w:space="0" w:color="auto"/>
            <w:left w:val="none" w:sz="0" w:space="0" w:color="auto"/>
            <w:bottom w:val="none" w:sz="0" w:space="0" w:color="auto"/>
            <w:right w:val="none" w:sz="0" w:space="0" w:color="auto"/>
          </w:divBdr>
        </w:div>
        <w:div w:id="2025865265">
          <w:marLeft w:val="480"/>
          <w:marRight w:val="0"/>
          <w:marTop w:val="0"/>
          <w:marBottom w:val="0"/>
          <w:divBdr>
            <w:top w:val="none" w:sz="0" w:space="0" w:color="auto"/>
            <w:left w:val="none" w:sz="0" w:space="0" w:color="auto"/>
            <w:bottom w:val="none" w:sz="0" w:space="0" w:color="auto"/>
            <w:right w:val="none" w:sz="0" w:space="0" w:color="auto"/>
          </w:divBdr>
        </w:div>
        <w:div w:id="1695424814">
          <w:marLeft w:val="480"/>
          <w:marRight w:val="0"/>
          <w:marTop w:val="0"/>
          <w:marBottom w:val="0"/>
          <w:divBdr>
            <w:top w:val="none" w:sz="0" w:space="0" w:color="auto"/>
            <w:left w:val="none" w:sz="0" w:space="0" w:color="auto"/>
            <w:bottom w:val="none" w:sz="0" w:space="0" w:color="auto"/>
            <w:right w:val="none" w:sz="0" w:space="0" w:color="auto"/>
          </w:divBdr>
        </w:div>
        <w:div w:id="1307473944">
          <w:marLeft w:val="480"/>
          <w:marRight w:val="0"/>
          <w:marTop w:val="0"/>
          <w:marBottom w:val="0"/>
          <w:divBdr>
            <w:top w:val="none" w:sz="0" w:space="0" w:color="auto"/>
            <w:left w:val="none" w:sz="0" w:space="0" w:color="auto"/>
            <w:bottom w:val="none" w:sz="0" w:space="0" w:color="auto"/>
            <w:right w:val="none" w:sz="0" w:space="0" w:color="auto"/>
          </w:divBdr>
        </w:div>
        <w:div w:id="462886695">
          <w:marLeft w:val="480"/>
          <w:marRight w:val="0"/>
          <w:marTop w:val="0"/>
          <w:marBottom w:val="0"/>
          <w:divBdr>
            <w:top w:val="none" w:sz="0" w:space="0" w:color="auto"/>
            <w:left w:val="none" w:sz="0" w:space="0" w:color="auto"/>
            <w:bottom w:val="none" w:sz="0" w:space="0" w:color="auto"/>
            <w:right w:val="none" w:sz="0" w:space="0" w:color="auto"/>
          </w:divBdr>
        </w:div>
        <w:div w:id="1268194971">
          <w:marLeft w:val="480"/>
          <w:marRight w:val="0"/>
          <w:marTop w:val="0"/>
          <w:marBottom w:val="0"/>
          <w:divBdr>
            <w:top w:val="none" w:sz="0" w:space="0" w:color="auto"/>
            <w:left w:val="none" w:sz="0" w:space="0" w:color="auto"/>
            <w:bottom w:val="none" w:sz="0" w:space="0" w:color="auto"/>
            <w:right w:val="none" w:sz="0" w:space="0" w:color="auto"/>
          </w:divBdr>
        </w:div>
        <w:div w:id="1796169169">
          <w:marLeft w:val="480"/>
          <w:marRight w:val="0"/>
          <w:marTop w:val="0"/>
          <w:marBottom w:val="0"/>
          <w:divBdr>
            <w:top w:val="none" w:sz="0" w:space="0" w:color="auto"/>
            <w:left w:val="none" w:sz="0" w:space="0" w:color="auto"/>
            <w:bottom w:val="none" w:sz="0" w:space="0" w:color="auto"/>
            <w:right w:val="none" w:sz="0" w:space="0" w:color="auto"/>
          </w:divBdr>
        </w:div>
        <w:div w:id="907957865">
          <w:marLeft w:val="480"/>
          <w:marRight w:val="0"/>
          <w:marTop w:val="0"/>
          <w:marBottom w:val="0"/>
          <w:divBdr>
            <w:top w:val="none" w:sz="0" w:space="0" w:color="auto"/>
            <w:left w:val="none" w:sz="0" w:space="0" w:color="auto"/>
            <w:bottom w:val="none" w:sz="0" w:space="0" w:color="auto"/>
            <w:right w:val="none" w:sz="0" w:space="0" w:color="auto"/>
          </w:divBdr>
        </w:div>
        <w:div w:id="1958752948">
          <w:marLeft w:val="480"/>
          <w:marRight w:val="0"/>
          <w:marTop w:val="0"/>
          <w:marBottom w:val="0"/>
          <w:divBdr>
            <w:top w:val="none" w:sz="0" w:space="0" w:color="auto"/>
            <w:left w:val="none" w:sz="0" w:space="0" w:color="auto"/>
            <w:bottom w:val="none" w:sz="0" w:space="0" w:color="auto"/>
            <w:right w:val="none" w:sz="0" w:space="0" w:color="auto"/>
          </w:divBdr>
        </w:div>
        <w:div w:id="1233004143">
          <w:marLeft w:val="480"/>
          <w:marRight w:val="0"/>
          <w:marTop w:val="0"/>
          <w:marBottom w:val="0"/>
          <w:divBdr>
            <w:top w:val="none" w:sz="0" w:space="0" w:color="auto"/>
            <w:left w:val="none" w:sz="0" w:space="0" w:color="auto"/>
            <w:bottom w:val="none" w:sz="0" w:space="0" w:color="auto"/>
            <w:right w:val="none" w:sz="0" w:space="0" w:color="auto"/>
          </w:divBdr>
        </w:div>
        <w:div w:id="829565551">
          <w:marLeft w:val="480"/>
          <w:marRight w:val="0"/>
          <w:marTop w:val="0"/>
          <w:marBottom w:val="0"/>
          <w:divBdr>
            <w:top w:val="none" w:sz="0" w:space="0" w:color="auto"/>
            <w:left w:val="none" w:sz="0" w:space="0" w:color="auto"/>
            <w:bottom w:val="none" w:sz="0" w:space="0" w:color="auto"/>
            <w:right w:val="none" w:sz="0" w:space="0" w:color="auto"/>
          </w:divBdr>
        </w:div>
        <w:div w:id="112680269">
          <w:marLeft w:val="480"/>
          <w:marRight w:val="0"/>
          <w:marTop w:val="0"/>
          <w:marBottom w:val="0"/>
          <w:divBdr>
            <w:top w:val="none" w:sz="0" w:space="0" w:color="auto"/>
            <w:left w:val="none" w:sz="0" w:space="0" w:color="auto"/>
            <w:bottom w:val="none" w:sz="0" w:space="0" w:color="auto"/>
            <w:right w:val="none" w:sz="0" w:space="0" w:color="auto"/>
          </w:divBdr>
        </w:div>
        <w:div w:id="1433555121">
          <w:marLeft w:val="480"/>
          <w:marRight w:val="0"/>
          <w:marTop w:val="0"/>
          <w:marBottom w:val="0"/>
          <w:divBdr>
            <w:top w:val="none" w:sz="0" w:space="0" w:color="auto"/>
            <w:left w:val="none" w:sz="0" w:space="0" w:color="auto"/>
            <w:bottom w:val="none" w:sz="0" w:space="0" w:color="auto"/>
            <w:right w:val="none" w:sz="0" w:space="0" w:color="auto"/>
          </w:divBdr>
        </w:div>
        <w:div w:id="1010984789">
          <w:marLeft w:val="480"/>
          <w:marRight w:val="0"/>
          <w:marTop w:val="0"/>
          <w:marBottom w:val="0"/>
          <w:divBdr>
            <w:top w:val="none" w:sz="0" w:space="0" w:color="auto"/>
            <w:left w:val="none" w:sz="0" w:space="0" w:color="auto"/>
            <w:bottom w:val="none" w:sz="0" w:space="0" w:color="auto"/>
            <w:right w:val="none" w:sz="0" w:space="0" w:color="auto"/>
          </w:divBdr>
        </w:div>
        <w:div w:id="511847313">
          <w:marLeft w:val="480"/>
          <w:marRight w:val="0"/>
          <w:marTop w:val="0"/>
          <w:marBottom w:val="0"/>
          <w:divBdr>
            <w:top w:val="none" w:sz="0" w:space="0" w:color="auto"/>
            <w:left w:val="none" w:sz="0" w:space="0" w:color="auto"/>
            <w:bottom w:val="none" w:sz="0" w:space="0" w:color="auto"/>
            <w:right w:val="none" w:sz="0" w:space="0" w:color="auto"/>
          </w:divBdr>
        </w:div>
        <w:div w:id="596017028">
          <w:marLeft w:val="480"/>
          <w:marRight w:val="0"/>
          <w:marTop w:val="0"/>
          <w:marBottom w:val="0"/>
          <w:divBdr>
            <w:top w:val="none" w:sz="0" w:space="0" w:color="auto"/>
            <w:left w:val="none" w:sz="0" w:space="0" w:color="auto"/>
            <w:bottom w:val="none" w:sz="0" w:space="0" w:color="auto"/>
            <w:right w:val="none" w:sz="0" w:space="0" w:color="auto"/>
          </w:divBdr>
        </w:div>
        <w:div w:id="56975480">
          <w:marLeft w:val="480"/>
          <w:marRight w:val="0"/>
          <w:marTop w:val="0"/>
          <w:marBottom w:val="0"/>
          <w:divBdr>
            <w:top w:val="none" w:sz="0" w:space="0" w:color="auto"/>
            <w:left w:val="none" w:sz="0" w:space="0" w:color="auto"/>
            <w:bottom w:val="none" w:sz="0" w:space="0" w:color="auto"/>
            <w:right w:val="none" w:sz="0" w:space="0" w:color="auto"/>
          </w:divBdr>
        </w:div>
        <w:div w:id="1212109716">
          <w:marLeft w:val="480"/>
          <w:marRight w:val="0"/>
          <w:marTop w:val="0"/>
          <w:marBottom w:val="0"/>
          <w:divBdr>
            <w:top w:val="none" w:sz="0" w:space="0" w:color="auto"/>
            <w:left w:val="none" w:sz="0" w:space="0" w:color="auto"/>
            <w:bottom w:val="none" w:sz="0" w:space="0" w:color="auto"/>
            <w:right w:val="none" w:sz="0" w:space="0" w:color="auto"/>
          </w:divBdr>
        </w:div>
        <w:div w:id="763958728">
          <w:marLeft w:val="480"/>
          <w:marRight w:val="0"/>
          <w:marTop w:val="0"/>
          <w:marBottom w:val="0"/>
          <w:divBdr>
            <w:top w:val="none" w:sz="0" w:space="0" w:color="auto"/>
            <w:left w:val="none" w:sz="0" w:space="0" w:color="auto"/>
            <w:bottom w:val="none" w:sz="0" w:space="0" w:color="auto"/>
            <w:right w:val="none" w:sz="0" w:space="0" w:color="auto"/>
          </w:divBdr>
        </w:div>
        <w:div w:id="501897768">
          <w:marLeft w:val="480"/>
          <w:marRight w:val="0"/>
          <w:marTop w:val="0"/>
          <w:marBottom w:val="0"/>
          <w:divBdr>
            <w:top w:val="none" w:sz="0" w:space="0" w:color="auto"/>
            <w:left w:val="none" w:sz="0" w:space="0" w:color="auto"/>
            <w:bottom w:val="none" w:sz="0" w:space="0" w:color="auto"/>
            <w:right w:val="none" w:sz="0" w:space="0" w:color="auto"/>
          </w:divBdr>
        </w:div>
        <w:div w:id="2002733665">
          <w:marLeft w:val="480"/>
          <w:marRight w:val="0"/>
          <w:marTop w:val="0"/>
          <w:marBottom w:val="0"/>
          <w:divBdr>
            <w:top w:val="none" w:sz="0" w:space="0" w:color="auto"/>
            <w:left w:val="none" w:sz="0" w:space="0" w:color="auto"/>
            <w:bottom w:val="none" w:sz="0" w:space="0" w:color="auto"/>
            <w:right w:val="none" w:sz="0" w:space="0" w:color="auto"/>
          </w:divBdr>
        </w:div>
        <w:div w:id="1210190425">
          <w:marLeft w:val="480"/>
          <w:marRight w:val="0"/>
          <w:marTop w:val="0"/>
          <w:marBottom w:val="0"/>
          <w:divBdr>
            <w:top w:val="none" w:sz="0" w:space="0" w:color="auto"/>
            <w:left w:val="none" w:sz="0" w:space="0" w:color="auto"/>
            <w:bottom w:val="none" w:sz="0" w:space="0" w:color="auto"/>
            <w:right w:val="none" w:sz="0" w:space="0" w:color="auto"/>
          </w:divBdr>
        </w:div>
        <w:div w:id="424885108">
          <w:marLeft w:val="480"/>
          <w:marRight w:val="0"/>
          <w:marTop w:val="0"/>
          <w:marBottom w:val="0"/>
          <w:divBdr>
            <w:top w:val="none" w:sz="0" w:space="0" w:color="auto"/>
            <w:left w:val="none" w:sz="0" w:space="0" w:color="auto"/>
            <w:bottom w:val="none" w:sz="0" w:space="0" w:color="auto"/>
            <w:right w:val="none" w:sz="0" w:space="0" w:color="auto"/>
          </w:divBdr>
        </w:div>
      </w:divsChild>
    </w:div>
    <w:div w:id="280959232">
      <w:bodyDiv w:val="1"/>
      <w:marLeft w:val="0"/>
      <w:marRight w:val="0"/>
      <w:marTop w:val="0"/>
      <w:marBottom w:val="0"/>
      <w:divBdr>
        <w:top w:val="none" w:sz="0" w:space="0" w:color="auto"/>
        <w:left w:val="none" w:sz="0" w:space="0" w:color="auto"/>
        <w:bottom w:val="none" w:sz="0" w:space="0" w:color="auto"/>
        <w:right w:val="none" w:sz="0" w:space="0" w:color="auto"/>
      </w:divBdr>
      <w:divsChild>
        <w:div w:id="2079013887">
          <w:marLeft w:val="480"/>
          <w:marRight w:val="0"/>
          <w:marTop w:val="0"/>
          <w:marBottom w:val="0"/>
          <w:divBdr>
            <w:top w:val="none" w:sz="0" w:space="0" w:color="auto"/>
            <w:left w:val="none" w:sz="0" w:space="0" w:color="auto"/>
            <w:bottom w:val="none" w:sz="0" w:space="0" w:color="auto"/>
            <w:right w:val="none" w:sz="0" w:space="0" w:color="auto"/>
          </w:divBdr>
        </w:div>
        <w:div w:id="786049558">
          <w:marLeft w:val="480"/>
          <w:marRight w:val="0"/>
          <w:marTop w:val="0"/>
          <w:marBottom w:val="0"/>
          <w:divBdr>
            <w:top w:val="none" w:sz="0" w:space="0" w:color="auto"/>
            <w:left w:val="none" w:sz="0" w:space="0" w:color="auto"/>
            <w:bottom w:val="none" w:sz="0" w:space="0" w:color="auto"/>
            <w:right w:val="none" w:sz="0" w:space="0" w:color="auto"/>
          </w:divBdr>
        </w:div>
        <w:div w:id="1985309241">
          <w:marLeft w:val="480"/>
          <w:marRight w:val="0"/>
          <w:marTop w:val="0"/>
          <w:marBottom w:val="0"/>
          <w:divBdr>
            <w:top w:val="none" w:sz="0" w:space="0" w:color="auto"/>
            <w:left w:val="none" w:sz="0" w:space="0" w:color="auto"/>
            <w:bottom w:val="none" w:sz="0" w:space="0" w:color="auto"/>
            <w:right w:val="none" w:sz="0" w:space="0" w:color="auto"/>
          </w:divBdr>
        </w:div>
        <w:div w:id="998774758">
          <w:marLeft w:val="480"/>
          <w:marRight w:val="0"/>
          <w:marTop w:val="0"/>
          <w:marBottom w:val="0"/>
          <w:divBdr>
            <w:top w:val="none" w:sz="0" w:space="0" w:color="auto"/>
            <w:left w:val="none" w:sz="0" w:space="0" w:color="auto"/>
            <w:bottom w:val="none" w:sz="0" w:space="0" w:color="auto"/>
            <w:right w:val="none" w:sz="0" w:space="0" w:color="auto"/>
          </w:divBdr>
        </w:div>
        <w:div w:id="1339119063">
          <w:marLeft w:val="480"/>
          <w:marRight w:val="0"/>
          <w:marTop w:val="0"/>
          <w:marBottom w:val="0"/>
          <w:divBdr>
            <w:top w:val="none" w:sz="0" w:space="0" w:color="auto"/>
            <w:left w:val="none" w:sz="0" w:space="0" w:color="auto"/>
            <w:bottom w:val="none" w:sz="0" w:space="0" w:color="auto"/>
            <w:right w:val="none" w:sz="0" w:space="0" w:color="auto"/>
          </w:divBdr>
        </w:div>
        <w:div w:id="1822691330">
          <w:marLeft w:val="480"/>
          <w:marRight w:val="0"/>
          <w:marTop w:val="0"/>
          <w:marBottom w:val="0"/>
          <w:divBdr>
            <w:top w:val="none" w:sz="0" w:space="0" w:color="auto"/>
            <w:left w:val="none" w:sz="0" w:space="0" w:color="auto"/>
            <w:bottom w:val="none" w:sz="0" w:space="0" w:color="auto"/>
            <w:right w:val="none" w:sz="0" w:space="0" w:color="auto"/>
          </w:divBdr>
        </w:div>
        <w:div w:id="902908448">
          <w:marLeft w:val="480"/>
          <w:marRight w:val="0"/>
          <w:marTop w:val="0"/>
          <w:marBottom w:val="0"/>
          <w:divBdr>
            <w:top w:val="none" w:sz="0" w:space="0" w:color="auto"/>
            <w:left w:val="none" w:sz="0" w:space="0" w:color="auto"/>
            <w:bottom w:val="none" w:sz="0" w:space="0" w:color="auto"/>
            <w:right w:val="none" w:sz="0" w:space="0" w:color="auto"/>
          </w:divBdr>
        </w:div>
        <w:div w:id="17971581">
          <w:marLeft w:val="480"/>
          <w:marRight w:val="0"/>
          <w:marTop w:val="0"/>
          <w:marBottom w:val="0"/>
          <w:divBdr>
            <w:top w:val="none" w:sz="0" w:space="0" w:color="auto"/>
            <w:left w:val="none" w:sz="0" w:space="0" w:color="auto"/>
            <w:bottom w:val="none" w:sz="0" w:space="0" w:color="auto"/>
            <w:right w:val="none" w:sz="0" w:space="0" w:color="auto"/>
          </w:divBdr>
        </w:div>
        <w:div w:id="1254247053">
          <w:marLeft w:val="480"/>
          <w:marRight w:val="0"/>
          <w:marTop w:val="0"/>
          <w:marBottom w:val="0"/>
          <w:divBdr>
            <w:top w:val="none" w:sz="0" w:space="0" w:color="auto"/>
            <w:left w:val="none" w:sz="0" w:space="0" w:color="auto"/>
            <w:bottom w:val="none" w:sz="0" w:space="0" w:color="auto"/>
            <w:right w:val="none" w:sz="0" w:space="0" w:color="auto"/>
          </w:divBdr>
        </w:div>
        <w:div w:id="1041713529">
          <w:marLeft w:val="480"/>
          <w:marRight w:val="0"/>
          <w:marTop w:val="0"/>
          <w:marBottom w:val="0"/>
          <w:divBdr>
            <w:top w:val="none" w:sz="0" w:space="0" w:color="auto"/>
            <w:left w:val="none" w:sz="0" w:space="0" w:color="auto"/>
            <w:bottom w:val="none" w:sz="0" w:space="0" w:color="auto"/>
            <w:right w:val="none" w:sz="0" w:space="0" w:color="auto"/>
          </w:divBdr>
        </w:div>
        <w:div w:id="2021152657">
          <w:marLeft w:val="480"/>
          <w:marRight w:val="0"/>
          <w:marTop w:val="0"/>
          <w:marBottom w:val="0"/>
          <w:divBdr>
            <w:top w:val="none" w:sz="0" w:space="0" w:color="auto"/>
            <w:left w:val="none" w:sz="0" w:space="0" w:color="auto"/>
            <w:bottom w:val="none" w:sz="0" w:space="0" w:color="auto"/>
            <w:right w:val="none" w:sz="0" w:space="0" w:color="auto"/>
          </w:divBdr>
        </w:div>
        <w:div w:id="784733005">
          <w:marLeft w:val="480"/>
          <w:marRight w:val="0"/>
          <w:marTop w:val="0"/>
          <w:marBottom w:val="0"/>
          <w:divBdr>
            <w:top w:val="none" w:sz="0" w:space="0" w:color="auto"/>
            <w:left w:val="none" w:sz="0" w:space="0" w:color="auto"/>
            <w:bottom w:val="none" w:sz="0" w:space="0" w:color="auto"/>
            <w:right w:val="none" w:sz="0" w:space="0" w:color="auto"/>
          </w:divBdr>
        </w:div>
        <w:div w:id="1269973825">
          <w:marLeft w:val="480"/>
          <w:marRight w:val="0"/>
          <w:marTop w:val="0"/>
          <w:marBottom w:val="0"/>
          <w:divBdr>
            <w:top w:val="none" w:sz="0" w:space="0" w:color="auto"/>
            <w:left w:val="none" w:sz="0" w:space="0" w:color="auto"/>
            <w:bottom w:val="none" w:sz="0" w:space="0" w:color="auto"/>
            <w:right w:val="none" w:sz="0" w:space="0" w:color="auto"/>
          </w:divBdr>
        </w:div>
        <w:div w:id="1166823788">
          <w:marLeft w:val="480"/>
          <w:marRight w:val="0"/>
          <w:marTop w:val="0"/>
          <w:marBottom w:val="0"/>
          <w:divBdr>
            <w:top w:val="none" w:sz="0" w:space="0" w:color="auto"/>
            <w:left w:val="none" w:sz="0" w:space="0" w:color="auto"/>
            <w:bottom w:val="none" w:sz="0" w:space="0" w:color="auto"/>
            <w:right w:val="none" w:sz="0" w:space="0" w:color="auto"/>
          </w:divBdr>
        </w:div>
      </w:divsChild>
    </w:div>
    <w:div w:id="339089222">
      <w:bodyDiv w:val="1"/>
      <w:marLeft w:val="0"/>
      <w:marRight w:val="0"/>
      <w:marTop w:val="0"/>
      <w:marBottom w:val="0"/>
      <w:divBdr>
        <w:top w:val="none" w:sz="0" w:space="0" w:color="auto"/>
        <w:left w:val="none" w:sz="0" w:space="0" w:color="auto"/>
        <w:bottom w:val="none" w:sz="0" w:space="0" w:color="auto"/>
        <w:right w:val="none" w:sz="0" w:space="0" w:color="auto"/>
      </w:divBdr>
      <w:divsChild>
        <w:div w:id="1979725881">
          <w:marLeft w:val="480"/>
          <w:marRight w:val="0"/>
          <w:marTop w:val="0"/>
          <w:marBottom w:val="0"/>
          <w:divBdr>
            <w:top w:val="none" w:sz="0" w:space="0" w:color="auto"/>
            <w:left w:val="none" w:sz="0" w:space="0" w:color="auto"/>
            <w:bottom w:val="none" w:sz="0" w:space="0" w:color="auto"/>
            <w:right w:val="none" w:sz="0" w:space="0" w:color="auto"/>
          </w:divBdr>
        </w:div>
        <w:div w:id="2109694093">
          <w:marLeft w:val="480"/>
          <w:marRight w:val="0"/>
          <w:marTop w:val="0"/>
          <w:marBottom w:val="0"/>
          <w:divBdr>
            <w:top w:val="none" w:sz="0" w:space="0" w:color="auto"/>
            <w:left w:val="none" w:sz="0" w:space="0" w:color="auto"/>
            <w:bottom w:val="none" w:sz="0" w:space="0" w:color="auto"/>
            <w:right w:val="none" w:sz="0" w:space="0" w:color="auto"/>
          </w:divBdr>
        </w:div>
        <w:div w:id="1767845196">
          <w:marLeft w:val="480"/>
          <w:marRight w:val="0"/>
          <w:marTop w:val="0"/>
          <w:marBottom w:val="0"/>
          <w:divBdr>
            <w:top w:val="none" w:sz="0" w:space="0" w:color="auto"/>
            <w:left w:val="none" w:sz="0" w:space="0" w:color="auto"/>
            <w:bottom w:val="none" w:sz="0" w:space="0" w:color="auto"/>
            <w:right w:val="none" w:sz="0" w:space="0" w:color="auto"/>
          </w:divBdr>
        </w:div>
        <w:div w:id="1738360049">
          <w:marLeft w:val="480"/>
          <w:marRight w:val="0"/>
          <w:marTop w:val="0"/>
          <w:marBottom w:val="0"/>
          <w:divBdr>
            <w:top w:val="none" w:sz="0" w:space="0" w:color="auto"/>
            <w:left w:val="none" w:sz="0" w:space="0" w:color="auto"/>
            <w:bottom w:val="none" w:sz="0" w:space="0" w:color="auto"/>
            <w:right w:val="none" w:sz="0" w:space="0" w:color="auto"/>
          </w:divBdr>
        </w:div>
        <w:div w:id="1616600390">
          <w:marLeft w:val="480"/>
          <w:marRight w:val="0"/>
          <w:marTop w:val="0"/>
          <w:marBottom w:val="0"/>
          <w:divBdr>
            <w:top w:val="none" w:sz="0" w:space="0" w:color="auto"/>
            <w:left w:val="none" w:sz="0" w:space="0" w:color="auto"/>
            <w:bottom w:val="none" w:sz="0" w:space="0" w:color="auto"/>
            <w:right w:val="none" w:sz="0" w:space="0" w:color="auto"/>
          </w:divBdr>
        </w:div>
        <w:div w:id="552470028">
          <w:marLeft w:val="480"/>
          <w:marRight w:val="0"/>
          <w:marTop w:val="0"/>
          <w:marBottom w:val="0"/>
          <w:divBdr>
            <w:top w:val="none" w:sz="0" w:space="0" w:color="auto"/>
            <w:left w:val="none" w:sz="0" w:space="0" w:color="auto"/>
            <w:bottom w:val="none" w:sz="0" w:space="0" w:color="auto"/>
            <w:right w:val="none" w:sz="0" w:space="0" w:color="auto"/>
          </w:divBdr>
        </w:div>
        <w:div w:id="1548760227">
          <w:marLeft w:val="480"/>
          <w:marRight w:val="0"/>
          <w:marTop w:val="0"/>
          <w:marBottom w:val="0"/>
          <w:divBdr>
            <w:top w:val="none" w:sz="0" w:space="0" w:color="auto"/>
            <w:left w:val="none" w:sz="0" w:space="0" w:color="auto"/>
            <w:bottom w:val="none" w:sz="0" w:space="0" w:color="auto"/>
            <w:right w:val="none" w:sz="0" w:space="0" w:color="auto"/>
          </w:divBdr>
        </w:div>
        <w:div w:id="521238883">
          <w:marLeft w:val="480"/>
          <w:marRight w:val="0"/>
          <w:marTop w:val="0"/>
          <w:marBottom w:val="0"/>
          <w:divBdr>
            <w:top w:val="none" w:sz="0" w:space="0" w:color="auto"/>
            <w:left w:val="none" w:sz="0" w:space="0" w:color="auto"/>
            <w:bottom w:val="none" w:sz="0" w:space="0" w:color="auto"/>
            <w:right w:val="none" w:sz="0" w:space="0" w:color="auto"/>
          </w:divBdr>
        </w:div>
        <w:div w:id="1028064518">
          <w:marLeft w:val="480"/>
          <w:marRight w:val="0"/>
          <w:marTop w:val="0"/>
          <w:marBottom w:val="0"/>
          <w:divBdr>
            <w:top w:val="none" w:sz="0" w:space="0" w:color="auto"/>
            <w:left w:val="none" w:sz="0" w:space="0" w:color="auto"/>
            <w:bottom w:val="none" w:sz="0" w:space="0" w:color="auto"/>
            <w:right w:val="none" w:sz="0" w:space="0" w:color="auto"/>
          </w:divBdr>
        </w:div>
        <w:div w:id="1424230669">
          <w:marLeft w:val="480"/>
          <w:marRight w:val="0"/>
          <w:marTop w:val="0"/>
          <w:marBottom w:val="0"/>
          <w:divBdr>
            <w:top w:val="none" w:sz="0" w:space="0" w:color="auto"/>
            <w:left w:val="none" w:sz="0" w:space="0" w:color="auto"/>
            <w:bottom w:val="none" w:sz="0" w:space="0" w:color="auto"/>
            <w:right w:val="none" w:sz="0" w:space="0" w:color="auto"/>
          </w:divBdr>
        </w:div>
        <w:div w:id="68888316">
          <w:marLeft w:val="480"/>
          <w:marRight w:val="0"/>
          <w:marTop w:val="0"/>
          <w:marBottom w:val="0"/>
          <w:divBdr>
            <w:top w:val="none" w:sz="0" w:space="0" w:color="auto"/>
            <w:left w:val="none" w:sz="0" w:space="0" w:color="auto"/>
            <w:bottom w:val="none" w:sz="0" w:space="0" w:color="auto"/>
            <w:right w:val="none" w:sz="0" w:space="0" w:color="auto"/>
          </w:divBdr>
        </w:div>
        <w:div w:id="930118042">
          <w:marLeft w:val="480"/>
          <w:marRight w:val="0"/>
          <w:marTop w:val="0"/>
          <w:marBottom w:val="0"/>
          <w:divBdr>
            <w:top w:val="none" w:sz="0" w:space="0" w:color="auto"/>
            <w:left w:val="none" w:sz="0" w:space="0" w:color="auto"/>
            <w:bottom w:val="none" w:sz="0" w:space="0" w:color="auto"/>
            <w:right w:val="none" w:sz="0" w:space="0" w:color="auto"/>
          </w:divBdr>
        </w:div>
        <w:div w:id="1913925093">
          <w:marLeft w:val="480"/>
          <w:marRight w:val="0"/>
          <w:marTop w:val="0"/>
          <w:marBottom w:val="0"/>
          <w:divBdr>
            <w:top w:val="none" w:sz="0" w:space="0" w:color="auto"/>
            <w:left w:val="none" w:sz="0" w:space="0" w:color="auto"/>
            <w:bottom w:val="none" w:sz="0" w:space="0" w:color="auto"/>
            <w:right w:val="none" w:sz="0" w:space="0" w:color="auto"/>
          </w:divBdr>
        </w:div>
        <w:div w:id="1498960387">
          <w:marLeft w:val="480"/>
          <w:marRight w:val="0"/>
          <w:marTop w:val="0"/>
          <w:marBottom w:val="0"/>
          <w:divBdr>
            <w:top w:val="none" w:sz="0" w:space="0" w:color="auto"/>
            <w:left w:val="none" w:sz="0" w:space="0" w:color="auto"/>
            <w:bottom w:val="none" w:sz="0" w:space="0" w:color="auto"/>
            <w:right w:val="none" w:sz="0" w:space="0" w:color="auto"/>
          </w:divBdr>
        </w:div>
      </w:divsChild>
    </w:div>
    <w:div w:id="339700156">
      <w:bodyDiv w:val="1"/>
      <w:marLeft w:val="0"/>
      <w:marRight w:val="0"/>
      <w:marTop w:val="0"/>
      <w:marBottom w:val="0"/>
      <w:divBdr>
        <w:top w:val="none" w:sz="0" w:space="0" w:color="auto"/>
        <w:left w:val="none" w:sz="0" w:space="0" w:color="auto"/>
        <w:bottom w:val="none" w:sz="0" w:space="0" w:color="auto"/>
        <w:right w:val="none" w:sz="0" w:space="0" w:color="auto"/>
      </w:divBdr>
      <w:divsChild>
        <w:div w:id="1973975641">
          <w:marLeft w:val="480"/>
          <w:marRight w:val="0"/>
          <w:marTop w:val="0"/>
          <w:marBottom w:val="0"/>
          <w:divBdr>
            <w:top w:val="none" w:sz="0" w:space="0" w:color="auto"/>
            <w:left w:val="none" w:sz="0" w:space="0" w:color="auto"/>
            <w:bottom w:val="none" w:sz="0" w:space="0" w:color="auto"/>
            <w:right w:val="none" w:sz="0" w:space="0" w:color="auto"/>
          </w:divBdr>
        </w:div>
        <w:div w:id="1520243358">
          <w:marLeft w:val="480"/>
          <w:marRight w:val="0"/>
          <w:marTop w:val="0"/>
          <w:marBottom w:val="0"/>
          <w:divBdr>
            <w:top w:val="none" w:sz="0" w:space="0" w:color="auto"/>
            <w:left w:val="none" w:sz="0" w:space="0" w:color="auto"/>
            <w:bottom w:val="none" w:sz="0" w:space="0" w:color="auto"/>
            <w:right w:val="none" w:sz="0" w:space="0" w:color="auto"/>
          </w:divBdr>
        </w:div>
        <w:div w:id="207766233">
          <w:marLeft w:val="480"/>
          <w:marRight w:val="0"/>
          <w:marTop w:val="0"/>
          <w:marBottom w:val="0"/>
          <w:divBdr>
            <w:top w:val="none" w:sz="0" w:space="0" w:color="auto"/>
            <w:left w:val="none" w:sz="0" w:space="0" w:color="auto"/>
            <w:bottom w:val="none" w:sz="0" w:space="0" w:color="auto"/>
            <w:right w:val="none" w:sz="0" w:space="0" w:color="auto"/>
          </w:divBdr>
        </w:div>
        <w:div w:id="703601178">
          <w:marLeft w:val="480"/>
          <w:marRight w:val="0"/>
          <w:marTop w:val="0"/>
          <w:marBottom w:val="0"/>
          <w:divBdr>
            <w:top w:val="none" w:sz="0" w:space="0" w:color="auto"/>
            <w:left w:val="none" w:sz="0" w:space="0" w:color="auto"/>
            <w:bottom w:val="none" w:sz="0" w:space="0" w:color="auto"/>
            <w:right w:val="none" w:sz="0" w:space="0" w:color="auto"/>
          </w:divBdr>
        </w:div>
        <w:div w:id="305820641">
          <w:marLeft w:val="480"/>
          <w:marRight w:val="0"/>
          <w:marTop w:val="0"/>
          <w:marBottom w:val="0"/>
          <w:divBdr>
            <w:top w:val="none" w:sz="0" w:space="0" w:color="auto"/>
            <w:left w:val="none" w:sz="0" w:space="0" w:color="auto"/>
            <w:bottom w:val="none" w:sz="0" w:space="0" w:color="auto"/>
            <w:right w:val="none" w:sz="0" w:space="0" w:color="auto"/>
          </w:divBdr>
        </w:div>
        <w:div w:id="1803813108">
          <w:marLeft w:val="480"/>
          <w:marRight w:val="0"/>
          <w:marTop w:val="0"/>
          <w:marBottom w:val="0"/>
          <w:divBdr>
            <w:top w:val="none" w:sz="0" w:space="0" w:color="auto"/>
            <w:left w:val="none" w:sz="0" w:space="0" w:color="auto"/>
            <w:bottom w:val="none" w:sz="0" w:space="0" w:color="auto"/>
            <w:right w:val="none" w:sz="0" w:space="0" w:color="auto"/>
          </w:divBdr>
        </w:div>
        <w:div w:id="1659073807">
          <w:marLeft w:val="480"/>
          <w:marRight w:val="0"/>
          <w:marTop w:val="0"/>
          <w:marBottom w:val="0"/>
          <w:divBdr>
            <w:top w:val="none" w:sz="0" w:space="0" w:color="auto"/>
            <w:left w:val="none" w:sz="0" w:space="0" w:color="auto"/>
            <w:bottom w:val="none" w:sz="0" w:space="0" w:color="auto"/>
            <w:right w:val="none" w:sz="0" w:space="0" w:color="auto"/>
          </w:divBdr>
        </w:div>
        <w:div w:id="144246360">
          <w:marLeft w:val="480"/>
          <w:marRight w:val="0"/>
          <w:marTop w:val="0"/>
          <w:marBottom w:val="0"/>
          <w:divBdr>
            <w:top w:val="none" w:sz="0" w:space="0" w:color="auto"/>
            <w:left w:val="none" w:sz="0" w:space="0" w:color="auto"/>
            <w:bottom w:val="none" w:sz="0" w:space="0" w:color="auto"/>
            <w:right w:val="none" w:sz="0" w:space="0" w:color="auto"/>
          </w:divBdr>
        </w:div>
        <w:div w:id="762072146">
          <w:marLeft w:val="480"/>
          <w:marRight w:val="0"/>
          <w:marTop w:val="0"/>
          <w:marBottom w:val="0"/>
          <w:divBdr>
            <w:top w:val="none" w:sz="0" w:space="0" w:color="auto"/>
            <w:left w:val="none" w:sz="0" w:space="0" w:color="auto"/>
            <w:bottom w:val="none" w:sz="0" w:space="0" w:color="auto"/>
            <w:right w:val="none" w:sz="0" w:space="0" w:color="auto"/>
          </w:divBdr>
        </w:div>
        <w:div w:id="918060047">
          <w:marLeft w:val="480"/>
          <w:marRight w:val="0"/>
          <w:marTop w:val="0"/>
          <w:marBottom w:val="0"/>
          <w:divBdr>
            <w:top w:val="none" w:sz="0" w:space="0" w:color="auto"/>
            <w:left w:val="none" w:sz="0" w:space="0" w:color="auto"/>
            <w:bottom w:val="none" w:sz="0" w:space="0" w:color="auto"/>
            <w:right w:val="none" w:sz="0" w:space="0" w:color="auto"/>
          </w:divBdr>
        </w:div>
        <w:div w:id="1846896251">
          <w:marLeft w:val="480"/>
          <w:marRight w:val="0"/>
          <w:marTop w:val="0"/>
          <w:marBottom w:val="0"/>
          <w:divBdr>
            <w:top w:val="none" w:sz="0" w:space="0" w:color="auto"/>
            <w:left w:val="none" w:sz="0" w:space="0" w:color="auto"/>
            <w:bottom w:val="none" w:sz="0" w:space="0" w:color="auto"/>
            <w:right w:val="none" w:sz="0" w:space="0" w:color="auto"/>
          </w:divBdr>
        </w:div>
        <w:div w:id="463278092">
          <w:marLeft w:val="480"/>
          <w:marRight w:val="0"/>
          <w:marTop w:val="0"/>
          <w:marBottom w:val="0"/>
          <w:divBdr>
            <w:top w:val="none" w:sz="0" w:space="0" w:color="auto"/>
            <w:left w:val="none" w:sz="0" w:space="0" w:color="auto"/>
            <w:bottom w:val="none" w:sz="0" w:space="0" w:color="auto"/>
            <w:right w:val="none" w:sz="0" w:space="0" w:color="auto"/>
          </w:divBdr>
        </w:div>
        <w:div w:id="1535384354">
          <w:marLeft w:val="480"/>
          <w:marRight w:val="0"/>
          <w:marTop w:val="0"/>
          <w:marBottom w:val="0"/>
          <w:divBdr>
            <w:top w:val="none" w:sz="0" w:space="0" w:color="auto"/>
            <w:left w:val="none" w:sz="0" w:space="0" w:color="auto"/>
            <w:bottom w:val="none" w:sz="0" w:space="0" w:color="auto"/>
            <w:right w:val="none" w:sz="0" w:space="0" w:color="auto"/>
          </w:divBdr>
        </w:div>
        <w:div w:id="1577940282">
          <w:marLeft w:val="480"/>
          <w:marRight w:val="0"/>
          <w:marTop w:val="0"/>
          <w:marBottom w:val="0"/>
          <w:divBdr>
            <w:top w:val="none" w:sz="0" w:space="0" w:color="auto"/>
            <w:left w:val="none" w:sz="0" w:space="0" w:color="auto"/>
            <w:bottom w:val="none" w:sz="0" w:space="0" w:color="auto"/>
            <w:right w:val="none" w:sz="0" w:space="0" w:color="auto"/>
          </w:divBdr>
        </w:div>
      </w:divsChild>
    </w:div>
    <w:div w:id="366103067">
      <w:bodyDiv w:val="1"/>
      <w:marLeft w:val="0"/>
      <w:marRight w:val="0"/>
      <w:marTop w:val="0"/>
      <w:marBottom w:val="0"/>
      <w:divBdr>
        <w:top w:val="none" w:sz="0" w:space="0" w:color="auto"/>
        <w:left w:val="none" w:sz="0" w:space="0" w:color="auto"/>
        <w:bottom w:val="none" w:sz="0" w:space="0" w:color="auto"/>
        <w:right w:val="none" w:sz="0" w:space="0" w:color="auto"/>
      </w:divBdr>
      <w:divsChild>
        <w:div w:id="999499882">
          <w:marLeft w:val="0"/>
          <w:marRight w:val="0"/>
          <w:marTop w:val="0"/>
          <w:marBottom w:val="0"/>
          <w:divBdr>
            <w:top w:val="single" w:sz="2" w:space="0" w:color="E3E3E3"/>
            <w:left w:val="single" w:sz="2" w:space="0" w:color="E3E3E3"/>
            <w:bottom w:val="single" w:sz="2" w:space="0" w:color="E3E3E3"/>
            <w:right w:val="single" w:sz="2" w:space="0" w:color="E3E3E3"/>
          </w:divBdr>
          <w:divsChild>
            <w:div w:id="1596791524">
              <w:marLeft w:val="0"/>
              <w:marRight w:val="0"/>
              <w:marTop w:val="0"/>
              <w:marBottom w:val="0"/>
              <w:divBdr>
                <w:top w:val="single" w:sz="2" w:space="0" w:color="E3E3E3"/>
                <w:left w:val="single" w:sz="2" w:space="0" w:color="E3E3E3"/>
                <w:bottom w:val="single" w:sz="2" w:space="0" w:color="E3E3E3"/>
                <w:right w:val="single" w:sz="2" w:space="0" w:color="E3E3E3"/>
              </w:divBdr>
              <w:divsChild>
                <w:div w:id="2021852413">
                  <w:marLeft w:val="0"/>
                  <w:marRight w:val="0"/>
                  <w:marTop w:val="0"/>
                  <w:marBottom w:val="0"/>
                  <w:divBdr>
                    <w:top w:val="single" w:sz="2" w:space="0" w:color="E3E3E3"/>
                    <w:left w:val="single" w:sz="2" w:space="0" w:color="E3E3E3"/>
                    <w:bottom w:val="single" w:sz="2" w:space="0" w:color="E3E3E3"/>
                    <w:right w:val="single" w:sz="2" w:space="0" w:color="E3E3E3"/>
                  </w:divBdr>
                  <w:divsChild>
                    <w:div w:id="31882045">
                      <w:marLeft w:val="0"/>
                      <w:marRight w:val="0"/>
                      <w:marTop w:val="0"/>
                      <w:marBottom w:val="0"/>
                      <w:divBdr>
                        <w:top w:val="single" w:sz="2" w:space="0" w:color="E3E3E3"/>
                        <w:left w:val="single" w:sz="2" w:space="0" w:color="E3E3E3"/>
                        <w:bottom w:val="single" w:sz="2" w:space="0" w:color="E3E3E3"/>
                        <w:right w:val="single" w:sz="2" w:space="0" w:color="E3E3E3"/>
                      </w:divBdr>
                      <w:divsChild>
                        <w:div w:id="2088841613">
                          <w:marLeft w:val="0"/>
                          <w:marRight w:val="0"/>
                          <w:marTop w:val="0"/>
                          <w:marBottom w:val="0"/>
                          <w:divBdr>
                            <w:top w:val="single" w:sz="2" w:space="0" w:color="E3E3E3"/>
                            <w:left w:val="single" w:sz="2" w:space="0" w:color="E3E3E3"/>
                            <w:bottom w:val="single" w:sz="2" w:space="0" w:color="E3E3E3"/>
                            <w:right w:val="single" w:sz="2" w:space="0" w:color="E3E3E3"/>
                          </w:divBdr>
                          <w:divsChild>
                            <w:div w:id="1778017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96171257">
          <w:marLeft w:val="0"/>
          <w:marRight w:val="0"/>
          <w:marTop w:val="0"/>
          <w:marBottom w:val="0"/>
          <w:divBdr>
            <w:top w:val="single" w:sz="2" w:space="0" w:color="E3E3E3"/>
            <w:left w:val="single" w:sz="2" w:space="0" w:color="E3E3E3"/>
            <w:bottom w:val="single" w:sz="2" w:space="0" w:color="E3E3E3"/>
            <w:right w:val="single" w:sz="2" w:space="0" w:color="E3E3E3"/>
          </w:divBdr>
          <w:divsChild>
            <w:div w:id="1943565727">
              <w:marLeft w:val="0"/>
              <w:marRight w:val="0"/>
              <w:marTop w:val="0"/>
              <w:marBottom w:val="0"/>
              <w:divBdr>
                <w:top w:val="single" w:sz="2" w:space="0" w:color="E3E3E3"/>
                <w:left w:val="single" w:sz="2" w:space="0" w:color="E3E3E3"/>
                <w:bottom w:val="single" w:sz="2" w:space="0" w:color="E3E3E3"/>
                <w:right w:val="single" w:sz="2" w:space="0" w:color="E3E3E3"/>
              </w:divBdr>
            </w:div>
            <w:div w:id="748771134">
              <w:marLeft w:val="0"/>
              <w:marRight w:val="0"/>
              <w:marTop w:val="0"/>
              <w:marBottom w:val="0"/>
              <w:divBdr>
                <w:top w:val="single" w:sz="2" w:space="0" w:color="E3E3E3"/>
                <w:left w:val="single" w:sz="2" w:space="0" w:color="E3E3E3"/>
                <w:bottom w:val="single" w:sz="2" w:space="0" w:color="E3E3E3"/>
                <w:right w:val="single" w:sz="2" w:space="0" w:color="E3E3E3"/>
              </w:divBdr>
              <w:divsChild>
                <w:div w:id="1663774364">
                  <w:marLeft w:val="0"/>
                  <w:marRight w:val="0"/>
                  <w:marTop w:val="0"/>
                  <w:marBottom w:val="0"/>
                  <w:divBdr>
                    <w:top w:val="single" w:sz="2" w:space="0" w:color="E3E3E3"/>
                    <w:left w:val="single" w:sz="2" w:space="0" w:color="E3E3E3"/>
                    <w:bottom w:val="single" w:sz="2" w:space="0" w:color="E3E3E3"/>
                    <w:right w:val="single" w:sz="2" w:space="0" w:color="E3E3E3"/>
                  </w:divBdr>
                  <w:divsChild>
                    <w:div w:id="1960380849">
                      <w:marLeft w:val="0"/>
                      <w:marRight w:val="0"/>
                      <w:marTop w:val="0"/>
                      <w:marBottom w:val="0"/>
                      <w:divBdr>
                        <w:top w:val="single" w:sz="2" w:space="0" w:color="E3E3E3"/>
                        <w:left w:val="single" w:sz="2" w:space="0" w:color="E3E3E3"/>
                        <w:bottom w:val="single" w:sz="2" w:space="0" w:color="E3E3E3"/>
                        <w:right w:val="single" w:sz="2" w:space="0" w:color="E3E3E3"/>
                      </w:divBdr>
                      <w:divsChild>
                        <w:div w:id="1948270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81252293">
      <w:bodyDiv w:val="1"/>
      <w:marLeft w:val="0"/>
      <w:marRight w:val="0"/>
      <w:marTop w:val="0"/>
      <w:marBottom w:val="0"/>
      <w:divBdr>
        <w:top w:val="none" w:sz="0" w:space="0" w:color="auto"/>
        <w:left w:val="none" w:sz="0" w:space="0" w:color="auto"/>
        <w:bottom w:val="none" w:sz="0" w:space="0" w:color="auto"/>
        <w:right w:val="none" w:sz="0" w:space="0" w:color="auto"/>
      </w:divBdr>
      <w:divsChild>
        <w:div w:id="547685649">
          <w:marLeft w:val="480"/>
          <w:marRight w:val="0"/>
          <w:marTop w:val="0"/>
          <w:marBottom w:val="0"/>
          <w:divBdr>
            <w:top w:val="none" w:sz="0" w:space="0" w:color="auto"/>
            <w:left w:val="none" w:sz="0" w:space="0" w:color="auto"/>
            <w:bottom w:val="none" w:sz="0" w:space="0" w:color="auto"/>
            <w:right w:val="none" w:sz="0" w:space="0" w:color="auto"/>
          </w:divBdr>
        </w:div>
        <w:div w:id="291639305">
          <w:marLeft w:val="480"/>
          <w:marRight w:val="0"/>
          <w:marTop w:val="0"/>
          <w:marBottom w:val="0"/>
          <w:divBdr>
            <w:top w:val="none" w:sz="0" w:space="0" w:color="auto"/>
            <w:left w:val="none" w:sz="0" w:space="0" w:color="auto"/>
            <w:bottom w:val="none" w:sz="0" w:space="0" w:color="auto"/>
            <w:right w:val="none" w:sz="0" w:space="0" w:color="auto"/>
          </w:divBdr>
        </w:div>
        <w:div w:id="541216518">
          <w:marLeft w:val="480"/>
          <w:marRight w:val="0"/>
          <w:marTop w:val="0"/>
          <w:marBottom w:val="0"/>
          <w:divBdr>
            <w:top w:val="none" w:sz="0" w:space="0" w:color="auto"/>
            <w:left w:val="none" w:sz="0" w:space="0" w:color="auto"/>
            <w:bottom w:val="none" w:sz="0" w:space="0" w:color="auto"/>
            <w:right w:val="none" w:sz="0" w:space="0" w:color="auto"/>
          </w:divBdr>
        </w:div>
        <w:div w:id="2113086048">
          <w:marLeft w:val="480"/>
          <w:marRight w:val="0"/>
          <w:marTop w:val="0"/>
          <w:marBottom w:val="0"/>
          <w:divBdr>
            <w:top w:val="none" w:sz="0" w:space="0" w:color="auto"/>
            <w:left w:val="none" w:sz="0" w:space="0" w:color="auto"/>
            <w:bottom w:val="none" w:sz="0" w:space="0" w:color="auto"/>
            <w:right w:val="none" w:sz="0" w:space="0" w:color="auto"/>
          </w:divBdr>
        </w:div>
        <w:div w:id="342585513">
          <w:marLeft w:val="480"/>
          <w:marRight w:val="0"/>
          <w:marTop w:val="0"/>
          <w:marBottom w:val="0"/>
          <w:divBdr>
            <w:top w:val="none" w:sz="0" w:space="0" w:color="auto"/>
            <w:left w:val="none" w:sz="0" w:space="0" w:color="auto"/>
            <w:bottom w:val="none" w:sz="0" w:space="0" w:color="auto"/>
            <w:right w:val="none" w:sz="0" w:space="0" w:color="auto"/>
          </w:divBdr>
        </w:div>
        <w:div w:id="277102822">
          <w:marLeft w:val="480"/>
          <w:marRight w:val="0"/>
          <w:marTop w:val="0"/>
          <w:marBottom w:val="0"/>
          <w:divBdr>
            <w:top w:val="none" w:sz="0" w:space="0" w:color="auto"/>
            <w:left w:val="none" w:sz="0" w:space="0" w:color="auto"/>
            <w:bottom w:val="none" w:sz="0" w:space="0" w:color="auto"/>
            <w:right w:val="none" w:sz="0" w:space="0" w:color="auto"/>
          </w:divBdr>
        </w:div>
        <w:div w:id="398405299">
          <w:marLeft w:val="480"/>
          <w:marRight w:val="0"/>
          <w:marTop w:val="0"/>
          <w:marBottom w:val="0"/>
          <w:divBdr>
            <w:top w:val="none" w:sz="0" w:space="0" w:color="auto"/>
            <w:left w:val="none" w:sz="0" w:space="0" w:color="auto"/>
            <w:bottom w:val="none" w:sz="0" w:space="0" w:color="auto"/>
            <w:right w:val="none" w:sz="0" w:space="0" w:color="auto"/>
          </w:divBdr>
        </w:div>
        <w:div w:id="1793011964">
          <w:marLeft w:val="480"/>
          <w:marRight w:val="0"/>
          <w:marTop w:val="0"/>
          <w:marBottom w:val="0"/>
          <w:divBdr>
            <w:top w:val="none" w:sz="0" w:space="0" w:color="auto"/>
            <w:left w:val="none" w:sz="0" w:space="0" w:color="auto"/>
            <w:bottom w:val="none" w:sz="0" w:space="0" w:color="auto"/>
            <w:right w:val="none" w:sz="0" w:space="0" w:color="auto"/>
          </w:divBdr>
        </w:div>
        <w:div w:id="423503350">
          <w:marLeft w:val="480"/>
          <w:marRight w:val="0"/>
          <w:marTop w:val="0"/>
          <w:marBottom w:val="0"/>
          <w:divBdr>
            <w:top w:val="none" w:sz="0" w:space="0" w:color="auto"/>
            <w:left w:val="none" w:sz="0" w:space="0" w:color="auto"/>
            <w:bottom w:val="none" w:sz="0" w:space="0" w:color="auto"/>
            <w:right w:val="none" w:sz="0" w:space="0" w:color="auto"/>
          </w:divBdr>
        </w:div>
        <w:div w:id="325717152">
          <w:marLeft w:val="480"/>
          <w:marRight w:val="0"/>
          <w:marTop w:val="0"/>
          <w:marBottom w:val="0"/>
          <w:divBdr>
            <w:top w:val="none" w:sz="0" w:space="0" w:color="auto"/>
            <w:left w:val="none" w:sz="0" w:space="0" w:color="auto"/>
            <w:bottom w:val="none" w:sz="0" w:space="0" w:color="auto"/>
            <w:right w:val="none" w:sz="0" w:space="0" w:color="auto"/>
          </w:divBdr>
        </w:div>
        <w:div w:id="1148204911">
          <w:marLeft w:val="480"/>
          <w:marRight w:val="0"/>
          <w:marTop w:val="0"/>
          <w:marBottom w:val="0"/>
          <w:divBdr>
            <w:top w:val="none" w:sz="0" w:space="0" w:color="auto"/>
            <w:left w:val="none" w:sz="0" w:space="0" w:color="auto"/>
            <w:bottom w:val="none" w:sz="0" w:space="0" w:color="auto"/>
            <w:right w:val="none" w:sz="0" w:space="0" w:color="auto"/>
          </w:divBdr>
        </w:div>
        <w:div w:id="469133638">
          <w:marLeft w:val="480"/>
          <w:marRight w:val="0"/>
          <w:marTop w:val="0"/>
          <w:marBottom w:val="0"/>
          <w:divBdr>
            <w:top w:val="none" w:sz="0" w:space="0" w:color="auto"/>
            <w:left w:val="none" w:sz="0" w:space="0" w:color="auto"/>
            <w:bottom w:val="none" w:sz="0" w:space="0" w:color="auto"/>
            <w:right w:val="none" w:sz="0" w:space="0" w:color="auto"/>
          </w:divBdr>
        </w:div>
        <w:div w:id="720598121">
          <w:marLeft w:val="480"/>
          <w:marRight w:val="0"/>
          <w:marTop w:val="0"/>
          <w:marBottom w:val="0"/>
          <w:divBdr>
            <w:top w:val="none" w:sz="0" w:space="0" w:color="auto"/>
            <w:left w:val="none" w:sz="0" w:space="0" w:color="auto"/>
            <w:bottom w:val="none" w:sz="0" w:space="0" w:color="auto"/>
            <w:right w:val="none" w:sz="0" w:space="0" w:color="auto"/>
          </w:divBdr>
        </w:div>
        <w:div w:id="1918128914">
          <w:marLeft w:val="480"/>
          <w:marRight w:val="0"/>
          <w:marTop w:val="0"/>
          <w:marBottom w:val="0"/>
          <w:divBdr>
            <w:top w:val="none" w:sz="0" w:space="0" w:color="auto"/>
            <w:left w:val="none" w:sz="0" w:space="0" w:color="auto"/>
            <w:bottom w:val="none" w:sz="0" w:space="0" w:color="auto"/>
            <w:right w:val="none" w:sz="0" w:space="0" w:color="auto"/>
          </w:divBdr>
        </w:div>
        <w:div w:id="1583100125">
          <w:marLeft w:val="480"/>
          <w:marRight w:val="0"/>
          <w:marTop w:val="0"/>
          <w:marBottom w:val="0"/>
          <w:divBdr>
            <w:top w:val="none" w:sz="0" w:space="0" w:color="auto"/>
            <w:left w:val="none" w:sz="0" w:space="0" w:color="auto"/>
            <w:bottom w:val="none" w:sz="0" w:space="0" w:color="auto"/>
            <w:right w:val="none" w:sz="0" w:space="0" w:color="auto"/>
          </w:divBdr>
        </w:div>
        <w:div w:id="240868502">
          <w:marLeft w:val="480"/>
          <w:marRight w:val="0"/>
          <w:marTop w:val="0"/>
          <w:marBottom w:val="0"/>
          <w:divBdr>
            <w:top w:val="none" w:sz="0" w:space="0" w:color="auto"/>
            <w:left w:val="none" w:sz="0" w:space="0" w:color="auto"/>
            <w:bottom w:val="none" w:sz="0" w:space="0" w:color="auto"/>
            <w:right w:val="none" w:sz="0" w:space="0" w:color="auto"/>
          </w:divBdr>
        </w:div>
        <w:div w:id="1784767606">
          <w:marLeft w:val="480"/>
          <w:marRight w:val="0"/>
          <w:marTop w:val="0"/>
          <w:marBottom w:val="0"/>
          <w:divBdr>
            <w:top w:val="none" w:sz="0" w:space="0" w:color="auto"/>
            <w:left w:val="none" w:sz="0" w:space="0" w:color="auto"/>
            <w:bottom w:val="none" w:sz="0" w:space="0" w:color="auto"/>
            <w:right w:val="none" w:sz="0" w:space="0" w:color="auto"/>
          </w:divBdr>
        </w:div>
        <w:div w:id="796144242">
          <w:marLeft w:val="480"/>
          <w:marRight w:val="0"/>
          <w:marTop w:val="0"/>
          <w:marBottom w:val="0"/>
          <w:divBdr>
            <w:top w:val="none" w:sz="0" w:space="0" w:color="auto"/>
            <w:left w:val="none" w:sz="0" w:space="0" w:color="auto"/>
            <w:bottom w:val="none" w:sz="0" w:space="0" w:color="auto"/>
            <w:right w:val="none" w:sz="0" w:space="0" w:color="auto"/>
          </w:divBdr>
        </w:div>
        <w:div w:id="971448573">
          <w:marLeft w:val="480"/>
          <w:marRight w:val="0"/>
          <w:marTop w:val="0"/>
          <w:marBottom w:val="0"/>
          <w:divBdr>
            <w:top w:val="none" w:sz="0" w:space="0" w:color="auto"/>
            <w:left w:val="none" w:sz="0" w:space="0" w:color="auto"/>
            <w:bottom w:val="none" w:sz="0" w:space="0" w:color="auto"/>
            <w:right w:val="none" w:sz="0" w:space="0" w:color="auto"/>
          </w:divBdr>
        </w:div>
      </w:divsChild>
    </w:div>
    <w:div w:id="382413202">
      <w:bodyDiv w:val="1"/>
      <w:marLeft w:val="0"/>
      <w:marRight w:val="0"/>
      <w:marTop w:val="0"/>
      <w:marBottom w:val="0"/>
      <w:divBdr>
        <w:top w:val="none" w:sz="0" w:space="0" w:color="auto"/>
        <w:left w:val="none" w:sz="0" w:space="0" w:color="auto"/>
        <w:bottom w:val="none" w:sz="0" w:space="0" w:color="auto"/>
        <w:right w:val="none" w:sz="0" w:space="0" w:color="auto"/>
      </w:divBdr>
      <w:divsChild>
        <w:div w:id="1352685978">
          <w:marLeft w:val="480"/>
          <w:marRight w:val="0"/>
          <w:marTop w:val="0"/>
          <w:marBottom w:val="0"/>
          <w:divBdr>
            <w:top w:val="none" w:sz="0" w:space="0" w:color="auto"/>
            <w:left w:val="none" w:sz="0" w:space="0" w:color="auto"/>
            <w:bottom w:val="none" w:sz="0" w:space="0" w:color="auto"/>
            <w:right w:val="none" w:sz="0" w:space="0" w:color="auto"/>
          </w:divBdr>
        </w:div>
        <w:div w:id="1138373991">
          <w:marLeft w:val="480"/>
          <w:marRight w:val="0"/>
          <w:marTop w:val="0"/>
          <w:marBottom w:val="0"/>
          <w:divBdr>
            <w:top w:val="none" w:sz="0" w:space="0" w:color="auto"/>
            <w:left w:val="none" w:sz="0" w:space="0" w:color="auto"/>
            <w:bottom w:val="none" w:sz="0" w:space="0" w:color="auto"/>
            <w:right w:val="none" w:sz="0" w:space="0" w:color="auto"/>
          </w:divBdr>
        </w:div>
        <w:div w:id="1329602597">
          <w:marLeft w:val="480"/>
          <w:marRight w:val="0"/>
          <w:marTop w:val="0"/>
          <w:marBottom w:val="0"/>
          <w:divBdr>
            <w:top w:val="none" w:sz="0" w:space="0" w:color="auto"/>
            <w:left w:val="none" w:sz="0" w:space="0" w:color="auto"/>
            <w:bottom w:val="none" w:sz="0" w:space="0" w:color="auto"/>
            <w:right w:val="none" w:sz="0" w:space="0" w:color="auto"/>
          </w:divBdr>
        </w:div>
        <w:div w:id="1008366225">
          <w:marLeft w:val="480"/>
          <w:marRight w:val="0"/>
          <w:marTop w:val="0"/>
          <w:marBottom w:val="0"/>
          <w:divBdr>
            <w:top w:val="none" w:sz="0" w:space="0" w:color="auto"/>
            <w:left w:val="none" w:sz="0" w:space="0" w:color="auto"/>
            <w:bottom w:val="none" w:sz="0" w:space="0" w:color="auto"/>
            <w:right w:val="none" w:sz="0" w:space="0" w:color="auto"/>
          </w:divBdr>
        </w:div>
        <w:div w:id="1593196799">
          <w:marLeft w:val="480"/>
          <w:marRight w:val="0"/>
          <w:marTop w:val="0"/>
          <w:marBottom w:val="0"/>
          <w:divBdr>
            <w:top w:val="none" w:sz="0" w:space="0" w:color="auto"/>
            <w:left w:val="none" w:sz="0" w:space="0" w:color="auto"/>
            <w:bottom w:val="none" w:sz="0" w:space="0" w:color="auto"/>
            <w:right w:val="none" w:sz="0" w:space="0" w:color="auto"/>
          </w:divBdr>
        </w:div>
        <w:div w:id="869878709">
          <w:marLeft w:val="480"/>
          <w:marRight w:val="0"/>
          <w:marTop w:val="0"/>
          <w:marBottom w:val="0"/>
          <w:divBdr>
            <w:top w:val="none" w:sz="0" w:space="0" w:color="auto"/>
            <w:left w:val="none" w:sz="0" w:space="0" w:color="auto"/>
            <w:bottom w:val="none" w:sz="0" w:space="0" w:color="auto"/>
            <w:right w:val="none" w:sz="0" w:space="0" w:color="auto"/>
          </w:divBdr>
        </w:div>
        <w:div w:id="1876886495">
          <w:marLeft w:val="480"/>
          <w:marRight w:val="0"/>
          <w:marTop w:val="0"/>
          <w:marBottom w:val="0"/>
          <w:divBdr>
            <w:top w:val="none" w:sz="0" w:space="0" w:color="auto"/>
            <w:left w:val="none" w:sz="0" w:space="0" w:color="auto"/>
            <w:bottom w:val="none" w:sz="0" w:space="0" w:color="auto"/>
            <w:right w:val="none" w:sz="0" w:space="0" w:color="auto"/>
          </w:divBdr>
        </w:div>
        <w:div w:id="1895770611">
          <w:marLeft w:val="480"/>
          <w:marRight w:val="0"/>
          <w:marTop w:val="0"/>
          <w:marBottom w:val="0"/>
          <w:divBdr>
            <w:top w:val="none" w:sz="0" w:space="0" w:color="auto"/>
            <w:left w:val="none" w:sz="0" w:space="0" w:color="auto"/>
            <w:bottom w:val="none" w:sz="0" w:space="0" w:color="auto"/>
            <w:right w:val="none" w:sz="0" w:space="0" w:color="auto"/>
          </w:divBdr>
        </w:div>
        <w:div w:id="933561568">
          <w:marLeft w:val="480"/>
          <w:marRight w:val="0"/>
          <w:marTop w:val="0"/>
          <w:marBottom w:val="0"/>
          <w:divBdr>
            <w:top w:val="none" w:sz="0" w:space="0" w:color="auto"/>
            <w:left w:val="none" w:sz="0" w:space="0" w:color="auto"/>
            <w:bottom w:val="none" w:sz="0" w:space="0" w:color="auto"/>
            <w:right w:val="none" w:sz="0" w:space="0" w:color="auto"/>
          </w:divBdr>
        </w:div>
        <w:div w:id="1489905439">
          <w:marLeft w:val="480"/>
          <w:marRight w:val="0"/>
          <w:marTop w:val="0"/>
          <w:marBottom w:val="0"/>
          <w:divBdr>
            <w:top w:val="none" w:sz="0" w:space="0" w:color="auto"/>
            <w:left w:val="none" w:sz="0" w:space="0" w:color="auto"/>
            <w:bottom w:val="none" w:sz="0" w:space="0" w:color="auto"/>
            <w:right w:val="none" w:sz="0" w:space="0" w:color="auto"/>
          </w:divBdr>
        </w:div>
        <w:div w:id="1812627058">
          <w:marLeft w:val="480"/>
          <w:marRight w:val="0"/>
          <w:marTop w:val="0"/>
          <w:marBottom w:val="0"/>
          <w:divBdr>
            <w:top w:val="none" w:sz="0" w:space="0" w:color="auto"/>
            <w:left w:val="none" w:sz="0" w:space="0" w:color="auto"/>
            <w:bottom w:val="none" w:sz="0" w:space="0" w:color="auto"/>
            <w:right w:val="none" w:sz="0" w:space="0" w:color="auto"/>
          </w:divBdr>
        </w:div>
        <w:div w:id="433091201">
          <w:marLeft w:val="480"/>
          <w:marRight w:val="0"/>
          <w:marTop w:val="0"/>
          <w:marBottom w:val="0"/>
          <w:divBdr>
            <w:top w:val="none" w:sz="0" w:space="0" w:color="auto"/>
            <w:left w:val="none" w:sz="0" w:space="0" w:color="auto"/>
            <w:bottom w:val="none" w:sz="0" w:space="0" w:color="auto"/>
            <w:right w:val="none" w:sz="0" w:space="0" w:color="auto"/>
          </w:divBdr>
        </w:div>
        <w:div w:id="1675186840">
          <w:marLeft w:val="480"/>
          <w:marRight w:val="0"/>
          <w:marTop w:val="0"/>
          <w:marBottom w:val="0"/>
          <w:divBdr>
            <w:top w:val="none" w:sz="0" w:space="0" w:color="auto"/>
            <w:left w:val="none" w:sz="0" w:space="0" w:color="auto"/>
            <w:bottom w:val="none" w:sz="0" w:space="0" w:color="auto"/>
            <w:right w:val="none" w:sz="0" w:space="0" w:color="auto"/>
          </w:divBdr>
        </w:div>
        <w:div w:id="348608695">
          <w:marLeft w:val="480"/>
          <w:marRight w:val="0"/>
          <w:marTop w:val="0"/>
          <w:marBottom w:val="0"/>
          <w:divBdr>
            <w:top w:val="none" w:sz="0" w:space="0" w:color="auto"/>
            <w:left w:val="none" w:sz="0" w:space="0" w:color="auto"/>
            <w:bottom w:val="none" w:sz="0" w:space="0" w:color="auto"/>
            <w:right w:val="none" w:sz="0" w:space="0" w:color="auto"/>
          </w:divBdr>
        </w:div>
        <w:div w:id="1467433546">
          <w:marLeft w:val="480"/>
          <w:marRight w:val="0"/>
          <w:marTop w:val="0"/>
          <w:marBottom w:val="0"/>
          <w:divBdr>
            <w:top w:val="none" w:sz="0" w:space="0" w:color="auto"/>
            <w:left w:val="none" w:sz="0" w:space="0" w:color="auto"/>
            <w:bottom w:val="none" w:sz="0" w:space="0" w:color="auto"/>
            <w:right w:val="none" w:sz="0" w:space="0" w:color="auto"/>
          </w:divBdr>
        </w:div>
        <w:div w:id="2123917926">
          <w:marLeft w:val="480"/>
          <w:marRight w:val="0"/>
          <w:marTop w:val="0"/>
          <w:marBottom w:val="0"/>
          <w:divBdr>
            <w:top w:val="none" w:sz="0" w:space="0" w:color="auto"/>
            <w:left w:val="none" w:sz="0" w:space="0" w:color="auto"/>
            <w:bottom w:val="none" w:sz="0" w:space="0" w:color="auto"/>
            <w:right w:val="none" w:sz="0" w:space="0" w:color="auto"/>
          </w:divBdr>
        </w:div>
        <w:div w:id="105465059">
          <w:marLeft w:val="480"/>
          <w:marRight w:val="0"/>
          <w:marTop w:val="0"/>
          <w:marBottom w:val="0"/>
          <w:divBdr>
            <w:top w:val="none" w:sz="0" w:space="0" w:color="auto"/>
            <w:left w:val="none" w:sz="0" w:space="0" w:color="auto"/>
            <w:bottom w:val="none" w:sz="0" w:space="0" w:color="auto"/>
            <w:right w:val="none" w:sz="0" w:space="0" w:color="auto"/>
          </w:divBdr>
        </w:div>
        <w:div w:id="903218125">
          <w:marLeft w:val="480"/>
          <w:marRight w:val="0"/>
          <w:marTop w:val="0"/>
          <w:marBottom w:val="0"/>
          <w:divBdr>
            <w:top w:val="none" w:sz="0" w:space="0" w:color="auto"/>
            <w:left w:val="none" w:sz="0" w:space="0" w:color="auto"/>
            <w:bottom w:val="none" w:sz="0" w:space="0" w:color="auto"/>
            <w:right w:val="none" w:sz="0" w:space="0" w:color="auto"/>
          </w:divBdr>
        </w:div>
        <w:div w:id="1496192335">
          <w:marLeft w:val="480"/>
          <w:marRight w:val="0"/>
          <w:marTop w:val="0"/>
          <w:marBottom w:val="0"/>
          <w:divBdr>
            <w:top w:val="none" w:sz="0" w:space="0" w:color="auto"/>
            <w:left w:val="none" w:sz="0" w:space="0" w:color="auto"/>
            <w:bottom w:val="none" w:sz="0" w:space="0" w:color="auto"/>
            <w:right w:val="none" w:sz="0" w:space="0" w:color="auto"/>
          </w:divBdr>
        </w:div>
        <w:div w:id="1198549527">
          <w:marLeft w:val="480"/>
          <w:marRight w:val="0"/>
          <w:marTop w:val="0"/>
          <w:marBottom w:val="0"/>
          <w:divBdr>
            <w:top w:val="none" w:sz="0" w:space="0" w:color="auto"/>
            <w:left w:val="none" w:sz="0" w:space="0" w:color="auto"/>
            <w:bottom w:val="none" w:sz="0" w:space="0" w:color="auto"/>
            <w:right w:val="none" w:sz="0" w:space="0" w:color="auto"/>
          </w:divBdr>
        </w:div>
        <w:div w:id="208416052">
          <w:marLeft w:val="480"/>
          <w:marRight w:val="0"/>
          <w:marTop w:val="0"/>
          <w:marBottom w:val="0"/>
          <w:divBdr>
            <w:top w:val="none" w:sz="0" w:space="0" w:color="auto"/>
            <w:left w:val="none" w:sz="0" w:space="0" w:color="auto"/>
            <w:bottom w:val="none" w:sz="0" w:space="0" w:color="auto"/>
            <w:right w:val="none" w:sz="0" w:space="0" w:color="auto"/>
          </w:divBdr>
        </w:div>
        <w:div w:id="1617519009">
          <w:marLeft w:val="480"/>
          <w:marRight w:val="0"/>
          <w:marTop w:val="0"/>
          <w:marBottom w:val="0"/>
          <w:divBdr>
            <w:top w:val="none" w:sz="0" w:space="0" w:color="auto"/>
            <w:left w:val="none" w:sz="0" w:space="0" w:color="auto"/>
            <w:bottom w:val="none" w:sz="0" w:space="0" w:color="auto"/>
            <w:right w:val="none" w:sz="0" w:space="0" w:color="auto"/>
          </w:divBdr>
        </w:div>
        <w:div w:id="1132480233">
          <w:marLeft w:val="480"/>
          <w:marRight w:val="0"/>
          <w:marTop w:val="0"/>
          <w:marBottom w:val="0"/>
          <w:divBdr>
            <w:top w:val="none" w:sz="0" w:space="0" w:color="auto"/>
            <w:left w:val="none" w:sz="0" w:space="0" w:color="auto"/>
            <w:bottom w:val="none" w:sz="0" w:space="0" w:color="auto"/>
            <w:right w:val="none" w:sz="0" w:space="0" w:color="auto"/>
          </w:divBdr>
        </w:div>
        <w:div w:id="969633062">
          <w:marLeft w:val="480"/>
          <w:marRight w:val="0"/>
          <w:marTop w:val="0"/>
          <w:marBottom w:val="0"/>
          <w:divBdr>
            <w:top w:val="none" w:sz="0" w:space="0" w:color="auto"/>
            <w:left w:val="none" w:sz="0" w:space="0" w:color="auto"/>
            <w:bottom w:val="none" w:sz="0" w:space="0" w:color="auto"/>
            <w:right w:val="none" w:sz="0" w:space="0" w:color="auto"/>
          </w:divBdr>
        </w:div>
        <w:div w:id="796873669">
          <w:marLeft w:val="480"/>
          <w:marRight w:val="0"/>
          <w:marTop w:val="0"/>
          <w:marBottom w:val="0"/>
          <w:divBdr>
            <w:top w:val="none" w:sz="0" w:space="0" w:color="auto"/>
            <w:left w:val="none" w:sz="0" w:space="0" w:color="auto"/>
            <w:bottom w:val="none" w:sz="0" w:space="0" w:color="auto"/>
            <w:right w:val="none" w:sz="0" w:space="0" w:color="auto"/>
          </w:divBdr>
        </w:div>
        <w:div w:id="2073698039">
          <w:marLeft w:val="480"/>
          <w:marRight w:val="0"/>
          <w:marTop w:val="0"/>
          <w:marBottom w:val="0"/>
          <w:divBdr>
            <w:top w:val="none" w:sz="0" w:space="0" w:color="auto"/>
            <w:left w:val="none" w:sz="0" w:space="0" w:color="auto"/>
            <w:bottom w:val="none" w:sz="0" w:space="0" w:color="auto"/>
            <w:right w:val="none" w:sz="0" w:space="0" w:color="auto"/>
          </w:divBdr>
        </w:div>
      </w:divsChild>
    </w:div>
    <w:div w:id="403066940">
      <w:bodyDiv w:val="1"/>
      <w:marLeft w:val="0"/>
      <w:marRight w:val="0"/>
      <w:marTop w:val="0"/>
      <w:marBottom w:val="0"/>
      <w:divBdr>
        <w:top w:val="none" w:sz="0" w:space="0" w:color="auto"/>
        <w:left w:val="none" w:sz="0" w:space="0" w:color="auto"/>
        <w:bottom w:val="none" w:sz="0" w:space="0" w:color="auto"/>
        <w:right w:val="none" w:sz="0" w:space="0" w:color="auto"/>
      </w:divBdr>
      <w:divsChild>
        <w:div w:id="695619681">
          <w:marLeft w:val="480"/>
          <w:marRight w:val="0"/>
          <w:marTop w:val="0"/>
          <w:marBottom w:val="0"/>
          <w:divBdr>
            <w:top w:val="none" w:sz="0" w:space="0" w:color="auto"/>
            <w:left w:val="none" w:sz="0" w:space="0" w:color="auto"/>
            <w:bottom w:val="none" w:sz="0" w:space="0" w:color="auto"/>
            <w:right w:val="none" w:sz="0" w:space="0" w:color="auto"/>
          </w:divBdr>
        </w:div>
        <w:div w:id="769543743">
          <w:marLeft w:val="480"/>
          <w:marRight w:val="0"/>
          <w:marTop w:val="0"/>
          <w:marBottom w:val="0"/>
          <w:divBdr>
            <w:top w:val="none" w:sz="0" w:space="0" w:color="auto"/>
            <w:left w:val="none" w:sz="0" w:space="0" w:color="auto"/>
            <w:bottom w:val="none" w:sz="0" w:space="0" w:color="auto"/>
            <w:right w:val="none" w:sz="0" w:space="0" w:color="auto"/>
          </w:divBdr>
        </w:div>
        <w:div w:id="517429008">
          <w:marLeft w:val="480"/>
          <w:marRight w:val="0"/>
          <w:marTop w:val="0"/>
          <w:marBottom w:val="0"/>
          <w:divBdr>
            <w:top w:val="none" w:sz="0" w:space="0" w:color="auto"/>
            <w:left w:val="none" w:sz="0" w:space="0" w:color="auto"/>
            <w:bottom w:val="none" w:sz="0" w:space="0" w:color="auto"/>
            <w:right w:val="none" w:sz="0" w:space="0" w:color="auto"/>
          </w:divBdr>
        </w:div>
        <w:div w:id="438837475">
          <w:marLeft w:val="480"/>
          <w:marRight w:val="0"/>
          <w:marTop w:val="0"/>
          <w:marBottom w:val="0"/>
          <w:divBdr>
            <w:top w:val="none" w:sz="0" w:space="0" w:color="auto"/>
            <w:left w:val="none" w:sz="0" w:space="0" w:color="auto"/>
            <w:bottom w:val="none" w:sz="0" w:space="0" w:color="auto"/>
            <w:right w:val="none" w:sz="0" w:space="0" w:color="auto"/>
          </w:divBdr>
        </w:div>
        <w:div w:id="2003047145">
          <w:marLeft w:val="480"/>
          <w:marRight w:val="0"/>
          <w:marTop w:val="0"/>
          <w:marBottom w:val="0"/>
          <w:divBdr>
            <w:top w:val="none" w:sz="0" w:space="0" w:color="auto"/>
            <w:left w:val="none" w:sz="0" w:space="0" w:color="auto"/>
            <w:bottom w:val="none" w:sz="0" w:space="0" w:color="auto"/>
            <w:right w:val="none" w:sz="0" w:space="0" w:color="auto"/>
          </w:divBdr>
        </w:div>
        <w:div w:id="669143792">
          <w:marLeft w:val="480"/>
          <w:marRight w:val="0"/>
          <w:marTop w:val="0"/>
          <w:marBottom w:val="0"/>
          <w:divBdr>
            <w:top w:val="none" w:sz="0" w:space="0" w:color="auto"/>
            <w:left w:val="none" w:sz="0" w:space="0" w:color="auto"/>
            <w:bottom w:val="none" w:sz="0" w:space="0" w:color="auto"/>
            <w:right w:val="none" w:sz="0" w:space="0" w:color="auto"/>
          </w:divBdr>
        </w:div>
        <w:div w:id="1735200413">
          <w:marLeft w:val="480"/>
          <w:marRight w:val="0"/>
          <w:marTop w:val="0"/>
          <w:marBottom w:val="0"/>
          <w:divBdr>
            <w:top w:val="none" w:sz="0" w:space="0" w:color="auto"/>
            <w:left w:val="none" w:sz="0" w:space="0" w:color="auto"/>
            <w:bottom w:val="none" w:sz="0" w:space="0" w:color="auto"/>
            <w:right w:val="none" w:sz="0" w:space="0" w:color="auto"/>
          </w:divBdr>
        </w:div>
        <w:div w:id="1544249693">
          <w:marLeft w:val="480"/>
          <w:marRight w:val="0"/>
          <w:marTop w:val="0"/>
          <w:marBottom w:val="0"/>
          <w:divBdr>
            <w:top w:val="none" w:sz="0" w:space="0" w:color="auto"/>
            <w:left w:val="none" w:sz="0" w:space="0" w:color="auto"/>
            <w:bottom w:val="none" w:sz="0" w:space="0" w:color="auto"/>
            <w:right w:val="none" w:sz="0" w:space="0" w:color="auto"/>
          </w:divBdr>
        </w:div>
        <w:div w:id="1153136933">
          <w:marLeft w:val="480"/>
          <w:marRight w:val="0"/>
          <w:marTop w:val="0"/>
          <w:marBottom w:val="0"/>
          <w:divBdr>
            <w:top w:val="none" w:sz="0" w:space="0" w:color="auto"/>
            <w:left w:val="none" w:sz="0" w:space="0" w:color="auto"/>
            <w:bottom w:val="none" w:sz="0" w:space="0" w:color="auto"/>
            <w:right w:val="none" w:sz="0" w:space="0" w:color="auto"/>
          </w:divBdr>
        </w:div>
        <w:div w:id="926156498">
          <w:marLeft w:val="480"/>
          <w:marRight w:val="0"/>
          <w:marTop w:val="0"/>
          <w:marBottom w:val="0"/>
          <w:divBdr>
            <w:top w:val="none" w:sz="0" w:space="0" w:color="auto"/>
            <w:left w:val="none" w:sz="0" w:space="0" w:color="auto"/>
            <w:bottom w:val="none" w:sz="0" w:space="0" w:color="auto"/>
            <w:right w:val="none" w:sz="0" w:space="0" w:color="auto"/>
          </w:divBdr>
        </w:div>
        <w:div w:id="382219960">
          <w:marLeft w:val="480"/>
          <w:marRight w:val="0"/>
          <w:marTop w:val="0"/>
          <w:marBottom w:val="0"/>
          <w:divBdr>
            <w:top w:val="none" w:sz="0" w:space="0" w:color="auto"/>
            <w:left w:val="none" w:sz="0" w:space="0" w:color="auto"/>
            <w:bottom w:val="none" w:sz="0" w:space="0" w:color="auto"/>
            <w:right w:val="none" w:sz="0" w:space="0" w:color="auto"/>
          </w:divBdr>
        </w:div>
        <w:div w:id="1742872977">
          <w:marLeft w:val="480"/>
          <w:marRight w:val="0"/>
          <w:marTop w:val="0"/>
          <w:marBottom w:val="0"/>
          <w:divBdr>
            <w:top w:val="none" w:sz="0" w:space="0" w:color="auto"/>
            <w:left w:val="none" w:sz="0" w:space="0" w:color="auto"/>
            <w:bottom w:val="none" w:sz="0" w:space="0" w:color="auto"/>
            <w:right w:val="none" w:sz="0" w:space="0" w:color="auto"/>
          </w:divBdr>
        </w:div>
        <w:div w:id="172309811">
          <w:marLeft w:val="480"/>
          <w:marRight w:val="0"/>
          <w:marTop w:val="0"/>
          <w:marBottom w:val="0"/>
          <w:divBdr>
            <w:top w:val="none" w:sz="0" w:space="0" w:color="auto"/>
            <w:left w:val="none" w:sz="0" w:space="0" w:color="auto"/>
            <w:bottom w:val="none" w:sz="0" w:space="0" w:color="auto"/>
            <w:right w:val="none" w:sz="0" w:space="0" w:color="auto"/>
          </w:divBdr>
        </w:div>
        <w:div w:id="721095417">
          <w:marLeft w:val="480"/>
          <w:marRight w:val="0"/>
          <w:marTop w:val="0"/>
          <w:marBottom w:val="0"/>
          <w:divBdr>
            <w:top w:val="none" w:sz="0" w:space="0" w:color="auto"/>
            <w:left w:val="none" w:sz="0" w:space="0" w:color="auto"/>
            <w:bottom w:val="none" w:sz="0" w:space="0" w:color="auto"/>
            <w:right w:val="none" w:sz="0" w:space="0" w:color="auto"/>
          </w:divBdr>
        </w:div>
        <w:div w:id="1966034219">
          <w:marLeft w:val="480"/>
          <w:marRight w:val="0"/>
          <w:marTop w:val="0"/>
          <w:marBottom w:val="0"/>
          <w:divBdr>
            <w:top w:val="none" w:sz="0" w:space="0" w:color="auto"/>
            <w:left w:val="none" w:sz="0" w:space="0" w:color="auto"/>
            <w:bottom w:val="none" w:sz="0" w:space="0" w:color="auto"/>
            <w:right w:val="none" w:sz="0" w:space="0" w:color="auto"/>
          </w:divBdr>
        </w:div>
      </w:divsChild>
    </w:div>
    <w:div w:id="403912062">
      <w:bodyDiv w:val="1"/>
      <w:marLeft w:val="0"/>
      <w:marRight w:val="0"/>
      <w:marTop w:val="0"/>
      <w:marBottom w:val="0"/>
      <w:divBdr>
        <w:top w:val="none" w:sz="0" w:space="0" w:color="auto"/>
        <w:left w:val="none" w:sz="0" w:space="0" w:color="auto"/>
        <w:bottom w:val="none" w:sz="0" w:space="0" w:color="auto"/>
        <w:right w:val="none" w:sz="0" w:space="0" w:color="auto"/>
      </w:divBdr>
      <w:divsChild>
        <w:div w:id="215776117">
          <w:marLeft w:val="480"/>
          <w:marRight w:val="0"/>
          <w:marTop w:val="0"/>
          <w:marBottom w:val="0"/>
          <w:divBdr>
            <w:top w:val="none" w:sz="0" w:space="0" w:color="auto"/>
            <w:left w:val="none" w:sz="0" w:space="0" w:color="auto"/>
            <w:bottom w:val="none" w:sz="0" w:space="0" w:color="auto"/>
            <w:right w:val="none" w:sz="0" w:space="0" w:color="auto"/>
          </w:divBdr>
        </w:div>
        <w:div w:id="762455508">
          <w:marLeft w:val="480"/>
          <w:marRight w:val="0"/>
          <w:marTop w:val="0"/>
          <w:marBottom w:val="0"/>
          <w:divBdr>
            <w:top w:val="none" w:sz="0" w:space="0" w:color="auto"/>
            <w:left w:val="none" w:sz="0" w:space="0" w:color="auto"/>
            <w:bottom w:val="none" w:sz="0" w:space="0" w:color="auto"/>
            <w:right w:val="none" w:sz="0" w:space="0" w:color="auto"/>
          </w:divBdr>
        </w:div>
        <w:div w:id="956376819">
          <w:marLeft w:val="480"/>
          <w:marRight w:val="0"/>
          <w:marTop w:val="0"/>
          <w:marBottom w:val="0"/>
          <w:divBdr>
            <w:top w:val="none" w:sz="0" w:space="0" w:color="auto"/>
            <w:left w:val="none" w:sz="0" w:space="0" w:color="auto"/>
            <w:bottom w:val="none" w:sz="0" w:space="0" w:color="auto"/>
            <w:right w:val="none" w:sz="0" w:space="0" w:color="auto"/>
          </w:divBdr>
        </w:div>
        <w:div w:id="473833152">
          <w:marLeft w:val="480"/>
          <w:marRight w:val="0"/>
          <w:marTop w:val="0"/>
          <w:marBottom w:val="0"/>
          <w:divBdr>
            <w:top w:val="none" w:sz="0" w:space="0" w:color="auto"/>
            <w:left w:val="none" w:sz="0" w:space="0" w:color="auto"/>
            <w:bottom w:val="none" w:sz="0" w:space="0" w:color="auto"/>
            <w:right w:val="none" w:sz="0" w:space="0" w:color="auto"/>
          </w:divBdr>
        </w:div>
        <w:div w:id="921065397">
          <w:marLeft w:val="480"/>
          <w:marRight w:val="0"/>
          <w:marTop w:val="0"/>
          <w:marBottom w:val="0"/>
          <w:divBdr>
            <w:top w:val="none" w:sz="0" w:space="0" w:color="auto"/>
            <w:left w:val="none" w:sz="0" w:space="0" w:color="auto"/>
            <w:bottom w:val="none" w:sz="0" w:space="0" w:color="auto"/>
            <w:right w:val="none" w:sz="0" w:space="0" w:color="auto"/>
          </w:divBdr>
        </w:div>
        <w:div w:id="1631477934">
          <w:marLeft w:val="480"/>
          <w:marRight w:val="0"/>
          <w:marTop w:val="0"/>
          <w:marBottom w:val="0"/>
          <w:divBdr>
            <w:top w:val="none" w:sz="0" w:space="0" w:color="auto"/>
            <w:left w:val="none" w:sz="0" w:space="0" w:color="auto"/>
            <w:bottom w:val="none" w:sz="0" w:space="0" w:color="auto"/>
            <w:right w:val="none" w:sz="0" w:space="0" w:color="auto"/>
          </w:divBdr>
        </w:div>
        <w:div w:id="491527248">
          <w:marLeft w:val="480"/>
          <w:marRight w:val="0"/>
          <w:marTop w:val="0"/>
          <w:marBottom w:val="0"/>
          <w:divBdr>
            <w:top w:val="none" w:sz="0" w:space="0" w:color="auto"/>
            <w:left w:val="none" w:sz="0" w:space="0" w:color="auto"/>
            <w:bottom w:val="none" w:sz="0" w:space="0" w:color="auto"/>
            <w:right w:val="none" w:sz="0" w:space="0" w:color="auto"/>
          </w:divBdr>
        </w:div>
        <w:div w:id="1048918270">
          <w:marLeft w:val="480"/>
          <w:marRight w:val="0"/>
          <w:marTop w:val="0"/>
          <w:marBottom w:val="0"/>
          <w:divBdr>
            <w:top w:val="none" w:sz="0" w:space="0" w:color="auto"/>
            <w:left w:val="none" w:sz="0" w:space="0" w:color="auto"/>
            <w:bottom w:val="none" w:sz="0" w:space="0" w:color="auto"/>
            <w:right w:val="none" w:sz="0" w:space="0" w:color="auto"/>
          </w:divBdr>
        </w:div>
        <w:div w:id="822937057">
          <w:marLeft w:val="480"/>
          <w:marRight w:val="0"/>
          <w:marTop w:val="0"/>
          <w:marBottom w:val="0"/>
          <w:divBdr>
            <w:top w:val="none" w:sz="0" w:space="0" w:color="auto"/>
            <w:left w:val="none" w:sz="0" w:space="0" w:color="auto"/>
            <w:bottom w:val="none" w:sz="0" w:space="0" w:color="auto"/>
            <w:right w:val="none" w:sz="0" w:space="0" w:color="auto"/>
          </w:divBdr>
        </w:div>
        <w:div w:id="1415130998">
          <w:marLeft w:val="480"/>
          <w:marRight w:val="0"/>
          <w:marTop w:val="0"/>
          <w:marBottom w:val="0"/>
          <w:divBdr>
            <w:top w:val="none" w:sz="0" w:space="0" w:color="auto"/>
            <w:left w:val="none" w:sz="0" w:space="0" w:color="auto"/>
            <w:bottom w:val="none" w:sz="0" w:space="0" w:color="auto"/>
            <w:right w:val="none" w:sz="0" w:space="0" w:color="auto"/>
          </w:divBdr>
        </w:div>
        <w:div w:id="1110785657">
          <w:marLeft w:val="480"/>
          <w:marRight w:val="0"/>
          <w:marTop w:val="0"/>
          <w:marBottom w:val="0"/>
          <w:divBdr>
            <w:top w:val="none" w:sz="0" w:space="0" w:color="auto"/>
            <w:left w:val="none" w:sz="0" w:space="0" w:color="auto"/>
            <w:bottom w:val="none" w:sz="0" w:space="0" w:color="auto"/>
            <w:right w:val="none" w:sz="0" w:space="0" w:color="auto"/>
          </w:divBdr>
        </w:div>
        <w:div w:id="509829257">
          <w:marLeft w:val="480"/>
          <w:marRight w:val="0"/>
          <w:marTop w:val="0"/>
          <w:marBottom w:val="0"/>
          <w:divBdr>
            <w:top w:val="none" w:sz="0" w:space="0" w:color="auto"/>
            <w:left w:val="none" w:sz="0" w:space="0" w:color="auto"/>
            <w:bottom w:val="none" w:sz="0" w:space="0" w:color="auto"/>
            <w:right w:val="none" w:sz="0" w:space="0" w:color="auto"/>
          </w:divBdr>
        </w:div>
        <w:div w:id="712114250">
          <w:marLeft w:val="480"/>
          <w:marRight w:val="0"/>
          <w:marTop w:val="0"/>
          <w:marBottom w:val="0"/>
          <w:divBdr>
            <w:top w:val="none" w:sz="0" w:space="0" w:color="auto"/>
            <w:left w:val="none" w:sz="0" w:space="0" w:color="auto"/>
            <w:bottom w:val="none" w:sz="0" w:space="0" w:color="auto"/>
            <w:right w:val="none" w:sz="0" w:space="0" w:color="auto"/>
          </w:divBdr>
        </w:div>
        <w:div w:id="837310640">
          <w:marLeft w:val="480"/>
          <w:marRight w:val="0"/>
          <w:marTop w:val="0"/>
          <w:marBottom w:val="0"/>
          <w:divBdr>
            <w:top w:val="none" w:sz="0" w:space="0" w:color="auto"/>
            <w:left w:val="none" w:sz="0" w:space="0" w:color="auto"/>
            <w:bottom w:val="none" w:sz="0" w:space="0" w:color="auto"/>
            <w:right w:val="none" w:sz="0" w:space="0" w:color="auto"/>
          </w:divBdr>
        </w:div>
        <w:div w:id="733821690">
          <w:marLeft w:val="480"/>
          <w:marRight w:val="0"/>
          <w:marTop w:val="0"/>
          <w:marBottom w:val="0"/>
          <w:divBdr>
            <w:top w:val="none" w:sz="0" w:space="0" w:color="auto"/>
            <w:left w:val="none" w:sz="0" w:space="0" w:color="auto"/>
            <w:bottom w:val="none" w:sz="0" w:space="0" w:color="auto"/>
            <w:right w:val="none" w:sz="0" w:space="0" w:color="auto"/>
          </w:divBdr>
        </w:div>
        <w:div w:id="1598901979">
          <w:marLeft w:val="480"/>
          <w:marRight w:val="0"/>
          <w:marTop w:val="0"/>
          <w:marBottom w:val="0"/>
          <w:divBdr>
            <w:top w:val="none" w:sz="0" w:space="0" w:color="auto"/>
            <w:left w:val="none" w:sz="0" w:space="0" w:color="auto"/>
            <w:bottom w:val="none" w:sz="0" w:space="0" w:color="auto"/>
            <w:right w:val="none" w:sz="0" w:space="0" w:color="auto"/>
          </w:divBdr>
        </w:div>
        <w:div w:id="493185058">
          <w:marLeft w:val="480"/>
          <w:marRight w:val="0"/>
          <w:marTop w:val="0"/>
          <w:marBottom w:val="0"/>
          <w:divBdr>
            <w:top w:val="none" w:sz="0" w:space="0" w:color="auto"/>
            <w:left w:val="none" w:sz="0" w:space="0" w:color="auto"/>
            <w:bottom w:val="none" w:sz="0" w:space="0" w:color="auto"/>
            <w:right w:val="none" w:sz="0" w:space="0" w:color="auto"/>
          </w:divBdr>
        </w:div>
        <w:div w:id="977412744">
          <w:marLeft w:val="480"/>
          <w:marRight w:val="0"/>
          <w:marTop w:val="0"/>
          <w:marBottom w:val="0"/>
          <w:divBdr>
            <w:top w:val="none" w:sz="0" w:space="0" w:color="auto"/>
            <w:left w:val="none" w:sz="0" w:space="0" w:color="auto"/>
            <w:bottom w:val="none" w:sz="0" w:space="0" w:color="auto"/>
            <w:right w:val="none" w:sz="0" w:space="0" w:color="auto"/>
          </w:divBdr>
        </w:div>
        <w:div w:id="1161777932">
          <w:marLeft w:val="480"/>
          <w:marRight w:val="0"/>
          <w:marTop w:val="0"/>
          <w:marBottom w:val="0"/>
          <w:divBdr>
            <w:top w:val="none" w:sz="0" w:space="0" w:color="auto"/>
            <w:left w:val="none" w:sz="0" w:space="0" w:color="auto"/>
            <w:bottom w:val="none" w:sz="0" w:space="0" w:color="auto"/>
            <w:right w:val="none" w:sz="0" w:space="0" w:color="auto"/>
          </w:divBdr>
        </w:div>
        <w:div w:id="207112882">
          <w:marLeft w:val="480"/>
          <w:marRight w:val="0"/>
          <w:marTop w:val="0"/>
          <w:marBottom w:val="0"/>
          <w:divBdr>
            <w:top w:val="none" w:sz="0" w:space="0" w:color="auto"/>
            <w:left w:val="none" w:sz="0" w:space="0" w:color="auto"/>
            <w:bottom w:val="none" w:sz="0" w:space="0" w:color="auto"/>
            <w:right w:val="none" w:sz="0" w:space="0" w:color="auto"/>
          </w:divBdr>
        </w:div>
        <w:div w:id="576087190">
          <w:marLeft w:val="480"/>
          <w:marRight w:val="0"/>
          <w:marTop w:val="0"/>
          <w:marBottom w:val="0"/>
          <w:divBdr>
            <w:top w:val="none" w:sz="0" w:space="0" w:color="auto"/>
            <w:left w:val="none" w:sz="0" w:space="0" w:color="auto"/>
            <w:bottom w:val="none" w:sz="0" w:space="0" w:color="auto"/>
            <w:right w:val="none" w:sz="0" w:space="0" w:color="auto"/>
          </w:divBdr>
        </w:div>
        <w:div w:id="689994329">
          <w:marLeft w:val="480"/>
          <w:marRight w:val="0"/>
          <w:marTop w:val="0"/>
          <w:marBottom w:val="0"/>
          <w:divBdr>
            <w:top w:val="none" w:sz="0" w:space="0" w:color="auto"/>
            <w:left w:val="none" w:sz="0" w:space="0" w:color="auto"/>
            <w:bottom w:val="none" w:sz="0" w:space="0" w:color="auto"/>
            <w:right w:val="none" w:sz="0" w:space="0" w:color="auto"/>
          </w:divBdr>
        </w:div>
      </w:divsChild>
    </w:div>
    <w:div w:id="408114075">
      <w:bodyDiv w:val="1"/>
      <w:marLeft w:val="0"/>
      <w:marRight w:val="0"/>
      <w:marTop w:val="0"/>
      <w:marBottom w:val="0"/>
      <w:divBdr>
        <w:top w:val="none" w:sz="0" w:space="0" w:color="auto"/>
        <w:left w:val="none" w:sz="0" w:space="0" w:color="auto"/>
        <w:bottom w:val="none" w:sz="0" w:space="0" w:color="auto"/>
        <w:right w:val="none" w:sz="0" w:space="0" w:color="auto"/>
      </w:divBdr>
      <w:divsChild>
        <w:div w:id="1359967153">
          <w:marLeft w:val="480"/>
          <w:marRight w:val="0"/>
          <w:marTop w:val="0"/>
          <w:marBottom w:val="0"/>
          <w:divBdr>
            <w:top w:val="none" w:sz="0" w:space="0" w:color="auto"/>
            <w:left w:val="none" w:sz="0" w:space="0" w:color="auto"/>
            <w:bottom w:val="none" w:sz="0" w:space="0" w:color="auto"/>
            <w:right w:val="none" w:sz="0" w:space="0" w:color="auto"/>
          </w:divBdr>
        </w:div>
        <w:div w:id="1677340695">
          <w:marLeft w:val="480"/>
          <w:marRight w:val="0"/>
          <w:marTop w:val="0"/>
          <w:marBottom w:val="0"/>
          <w:divBdr>
            <w:top w:val="none" w:sz="0" w:space="0" w:color="auto"/>
            <w:left w:val="none" w:sz="0" w:space="0" w:color="auto"/>
            <w:bottom w:val="none" w:sz="0" w:space="0" w:color="auto"/>
            <w:right w:val="none" w:sz="0" w:space="0" w:color="auto"/>
          </w:divBdr>
        </w:div>
        <w:div w:id="224266654">
          <w:marLeft w:val="480"/>
          <w:marRight w:val="0"/>
          <w:marTop w:val="0"/>
          <w:marBottom w:val="0"/>
          <w:divBdr>
            <w:top w:val="none" w:sz="0" w:space="0" w:color="auto"/>
            <w:left w:val="none" w:sz="0" w:space="0" w:color="auto"/>
            <w:bottom w:val="none" w:sz="0" w:space="0" w:color="auto"/>
            <w:right w:val="none" w:sz="0" w:space="0" w:color="auto"/>
          </w:divBdr>
        </w:div>
        <w:div w:id="1262837945">
          <w:marLeft w:val="480"/>
          <w:marRight w:val="0"/>
          <w:marTop w:val="0"/>
          <w:marBottom w:val="0"/>
          <w:divBdr>
            <w:top w:val="none" w:sz="0" w:space="0" w:color="auto"/>
            <w:left w:val="none" w:sz="0" w:space="0" w:color="auto"/>
            <w:bottom w:val="none" w:sz="0" w:space="0" w:color="auto"/>
            <w:right w:val="none" w:sz="0" w:space="0" w:color="auto"/>
          </w:divBdr>
        </w:div>
        <w:div w:id="98985482">
          <w:marLeft w:val="480"/>
          <w:marRight w:val="0"/>
          <w:marTop w:val="0"/>
          <w:marBottom w:val="0"/>
          <w:divBdr>
            <w:top w:val="none" w:sz="0" w:space="0" w:color="auto"/>
            <w:left w:val="none" w:sz="0" w:space="0" w:color="auto"/>
            <w:bottom w:val="none" w:sz="0" w:space="0" w:color="auto"/>
            <w:right w:val="none" w:sz="0" w:space="0" w:color="auto"/>
          </w:divBdr>
        </w:div>
        <w:div w:id="1405447253">
          <w:marLeft w:val="480"/>
          <w:marRight w:val="0"/>
          <w:marTop w:val="0"/>
          <w:marBottom w:val="0"/>
          <w:divBdr>
            <w:top w:val="none" w:sz="0" w:space="0" w:color="auto"/>
            <w:left w:val="none" w:sz="0" w:space="0" w:color="auto"/>
            <w:bottom w:val="none" w:sz="0" w:space="0" w:color="auto"/>
            <w:right w:val="none" w:sz="0" w:space="0" w:color="auto"/>
          </w:divBdr>
        </w:div>
        <w:div w:id="1833643007">
          <w:marLeft w:val="480"/>
          <w:marRight w:val="0"/>
          <w:marTop w:val="0"/>
          <w:marBottom w:val="0"/>
          <w:divBdr>
            <w:top w:val="none" w:sz="0" w:space="0" w:color="auto"/>
            <w:left w:val="none" w:sz="0" w:space="0" w:color="auto"/>
            <w:bottom w:val="none" w:sz="0" w:space="0" w:color="auto"/>
            <w:right w:val="none" w:sz="0" w:space="0" w:color="auto"/>
          </w:divBdr>
        </w:div>
        <w:div w:id="2062095690">
          <w:marLeft w:val="480"/>
          <w:marRight w:val="0"/>
          <w:marTop w:val="0"/>
          <w:marBottom w:val="0"/>
          <w:divBdr>
            <w:top w:val="none" w:sz="0" w:space="0" w:color="auto"/>
            <w:left w:val="none" w:sz="0" w:space="0" w:color="auto"/>
            <w:bottom w:val="none" w:sz="0" w:space="0" w:color="auto"/>
            <w:right w:val="none" w:sz="0" w:space="0" w:color="auto"/>
          </w:divBdr>
        </w:div>
        <w:div w:id="1803308445">
          <w:marLeft w:val="480"/>
          <w:marRight w:val="0"/>
          <w:marTop w:val="0"/>
          <w:marBottom w:val="0"/>
          <w:divBdr>
            <w:top w:val="none" w:sz="0" w:space="0" w:color="auto"/>
            <w:left w:val="none" w:sz="0" w:space="0" w:color="auto"/>
            <w:bottom w:val="none" w:sz="0" w:space="0" w:color="auto"/>
            <w:right w:val="none" w:sz="0" w:space="0" w:color="auto"/>
          </w:divBdr>
        </w:div>
        <w:div w:id="633409187">
          <w:marLeft w:val="480"/>
          <w:marRight w:val="0"/>
          <w:marTop w:val="0"/>
          <w:marBottom w:val="0"/>
          <w:divBdr>
            <w:top w:val="none" w:sz="0" w:space="0" w:color="auto"/>
            <w:left w:val="none" w:sz="0" w:space="0" w:color="auto"/>
            <w:bottom w:val="none" w:sz="0" w:space="0" w:color="auto"/>
            <w:right w:val="none" w:sz="0" w:space="0" w:color="auto"/>
          </w:divBdr>
        </w:div>
        <w:div w:id="997660272">
          <w:marLeft w:val="480"/>
          <w:marRight w:val="0"/>
          <w:marTop w:val="0"/>
          <w:marBottom w:val="0"/>
          <w:divBdr>
            <w:top w:val="none" w:sz="0" w:space="0" w:color="auto"/>
            <w:left w:val="none" w:sz="0" w:space="0" w:color="auto"/>
            <w:bottom w:val="none" w:sz="0" w:space="0" w:color="auto"/>
            <w:right w:val="none" w:sz="0" w:space="0" w:color="auto"/>
          </w:divBdr>
        </w:div>
        <w:div w:id="934754255">
          <w:marLeft w:val="480"/>
          <w:marRight w:val="0"/>
          <w:marTop w:val="0"/>
          <w:marBottom w:val="0"/>
          <w:divBdr>
            <w:top w:val="none" w:sz="0" w:space="0" w:color="auto"/>
            <w:left w:val="none" w:sz="0" w:space="0" w:color="auto"/>
            <w:bottom w:val="none" w:sz="0" w:space="0" w:color="auto"/>
            <w:right w:val="none" w:sz="0" w:space="0" w:color="auto"/>
          </w:divBdr>
        </w:div>
        <w:div w:id="2059162353">
          <w:marLeft w:val="480"/>
          <w:marRight w:val="0"/>
          <w:marTop w:val="0"/>
          <w:marBottom w:val="0"/>
          <w:divBdr>
            <w:top w:val="none" w:sz="0" w:space="0" w:color="auto"/>
            <w:left w:val="none" w:sz="0" w:space="0" w:color="auto"/>
            <w:bottom w:val="none" w:sz="0" w:space="0" w:color="auto"/>
            <w:right w:val="none" w:sz="0" w:space="0" w:color="auto"/>
          </w:divBdr>
        </w:div>
        <w:div w:id="1602683357">
          <w:marLeft w:val="480"/>
          <w:marRight w:val="0"/>
          <w:marTop w:val="0"/>
          <w:marBottom w:val="0"/>
          <w:divBdr>
            <w:top w:val="none" w:sz="0" w:space="0" w:color="auto"/>
            <w:left w:val="none" w:sz="0" w:space="0" w:color="auto"/>
            <w:bottom w:val="none" w:sz="0" w:space="0" w:color="auto"/>
            <w:right w:val="none" w:sz="0" w:space="0" w:color="auto"/>
          </w:divBdr>
        </w:div>
      </w:divsChild>
    </w:div>
    <w:div w:id="410545412">
      <w:bodyDiv w:val="1"/>
      <w:marLeft w:val="0"/>
      <w:marRight w:val="0"/>
      <w:marTop w:val="0"/>
      <w:marBottom w:val="0"/>
      <w:divBdr>
        <w:top w:val="none" w:sz="0" w:space="0" w:color="auto"/>
        <w:left w:val="none" w:sz="0" w:space="0" w:color="auto"/>
        <w:bottom w:val="none" w:sz="0" w:space="0" w:color="auto"/>
        <w:right w:val="none" w:sz="0" w:space="0" w:color="auto"/>
      </w:divBdr>
      <w:divsChild>
        <w:div w:id="935753151">
          <w:marLeft w:val="480"/>
          <w:marRight w:val="0"/>
          <w:marTop w:val="0"/>
          <w:marBottom w:val="0"/>
          <w:divBdr>
            <w:top w:val="none" w:sz="0" w:space="0" w:color="auto"/>
            <w:left w:val="none" w:sz="0" w:space="0" w:color="auto"/>
            <w:bottom w:val="none" w:sz="0" w:space="0" w:color="auto"/>
            <w:right w:val="none" w:sz="0" w:space="0" w:color="auto"/>
          </w:divBdr>
        </w:div>
        <w:div w:id="283197823">
          <w:marLeft w:val="480"/>
          <w:marRight w:val="0"/>
          <w:marTop w:val="0"/>
          <w:marBottom w:val="0"/>
          <w:divBdr>
            <w:top w:val="none" w:sz="0" w:space="0" w:color="auto"/>
            <w:left w:val="none" w:sz="0" w:space="0" w:color="auto"/>
            <w:bottom w:val="none" w:sz="0" w:space="0" w:color="auto"/>
            <w:right w:val="none" w:sz="0" w:space="0" w:color="auto"/>
          </w:divBdr>
        </w:div>
        <w:div w:id="1535532684">
          <w:marLeft w:val="480"/>
          <w:marRight w:val="0"/>
          <w:marTop w:val="0"/>
          <w:marBottom w:val="0"/>
          <w:divBdr>
            <w:top w:val="none" w:sz="0" w:space="0" w:color="auto"/>
            <w:left w:val="none" w:sz="0" w:space="0" w:color="auto"/>
            <w:bottom w:val="none" w:sz="0" w:space="0" w:color="auto"/>
            <w:right w:val="none" w:sz="0" w:space="0" w:color="auto"/>
          </w:divBdr>
        </w:div>
        <w:div w:id="1034381627">
          <w:marLeft w:val="480"/>
          <w:marRight w:val="0"/>
          <w:marTop w:val="0"/>
          <w:marBottom w:val="0"/>
          <w:divBdr>
            <w:top w:val="none" w:sz="0" w:space="0" w:color="auto"/>
            <w:left w:val="none" w:sz="0" w:space="0" w:color="auto"/>
            <w:bottom w:val="none" w:sz="0" w:space="0" w:color="auto"/>
            <w:right w:val="none" w:sz="0" w:space="0" w:color="auto"/>
          </w:divBdr>
        </w:div>
        <w:div w:id="392196056">
          <w:marLeft w:val="480"/>
          <w:marRight w:val="0"/>
          <w:marTop w:val="0"/>
          <w:marBottom w:val="0"/>
          <w:divBdr>
            <w:top w:val="none" w:sz="0" w:space="0" w:color="auto"/>
            <w:left w:val="none" w:sz="0" w:space="0" w:color="auto"/>
            <w:bottom w:val="none" w:sz="0" w:space="0" w:color="auto"/>
            <w:right w:val="none" w:sz="0" w:space="0" w:color="auto"/>
          </w:divBdr>
        </w:div>
        <w:div w:id="508524116">
          <w:marLeft w:val="480"/>
          <w:marRight w:val="0"/>
          <w:marTop w:val="0"/>
          <w:marBottom w:val="0"/>
          <w:divBdr>
            <w:top w:val="none" w:sz="0" w:space="0" w:color="auto"/>
            <w:left w:val="none" w:sz="0" w:space="0" w:color="auto"/>
            <w:bottom w:val="none" w:sz="0" w:space="0" w:color="auto"/>
            <w:right w:val="none" w:sz="0" w:space="0" w:color="auto"/>
          </w:divBdr>
        </w:div>
        <w:div w:id="1845365225">
          <w:marLeft w:val="480"/>
          <w:marRight w:val="0"/>
          <w:marTop w:val="0"/>
          <w:marBottom w:val="0"/>
          <w:divBdr>
            <w:top w:val="none" w:sz="0" w:space="0" w:color="auto"/>
            <w:left w:val="none" w:sz="0" w:space="0" w:color="auto"/>
            <w:bottom w:val="none" w:sz="0" w:space="0" w:color="auto"/>
            <w:right w:val="none" w:sz="0" w:space="0" w:color="auto"/>
          </w:divBdr>
        </w:div>
        <w:div w:id="1975795648">
          <w:marLeft w:val="480"/>
          <w:marRight w:val="0"/>
          <w:marTop w:val="0"/>
          <w:marBottom w:val="0"/>
          <w:divBdr>
            <w:top w:val="none" w:sz="0" w:space="0" w:color="auto"/>
            <w:left w:val="none" w:sz="0" w:space="0" w:color="auto"/>
            <w:bottom w:val="none" w:sz="0" w:space="0" w:color="auto"/>
            <w:right w:val="none" w:sz="0" w:space="0" w:color="auto"/>
          </w:divBdr>
        </w:div>
        <w:div w:id="938638601">
          <w:marLeft w:val="480"/>
          <w:marRight w:val="0"/>
          <w:marTop w:val="0"/>
          <w:marBottom w:val="0"/>
          <w:divBdr>
            <w:top w:val="none" w:sz="0" w:space="0" w:color="auto"/>
            <w:left w:val="none" w:sz="0" w:space="0" w:color="auto"/>
            <w:bottom w:val="none" w:sz="0" w:space="0" w:color="auto"/>
            <w:right w:val="none" w:sz="0" w:space="0" w:color="auto"/>
          </w:divBdr>
        </w:div>
        <w:div w:id="1502231663">
          <w:marLeft w:val="480"/>
          <w:marRight w:val="0"/>
          <w:marTop w:val="0"/>
          <w:marBottom w:val="0"/>
          <w:divBdr>
            <w:top w:val="none" w:sz="0" w:space="0" w:color="auto"/>
            <w:left w:val="none" w:sz="0" w:space="0" w:color="auto"/>
            <w:bottom w:val="none" w:sz="0" w:space="0" w:color="auto"/>
            <w:right w:val="none" w:sz="0" w:space="0" w:color="auto"/>
          </w:divBdr>
        </w:div>
        <w:div w:id="622620544">
          <w:marLeft w:val="480"/>
          <w:marRight w:val="0"/>
          <w:marTop w:val="0"/>
          <w:marBottom w:val="0"/>
          <w:divBdr>
            <w:top w:val="none" w:sz="0" w:space="0" w:color="auto"/>
            <w:left w:val="none" w:sz="0" w:space="0" w:color="auto"/>
            <w:bottom w:val="none" w:sz="0" w:space="0" w:color="auto"/>
            <w:right w:val="none" w:sz="0" w:space="0" w:color="auto"/>
          </w:divBdr>
        </w:div>
        <w:div w:id="1931964474">
          <w:marLeft w:val="480"/>
          <w:marRight w:val="0"/>
          <w:marTop w:val="0"/>
          <w:marBottom w:val="0"/>
          <w:divBdr>
            <w:top w:val="none" w:sz="0" w:space="0" w:color="auto"/>
            <w:left w:val="none" w:sz="0" w:space="0" w:color="auto"/>
            <w:bottom w:val="none" w:sz="0" w:space="0" w:color="auto"/>
            <w:right w:val="none" w:sz="0" w:space="0" w:color="auto"/>
          </w:divBdr>
        </w:div>
        <w:div w:id="1568297277">
          <w:marLeft w:val="480"/>
          <w:marRight w:val="0"/>
          <w:marTop w:val="0"/>
          <w:marBottom w:val="0"/>
          <w:divBdr>
            <w:top w:val="none" w:sz="0" w:space="0" w:color="auto"/>
            <w:left w:val="none" w:sz="0" w:space="0" w:color="auto"/>
            <w:bottom w:val="none" w:sz="0" w:space="0" w:color="auto"/>
            <w:right w:val="none" w:sz="0" w:space="0" w:color="auto"/>
          </w:divBdr>
        </w:div>
        <w:div w:id="300578131">
          <w:marLeft w:val="480"/>
          <w:marRight w:val="0"/>
          <w:marTop w:val="0"/>
          <w:marBottom w:val="0"/>
          <w:divBdr>
            <w:top w:val="none" w:sz="0" w:space="0" w:color="auto"/>
            <w:left w:val="none" w:sz="0" w:space="0" w:color="auto"/>
            <w:bottom w:val="none" w:sz="0" w:space="0" w:color="auto"/>
            <w:right w:val="none" w:sz="0" w:space="0" w:color="auto"/>
          </w:divBdr>
        </w:div>
        <w:div w:id="1129396536">
          <w:marLeft w:val="480"/>
          <w:marRight w:val="0"/>
          <w:marTop w:val="0"/>
          <w:marBottom w:val="0"/>
          <w:divBdr>
            <w:top w:val="none" w:sz="0" w:space="0" w:color="auto"/>
            <w:left w:val="none" w:sz="0" w:space="0" w:color="auto"/>
            <w:bottom w:val="none" w:sz="0" w:space="0" w:color="auto"/>
            <w:right w:val="none" w:sz="0" w:space="0" w:color="auto"/>
          </w:divBdr>
        </w:div>
        <w:div w:id="717978518">
          <w:marLeft w:val="480"/>
          <w:marRight w:val="0"/>
          <w:marTop w:val="0"/>
          <w:marBottom w:val="0"/>
          <w:divBdr>
            <w:top w:val="none" w:sz="0" w:space="0" w:color="auto"/>
            <w:left w:val="none" w:sz="0" w:space="0" w:color="auto"/>
            <w:bottom w:val="none" w:sz="0" w:space="0" w:color="auto"/>
            <w:right w:val="none" w:sz="0" w:space="0" w:color="auto"/>
          </w:divBdr>
        </w:div>
        <w:div w:id="1200433365">
          <w:marLeft w:val="480"/>
          <w:marRight w:val="0"/>
          <w:marTop w:val="0"/>
          <w:marBottom w:val="0"/>
          <w:divBdr>
            <w:top w:val="none" w:sz="0" w:space="0" w:color="auto"/>
            <w:left w:val="none" w:sz="0" w:space="0" w:color="auto"/>
            <w:bottom w:val="none" w:sz="0" w:space="0" w:color="auto"/>
            <w:right w:val="none" w:sz="0" w:space="0" w:color="auto"/>
          </w:divBdr>
        </w:div>
      </w:divsChild>
    </w:div>
    <w:div w:id="419107403">
      <w:bodyDiv w:val="1"/>
      <w:marLeft w:val="0"/>
      <w:marRight w:val="0"/>
      <w:marTop w:val="0"/>
      <w:marBottom w:val="0"/>
      <w:divBdr>
        <w:top w:val="none" w:sz="0" w:space="0" w:color="auto"/>
        <w:left w:val="none" w:sz="0" w:space="0" w:color="auto"/>
        <w:bottom w:val="none" w:sz="0" w:space="0" w:color="auto"/>
        <w:right w:val="none" w:sz="0" w:space="0" w:color="auto"/>
      </w:divBdr>
    </w:div>
    <w:div w:id="426073381">
      <w:bodyDiv w:val="1"/>
      <w:marLeft w:val="0"/>
      <w:marRight w:val="0"/>
      <w:marTop w:val="0"/>
      <w:marBottom w:val="0"/>
      <w:divBdr>
        <w:top w:val="none" w:sz="0" w:space="0" w:color="auto"/>
        <w:left w:val="none" w:sz="0" w:space="0" w:color="auto"/>
        <w:bottom w:val="none" w:sz="0" w:space="0" w:color="auto"/>
        <w:right w:val="none" w:sz="0" w:space="0" w:color="auto"/>
      </w:divBdr>
      <w:divsChild>
        <w:div w:id="862522659">
          <w:marLeft w:val="480"/>
          <w:marRight w:val="0"/>
          <w:marTop w:val="0"/>
          <w:marBottom w:val="0"/>
          <w:divBdr>
            <w:top w:val="none" w:sz="0" w:space="0" w:color="auto"/>
            <w:left w:val="none" w:sz="0" w:space="0" w:color="auto"/>
            <w:bottom w:val="none" w:sz="0" w:space="0" w:color="auto"/>
            <w:right w:val="none" w:sz="0" w:space="0" w:color="auto"/>
          </w:divBdr>
        </w:div>
        <w:div w:id="1809056564">
          <w:marLeft w:val="480"/>
          <w:marRight w:val="0"/>
          <w:marTop w:val="0"/>
          <w:marBottom w:val="0"/>
          <w:divBdr>
            <w:top w:val="none" w:sz="0" w:space="0" w:color="auto"/>
            <w:left w:val="none" w:sz="0" w:space="0" w:color="auto"/>
            <w:bottom w:val="none" w:sz="0" w:space="0" w:color="auto"/>
            <w:right w:val="none" w:sz="0" w:space="0" w:color="auto"/>
          </w:divBdr>
        </w:div>
        <w:div w:id="372853914">
          <w:marLeft w:val="480"/>
          <w:marRight w:val="0"/>
          <w:marTop w:val="0"/>
          <w:marBottom w:val="0"/>
          <w:divBdr>
            <w:top w:val="none" w:sz="0" w:space="0" w:color="auto"/>
            <w:left w:val="none" w:sz="0" w:space="0" w:color="auto"/>
            <w:bottom w:val="none" w:sz="0" w:space="0" w:color="auto"/>
            <w:right w:val="none" w:sz="0" w:space="0" w:color="auto"/>
          </w:divBdr>
        </w:div>
        <w:div w:id="1277174474">
          <w:marLeft w:val="480"/>
          <w:marRight w:val="0"/>
          <w:marTop w:val="0"/>
          <w:marBottom w:val="0"/>
          <w:divBdr>
            <w:top w:val="none" w:sz="0" w:space="0" w:color="auto"/>
            <w:left w:val="none" w:sz="0" w:space="0" w:color="auto"/>
            <w:bottom w:val="none" w:sz="0" w:space="0" w:color="auto"/>
            <w:right w:val="none" w:sz="0" w:space="0" w:color="auto"/>
          </w:divBdr>
        </w:div>
        <w:div w:id="140198682">
          <w:marLeft w:val="480"/>
          <w:marRight w:val="0"/>
          <w:marTop w:val="0"/>
          <w:marBottom w:val="0"/>
          <w:divBdr>
            <w:top w:val="none" w:sz="0" w:space="0" w:color="auto"/>
            <w:left w:val="none" w:sz="0" w:space="0" w:color="auto"/>
            <w:bottom w:val="none" w:sz="0" w:space="0" w:color="auto"/>
            <w:right w:val="none" w:sz="0" w:space="0" w:color="auto"/>
          </w:divBdr>
        </w:div>
        <w:div w:id="388964158">
          <w:marLeft w:val="480"/>
          <w:marRight w:val="0"/>
          <w:marTop w:val="0"/>
          <w:marBottom w:val="0"/>
          <w:divBdr>
            <w:top w:val="none" w:sz="0" w:space="0" w:color="auto"/>
            <w:left w:val="none" w:sz="0" w:space="0" w:color="auto"/>
            <w:bottom w:val="none" w:sz="0" w:space="0" w:color="auto"/>
            <w:right w:val="none" w:sz="0" w:space="0" w:color="auto"/>
          </w:divBdr>
        </w:div>
        <w:div w:id="880482945">
          <w:marLeft w:val="480"/>
          <w:marRight w:val="0"/>
          <w:marTop w:val="0"/>
          <w:marBottom w:val="0"/>
          <w:divBdr>
            <w:top w:val="none" w:sz="0" w:space="0" w:color="auto"/>
            <w:left w:val="none" w:sz="0" w:space="0" w:color="auto"/>
            <w:bottom w:val="none" w:sz="0" w:space="0" w:color="auto"/>
            <w:right w:val="none" w:sz="0" w:space="0" w:color="auto"/>
          </w:divBdr>
        </w:div>
        <w:div w:id="1068576256">
          <w:marLeft w:val="480"/>
          <w:marRight w:val="0"/>
          <w:marTop w:val="0"/>
          <w:marBottom w:val="0"/>
          <w:divBdr>
            <w:top w:val="none" w:sz="0" w:space="0" w:color="auto"/>
            <w:left w:val="none" w:sz="0" w:space="0" w:color="auto"/>
            <w:bottom w:val="none" w:sz="0" w:space="0" w:color="auto"/>
            <w:right w:val="none" w:sz="0" w:space="0" w:color="auto"/>
          </w:divBdr>
        </w:div>
        <w:div w:id="241988038">
          <w:marLeft w:val="480"/>
          <w:marRight w:val="0"/>
          <w:marTop w:val="0"/>
          <w:marBottom w:val="0"/>
          <w:divBdr>
            <w:top w:val="none" w:sz="0" w:space="0" w:color="auto"/>
            <w:left w:val="none" w:sz="0" w:space="0" w:color="auto"/>
            <w:bottom w:val="none" w:sz="0" w:space="0" w:color="auto"/>
            <w:right w:val="none" w:sz="0" w:space="0" w:color="auto"/>
          </w:divBdr>
        </w:div>
        <w:div w:id="804085330">
          <w:marLeft w:val="480"/>
          <w:marRight w:val="0"/>
          <w:marTop w:val="0"/>
          <w:marBottom w:val="0"/>
          <w:divBdr>
            <w:top w:val="none" w:sz="0" w:space="0" w:color="auto"/>
            <w:left w:val="none" w:sz="0" w:space="0" w:color="auto"/>
            <w:bottom w:val="none" w:sz="0" w:space="0" w:color="auto"/>
            <w:right w:val="none" w:sz="0" w:space="0" w:color="auto"/>
          </w:divBdr>
        </w:div>
        <w:div w:id="1815752239">
          <w:marLeft w:val="480"/>
          <w:marRight w:val="0"/>
          <w:marTop w:val="0"/>
          <w:marBottom w:val="0"/>
          <w:divBdr>
            <w:top w:val="none" w:sz="0" w:space="0" w:color="auto"/>
            <w:left w:val="none" w:sz="0" w:space="0" w:color="auto"/>
            <w:bottom w:val="none" w:sz="0" w:space="0" w:color="auto"/>
            <w:right w:val="none" w:sz="0" w:space="0" w:color="auto"/>
          </w:divBdr>
        </w:div>
        <w:div w:id="1966739554">
          <w:marLeft w:val="480"/>
          <w:marRight w:val="0"/>
          <w:marTop w:val="0"/>
          <w:marBottom w:val="0"/>
          <w:divBdr>
            <w:top w:val="none" w:sz="0" w:space="0" w:color="auto"/>
            <w:left w:val="none" w:sz="0" w:space="0" w:color="auto"/>
            <w:bottom w:val="none" w:sz="0" w:space="0" w:color="auto"/>
            <w:right w:val="none" w:sz="0" w:space="0" w:color="auto"/>
          </w:divBdr>
        </w:div>
        <w:div w:id="1237548873">
          <w:marLeft w:val="480"/>
          <w:marRight w:val="0"/>
          <w:marTop w:val="0"/>
          <w:marBottom w:val="0"/>
          <w:divBdr>
            <w:top w:val="none" w:sz="0" w:space="0" w:color="auto"/>
            <w:left w:val="none" w:sz="0" w:space="0" w:color="auto"/>
            <w:bottom w:val="none" w:sz="0" w:space="0" w:color="auto"/>
            <w:right w:val="none" w:sz="0" w:space="0" w:color="auto"/>
          </w:divBdr>
        </w:div>
        <w:div w:id="1974677167">
          <w:marLeft w:val="480"/>
          <w:marRight w:val="0"/>
          <w:marTop w:val="0"/>
          <w:marBottom w:val="0"/>
          <w:divBdr>
            <w:top w:val="none" w:sz="0" w:space="0" w:color="auto"/>
            <w:left w:val="none" w:sz="0" w:space="0" w:color="auto"/>
            <w:bottom w:val="none" w:sz="0" w:space="0" w:color="auto"/>
            <w:right w:val="none" w:sz="0" w:space="0" w:color="auto"/>
          </w:divBdr>
        </w:div>
        <w:div w:id="1933391081">
          <w:marLeft w:val="480"/>
          <w:marRight w:val="0"/>
          <w:marTop w:val="0"/>
          <w:marBottom w:val="0"/>
          <w:divBdr>
            <w:top w:val="none" w:sz="0" w:space="0" w:color="auto"/>
            <w:left w:val="none" w:sz="0" w:space="0" w:color="auto"/>
            <w:bottom w:val="none" w:sz="0" w:space="0" w:color="auto"/>
            <w:right w:val="none" w:sz="0" w:space="0" w:color="auto"/>
          </w:divBdr>
        </w:div>
        <w:div w:id="1618416486">
          <w:marLeft w:val="480"/>
          <w:marRight w:val="0"/>
          <w:marTop w:val="0"/>
          <w:marBottom w:val="0"/>
          <w:divBdr>
            <w:top w:val="none" w:sz="0" w:space="0" w:color="auto"/>
            <w:left w:val="none" w:sz="0" w:space="0" w:color="auto"/>
            <w:bottom w:val="none" w:sz="0" w:space="0" w:color="auto"/>
            <w:right w:val="none" w:sz="0" w:space="0" w:color="auto"/>
          </w:divBdr>
        </w:div>
        <w:div w:id="1529096902">
          <w:marLeft w:val="480"/>
          <w:marRight w:val="0"/>
          <w:marTop w:val="0"/>
          <w:marBottom w:val="0"/>
          <w:divBdr>
            <w:top w:val="none" w:sz="0" w:space="0" w:color="auto"/>
            <w:left w:val="none" w:sz="0" w:space="0" w:color="auto"/>
            <w:bottom w:val="none" w:sz="0" w:space="0" w:color="auto"/>
            <w:right w:val="none" w:sz="0" w:space="0" w:color="auto"/>
          </w:divBdr>
        </w:div>
        <w:div w:id="1166559377">
          <w:marLeft w:val="480"/>
          <w:marRight w:val="0"/>
          <w:marTop w:val="0"/>
          <w:marBottom w:val="0"/>
          <w:divBdr>
            <w:top w:val="none" w:sz="0" w:space="0" w:color="auto"/>
            <w:left w:val="none" w:sz="0" w:space="0" w:color="auto"/>
            <w:bottom w:val="none" w:sz="0" w:space="0" w:color="auto"/>
            <w:right w:val="none" w:sz="0" w:space="0" w:color="auto"/>
          </w:divBdr>
        </w:div>
        <w:div w:id="1410545127">
          <w:marLeft w:val="480"/>
          <w:marRight w:val="0"/>
          <w:marTop w:val="0"/>
          <w:marBottom w:val="0"/>
          <w:divBdr>
            <w:top w:val="none" w:sz="0" w:space="0" w:color="auto"/>
            <w:left w:val="none" w:sz="0" w:space="0" w:color="auto"/>
            <w:bottom w:val="none" w:sz="0" w:space="0" w:color="auto"/>
            <w:right w:val="none" w:sz="0" w:space="0" w:color="auto"/>
          </w:divBdr>
        </w:div>
        <w:div w:id="1077092935">
          <w:marLeft w:val="480"/>
          <w:marRight w:val="0"/>
          <w:marTop w:val="0"/>
          <w:marBottom w:val="0"/>
          <w:divBdr>
            <w:top w:val="none" w:sz="0" w:space="0" w:color="auto"/>
            <w:left w:val="none" w:sz="0" w:space="0" w:color="auto"/>
            <w:bottom w:val="none" w:sz="0" w:space="0" w:color="auto"/>
            <w:right w:val="none" w:sz="0" w:space="0" w:color="auto"/>
          </w:divBdr>
        </w:div>
        <w:div w:id="1301232582">
          <w:marLeft w:val="480"/>
          <w:marRight w:val="0"/>
          <w:marTop w:val="0"/>
          <w:marBottom w:val="0"/>
          <w:divBdr>
            <w:top w:val="none" w:sz="0" w:space="0" w:color="auto"/>
            <w:left w:val="none" w:sz="0" w:space="0" w:color="auto"/>
            <w:bottom w:val="none" w:sz="0" w:space="0" w:color="auto"/>
            <w:right w:val="none" w:sz="0" w:space="0" w:color="auto"/>
          </w:divBdr>
        </w:div>
        <w:div w:id="1994527085">
          <w:marLeft w:val="480"/>
          <w:marRight w:val="0"/>
          <w:marTop w:val="0"/>
          <w:marBottom w:val="0"/>
          <w:divBdr>
            <w:top w:val="none" w:sz="0" w:space="0" w:color="auto"/>
            <w:left w:val="none" w:sz="0" w:space="0" w:color="auto"/>
            <w:bottom w:val="none" w:sz="0" w:space="0" w:color="auto"/>
            <w:right w:val="none" w:sz="0" w:space="0" w:color="auto"/>
          </w:divBdr>
        </w:div>
      </w:divsChild>
    </w:div>
    <w:div w:id="429742763">
      <w:bodyDiv w:val="1"/>
      <w:marLeft w:val="0"/>
      <w:marRight w:val="0"/>
      <w:marTop w:val="0"/>
      <w:marBottom w:val="0"/>
      <w:divBdr>
        <w:top w:val="none" w:sz="0" w:space="0" w:color="auto"/>
        <w:left w:val="none" w:sz="0" w:space="0" w:color="auto"/>
        <w:bottom w:val="none" w:sz="0" w:space="0" w:color="auto"/>
        <w:right w:val="none" w:sz="0" w:space="0" w:color="auto"/>
      </w:divBdr>
      <w:divsChild>
        <w:div w:id="253246102">
          <w:marLeft w:val="480"/>
          <w:marRight w:val="0"/>
          <w:marTop w:val="0"/>
          <w:marBottom w:val="0"/>
          <w:divBdr>
            <w:top w:val="none" w:sz="0" w:space="0" w:color="auto"/>
            <w:left w:val="none" w:sz="0" w:space="0" w:color="auto"/>
            <w:bottom w:val="none" w:sz="0" w:space="0" w:color="auto"/>
            <w:right w:val="none" w:sz="0" w:space="0" w:color="auto"/>
          </w:divBdr>
        </w:div>
        <w:div w:id="1667199606">
          <w:marLeft w:val="480"/>
          <w:marRight w:val="0"/>
          <w:marTop w:val="0"/>
          <w:marBottom w:val="0"/>
          <w:divBdr>
            <w:top w:val="none" w:sz="0" w:space="0" w:color="auto"/>
            <w:left w:val="none" w:sz="0" w:space="0" w:color="auto"/>
            <w:bottom w:val="none" w:sz="0" w:space="0" w:color="auto"/>
            <w:right w:val="none" w:sz="0" w:space="0" w:color="auto"/>
          </w:divBdr>
        </w:div>
        <w:div w:id="547179741">
          <w:marLeft w:val="480"/>
          <w:marRight w:val="0"/>
          <w:marTop w:val="0"/>
          <w:marBottom w:val="0"/>
          <w:divBdr>
            <w:top w:val="none" w:sz="0" w:space="0" w:color="auto"/>
            <w:left w:val="none" w:sz="0" w:space="0" w:color="auto"/>
            <w:bottom w:val="none" w:sz="0" w:space="0" w:color="auto"/>
            <w:right w:val="none" w:sz="0" w:space="0" w:color="auto"/>
          </w:divBdr>
        </w:div>
        <w:div w:id="830413119">
          <w:marLeft w:val="480"/>
          <w:marRight w:val="0"/>
          <w:marTop w:val="0"/>
          <w:marBottom w:val="0"/>
          <w:divBdr>
            <w:top w:val="none" w:sz="0" w:space="0" w:color="auto"/>
            <w:left w:val="none" w:sz="0" w:space="0" w:color="auto"/>
            <w:bottom w:val="none" w:sz="0" w:space="0" w:color="auto"/>
            <w:right w:val="none" w:sz="0" w:space="0" w:color="auto"/>
          </w:divBdr>
        </w:div>
        <w:div w:id="251278129">
          <w:marLeft w:val="480"/>
          <w:marRight w:val="0"/>
          <w:marTop w:val="0"/>
          <w:marBottom w:val="0"/>
          <w:divBdr>
            <w:top w:val="none" w:sz="0" w:space="0" w:color="auto"/>
            <w:left w:val="none" w:sz="0" w:space="0" w:color="auto"/>
            <w:bottom w:val="none" w:sz="0" w:space="0" w:color="auto"/>
            <w:right w:val="none" w:sz="0" w:space="0" w:color="auto"/>
          </w:divBdr>
        </w:div>
        <w:div w:id="30423781">
          <w:marLeft w:val="480"/>
          <w:marRight w:val="0"/>
          <w:marTop w:val="0"/>
          <w:marBottom w:val="0"/>
          <w:divBdr>
            <w:top w:val="none" w:sz="0" w:space="0" w:color="auto"/>
            <w:left w:val="none" w:sz="0" w:space="0" w:color="auto"/>
            <w:bottom w:val="none" w:sz="0" w:space="0" w:color="auto"/>
            <w:right w:val="none" w:sz="0" w:space="0" w:color="auto"/>
          </w:divBdr>
        </w:div>
        <w:div w:id="202403193">
          <w:marLeft w:val="480"/>
          <w:marRight w:val="0"/>
          <w:marTop w:val="0"/>
          <w:marBottom w:val="0"/>
          <w:divBdr>
            <w:top w:val="none" w:sz="0" w:space="0" w:color="auto"/>
            <w:left w:val="none" w:sz="0" w:space="0" w:color="auto"/>
            <w:bottom w:val="none" w:sz="0" w:space="0" w:color="auto"/>
            <w:right w:val="none" w:sz="0" w:space="0" w:color="auto"/>
          </w:divBdr>
        </w:div>
        <w:div w:id="179783786">
          <w:marLeft w:val="480"/>
          <w:marRight w:val="0"/>
          <w:marTop w:val="0"/>
          <w:marBottom w:val="0"/>
          <w:divBdr>
            <w:top w:val="none" w:sz="0" w:space="0" w:color="auto"/>
            <w:left w:val="none" w:sz="0" w:space="0" w:color="auto"/>
            <w:bottom w:val="none" w:sz="0" w:space="0" w:color="auto"/>
            <w:right w:val="none" w:sz="0" w:space="0" w:color="auto"/>
          </w:divBdr>
        </w:div>
        <w:div w:id="1815875160">
          <w:marLeft w:val="480"/>
          <w:marRight w:val="0"/>
          <w:marTop w:val="0"/>
          <w:marBottom w:val="0"/>
          <w:divBdr>
            <w:top w:val="none" w:sz="0" w:space="0" w:color="auto"/>
            <w:left w:val="none" w:sz="0" w:space="0" w:color="auto"/>
            <w:bottom w:val="none" w:sz="0" w:space="0" w:color="auto"/>
            <w:right w:val="none" w:sz="0" w:space="0" w:color="auto"/>
          </w:divBdr>
        </w:div>
        <w:div w:id="1643730841">
          <w:marLeft w:val="480"/>
          <w:marRight w:val="0"/>
          <w:marTop w:val="0"/>
          <w:marBottom w:val="0"/>
          <w:divBdr>
            <w:top w:val="none" w:sz="0" w:space="0" w:color="auto"/>
            <w:left w:val="none" w:sz="0" w:space="0" w:color="auto"/>
            <w:bottom w:val="none" w:sz="0" w:space="0" w:color="auto"/>
            <w:right w:val="none" w:sz="0" w:space="0" w:color="auto"/>
          </w:divBdr>
        </w:div>
        <w:div w:id="1066957831">
          <w:marLeft w:val="480"/>
          <w:marRight w:val="0"/>
          <w:marTop w:val="0"/>
          <w:marBottom w:val="0"/>
          <w:divBdr>
            <w:top w:val="none" w:sz="0" w:space="0" w:color="auto"/>
            <w:left w:val="none" w:sz="0" w:space="0" w:color="auto"/>
            <w:bottom w:val="none" w:sz="0" w:space="0" w:color="auto"/>
            <w:right w:val="none" w:sz="0" w:space="0" w:color="auto"/>
          </w:divBdr>
        </w:div>
        <w:div w:id="1742170461">
          <w:marLeft w:val="480"/>
          <w:marRight w:val="0"/>
          <w:marTop w:val="0"/>
          <w:marBottom w:val="0"/>
          <w:divBdr>
            <w:top w:val="none" w:sz="0" w:space="0" w:color="auto"/>
            <w:left w:val="none" w:sz="0" w:space="0" w:color="auto"/>
            <w:bottom w:val="none" w:sz="0" w:space="0" w:color="auto"/>
            <w:right w:val="none" w:sz="0" w:space="0" w:color="auto"/>
          </w:divBdr>
        </w:div>
        <w:div w:id="1085878947">
          <w:marLeft w:val="480"/>
          <w:marRight w:val="0"/>
          <w:marTop w:val="0"/>
          <w:marBottom w:val="0"/>
          <w:divBdr>
            <w:top w:val="none" w:sz="0" w:space="0" w:color="auto"/>
            <w:left w:val="none" w:sz="0" w:space="0" w:color="auto"/>
            <w:bottom w:val="none" w:sz="0" w:space="0" w:color="auto"/>
            <w:right w:val="none" w:sz="0" w:space="0" w:color="auto"/>
          </w:divBdr>
        </w:div>
        <w:div w:id="1041201180">
          <w:marLeft w:val="480"/>
          <w:marRight w:val="0"/>
          <w:marTop w:val="0"/>
          <w:marBottom w:val="0"/>
          <w:divBdr>
            <w:top w:val="none" w:sz="0" w:space="0" w:color="auto"/>
            <w:left w:val="none" w:sz="0" w:space="0" w:color="auto"/>
            <w:bottom w:val="none" w:sz="0" w:space="0" w:color="auto"/>
            <w:right w:val="none" w:sz="0" w:space="0" w:color="auto"/>
          </w:divBdr>
        </w:div>
        <w:div w:id="40175291">
          <w:marLeft w:val="480"/>
          <w:marRight w:val="0"/>
          <w:marTop w:val="0"/>
          <w:marBottom w:val="0"/>
          <w:divBdr>
            <w:top w:val="none" w:sz="0" w:space="0" w:color="auto"/>
            <w:left w:val="none" w:sz="0" w:space="0" w:color="auto"/>
            <w:bottom w:val="none" w:sz="0" w:space="0" w:color="auto"/>
            <w:right w:val="none" w:sz="0" w:space="0" w:color="auto"/>
          </w:divBdr>
        </w:div>
        <w:div w:id="692610775">
          <w:marLeft w:val="480"/>
          <w:marRight w:val="0"/>
          <w:marTop w:val="0"/>
          <w:marBottom w:val="0"/>
          <w:divBdr>
            <w:top w:val="none" w:sz="0" w:space="0" w:color="auto"/>
            <w:left w:val="none" w:sz="0" w:space="0" w:color="auto"/>
            <w:bottom w:val="none" w:sz="0" w:space="0" w:color="auto"/>
            <w:right w:val="none" w:sz="0" w:space="0" w:color="auto"/>
          </w:divBdr>
        </w:div>
      </w:divsChild>
    </w:div>
    <w:div w:id="471095746">
      <w:bodyDiv w:val="1"/>
      <w:marLeft w:val="0"/>
      <w:marRight w:val="0"/>
      <w:marTop w:val="0"/>
      <w:marBottom w:val="0"/>
      <w:divBdr>
        <w:top w:val="none" w:sz="0" w:space="0" w:color="auto"/>
        <w:left w:val="none" w:sz="0" w:space="0" w:color="auto"/>
        <w:bottom w:val="none" w:sz="0" w:space="0" w:color="auto"/>
        <w:right w:val="none" w:sz="0" w:space="0" w:color="auto"/>
      </w:divBdr>
      <w:divsChild>
        <w:div w:id="596788035">
          <w:marLeft w:val="480"/>
          <w:marRight w:val="0"/>
          <w:marTop w:val="0"/>
          <w:marBottom w:val="0"/>
          <w:divBdr>
            <w:top w:val="none" w:sz="0" w:space="0" w:color="auto"/>
            <w:left w:val="none" w:sz="0" w:space="0" w:color="auto"/>
            <w:bottom w:val="none" w:sz="0" w:space="0" w:color="auto"/>
            <w:right w:val="none" w:sz="0" w:space="0" w:color="auto"/>
          </w:divBdr>
        </w:div>
        <w:div w:id="760873446">
          <w:marLeft w:val="480"/>
          <w:marRight w:val="0"/>
          <w:marTop w:val="0"/>
          <w:marBottom w:val="0"/>
          <w:divBdr>
            <w:top w:val="none" w:sz="0" w:space="0" w:color="auto"/>
            <w:left w:val="none" w:sz="0" w:space="0" w:color="auto"/>
            <w:bottom w:val="none" w:sz="0" w:space="0" w:color="auto"/>
            <w:right w:val="none" w:sz="0" w:space="0" w:color="auto"/>
          </w:divBdr>
        </w:div>
        <w:div w:id="1449928436">
          <w:marLeft w:val="480"/>
          <w:marRight w:val="0"/>
          <w:marTop w:val="0"/>
          <w:marBottom w:val="0"/>
          <w:divBdr>
            <w:top w:val="none" w:sz="0" w:space="0" w:color="auto"/>
            <w:left w:val="none" w:sz="0" w:space="0" w:color="auto"/>
            <w:bottom w:val="none" w:sz="0" w:space="0" w:color="auto"/>
            <w:right w:val="none" w:sz="0" w:space="0" w:color="auto"/>
          </w:divBdr>
        </w:div>
        <w:div w:id="796727311">
          <w:marLeft w:val="480"/>
          <w:marRight w:val="0"/>
          <w:marTop w:val="0"/>
          <w:marBottom w:val="0"/>
          <w:divBdr>
            <w:top w:val="none" w:sz="0" w:space="0" w:color="auto"/>
            <w:left w:val="none" w:sz="0" w:space="0" w:color="auto"/>
            <w:bottom w:val="none" w:sz="0" w:space="0" w:color="auto"/>
            <w:right w:val="none" w:sz="0" w:space="0" w:color="auto"/>
          </w:divBdr>
        </w:div>
        <w:div w:id="1809320703">
          <w:marLeft w:val="480"/>
          <w:marRight w:val="0"/>
          <w:marTop w:val="0"/>
          <w:marBottom w:val="0"/>
          <w:divBdr>
            <w:top w:val="none" w:sz="0" w:space="0" w:color="auto"/>
            <w:left w:val="none" w:sz="0" w:space="0" w:color="auto"/>
            <w:bottom w:val="none" w:sz="0" w:space="0" w:color="auto"/>
            <w:right w:val="none" w:sz="0" w:space="0" w:color="auto"/>
          </w:divBdr>
        </w:div>
        <w:div w:id="828906619">
          <w:marLeft w:val="480"/>
          <w:marRight w:val="0"/>
          <w:marTop w:val="0"/>
          <w:marBottom w:val="0"/>
          <w:divBdr>
            <w:top w:val="none" w:sz="0" w:space="0" w:color="auto"/>
            <w:left w:val="none" w:sz="0" w:space="0" w:color="auto"/>
            <w:bottom w:val="none" w:sz="0" w:space="0" w:color="auto"/>
            <w:right w:val="none" w:sz="0" w:space="0" w:color="auto"/>
          </w:divBdr>
        </w:div>
        <w:div w:id="1438062826">
          <w:marLeft w:val="480"/>
          <w:marRight w:val="0"/>
          <w:marTop w:val="0"/>
          <w:marBottom w:val="0"/>
          <w:divBdr>
            <w:top w:val="none" w:sz="0" w:space="0" w:color="auto"/>
            <w:left w:val="none" w:sz="0" w:space="0" w:color="auto"/>
            <w:bottom w:val="none" w:sz="0" w:space="0" w:color="auto"/>
            <w:right w:val="none" w:sz="0" w:space="0" w:color="auto"/>
          </w:divBdr>
        </w:div>
        <w:div w:id="1873691763">
          <w:marLeft w:val="480"/>
          <w:marRight w:val="0"/>
          <w:marTop w:val="0"/>
          <w:marBottom w:val="0"/>
          <w:divBdr>
            <w:top w:val="none" w:sz="0" w:space="0" w:color="auto"/>
            <w:left w:val="none" w:sz="0" w:space="0" w:color="auto"/>
            <w:bottom w:val="none" w:sz="0" w:space="0" w:color="auto"/>
            <w:right w:val="none" w:sz="0" w:space="0" w:color="auto"/>
          </w:divBdr>
        </w:div>
        <w:div w:id="1541478930">
          <w:marLeft w:val="480"/>
          <w:marRight w:val="0"/>
          <w:marTop w:val="0"/>
          <w:marBottom w:val="0"/>
          <w:divBdr>
            <w:top w:val="none" w:sz="0" w:space="0" w:color="auto"/>
            <w:left w:val="none" w:sz="0" w:space="0" w:color="auto"/>
            <w:bottom w:val="none" w:sz="0" w:space="0" w:color="auto"/>
            <w:right w:val="none" w:sz="0" w:space="0" w:color="auto"/>
          </w:divBdr>
        </w:div>
        <w:div w:id="1362779000">
          <w:marLeft w:val="480"/>
          <w:marRight w:val="0"/>
          <w:marTop w:val="0"/>
          <w:marBottom w:val="0"/>
          <w:divBdr>
            <w:top w:val="none" w:sz="0" w:space="0" w:color="auto"/>
            <w:left w:val="none" w:sz="0" w:space="0" w:color="auto"/>
            <w:bottom w:val="none" w:sz="0" w:space="0" w:color="auto"/>
            <w:right w:val="none" w:sz="0" w:space="0" w:color="auto"/>
          </w:divBdr>
        </w:div>
        <w:div w:id="1449470798">
          <w:marLeft w:val="480"/>
          <w:marRight w:val="0"/>
          <w:marTop w:val="0"/>
          <w:marBottom w:val="0"/>
          <w:divBdr>
            <w:top w:val="none" w:sz="0" w:space="0" w:color="auto"/>
            <w:left w:val="none" w:sz="0" w:space="0" w:color="auto"/>
            <w:bottom w:val="none" w:sz="0" w:space="0" w:color="auto"/>
            <w:right w:val="none" w:sz="0" w:space="0" w:color="auto"/>
          </w:divBdr>
        </w:div>
        <w:div w:id="1730111131">
          <w:marLeft w:val="480"/>
          <w:marRight w:val="0"/>
          <w:marTop w:val="0"/>
          <w:marBottom w:val="0"/>
          <w:divBdr>
            <w:top w:val="none" w:sz="0" w:space="0" w:color="auto"/>
            <w:left w:val="none" w:sz="0" w:space="0" w:color="auto"/>
            <w:bottom w:val="none" w:sz="0" w:space="0" w:color="auto"/>
            <w:right w:val="none" w:sz="0" w:space="0" w:color="auto"/>
          </w:divBdr>
        </w:div>
        <w:div w:id="285703556">
          <w:marLeft w:val="480"/>
          <w:marRight w:val="0"/>
          <w:marTop w:val="0"/>
          <w:marBottom w:val="0"/>
          <w:divBdr>
            <w:top w:val="none" w:sz="0" w:space="0" w:color="auto"/>
            <w:left w:val="none" w:sz="0" w:space="0" w:color="auto"/>
            <w:bottom w:val="none" w:sz="0" w:space="0" w:color="auto"/>
            <w:right w:val="none" w:sz="0" w:space="0" w:color="auto"/>
          </w:divBdr>
        </w:div>
        <w:div w:id="41175049">
          <w:marLeft w:val="480"/>
          <w:marRight w:val="0"/>
          <w:marTop w:val="0"/>
          <w:marBottom w:val="0"/>
          <w:divBdr>
            <w:top w:val="none" w:sz="0" w:space="0" w:color="auto"/>
            <w:left w:val="none" w:sz="0" w:space="0" w:color="auto"/>
            <w:bottom w:val="none" w:sz="0" w:space="0" w:color="auto"/>
            <w:right w:val="none" w:sz="0" w:space="0" w:color="auto"/>
          </w:divBdr>
        </w:div>
        <w:div w:id="1671715036">
          <w:marLeft w:val="480"/>
          <w:marRight w:val="0"/>
          <w:marTop w:val="0"/>
          <w:marBottom w:val="0"/>
          <w:divBdr>
            <w:top w:val="none" w:sz="0" w:space="0" w:color="auto"/>
            <w:left w:val="none" w:sz="0" w:space="0" w:color="auto"/>
            <w:bottom w:val="none" w:sz="0" w:space="0" w:color="auto"/>
            <w:right w:val="none" w:sz="0" w:space="0" w:color="auto"/>
          </w:divBdr>
        </w:div>
        <w:div w:id="651834039">
          <w:marLeft w:val="480"/>
          <w:marRight w:val="0"/>
          <w:marTop w:val="0"/>
          <w:marBottom w:val="0"/>
          <w:divBdr>
            <w:top w:val="none" w:sz="0" w:space="0" w:color="auto"/>
            <w:left w:val="none" w:sz="0" w:space="0" w:color="auto"/>
            <w:bottom w:val="none" w:sz="0" w:space="0" w:color="auto"/>
            <w:right w:val="none" w:sz="0" w:space="0" w:color="auto"/>
          </w:divBdr>
        </w:div>
        <w:div w:id="423577662">
          <w:marLeft w:val="480"/>
          <w:marRight w:val="0"/>
          <w:marTop w:val="0"/>
          <w:marBottom w:val="0"/>
          <w:divBdr>
            <w:top w:val="none" w:sz="0" w:space="0" w:color="auto"/>
            <w:left w:val="none" w:sz="0" w:space="0" w:color="auto"/>
            <w:bottom w:val="none" w:sz="0" w:space="0" w:color="auto"/>
            <w:right w:val="none" w:sz="0" w:space="0" w:color="auto"/>
          </w:divBdr>
        </w:div>
      </w:divsChild>
    </w:div>
    <w:div w:id="485827531">
      <w:bodyDiv w:val="1"/>
      <w:marLeft w:val="0"/>
      <w:marRight w:val="0"/>
      <w:marTop w:val="0"/>
      <w:marBottom w:val="0"/>
      <w:divBdr>
        <w:top w:val="none" w:sz="0" w:space="0" w:color="auto"/>
        <w:left w:val="none" w:sz="0" w:space="0" w:color="auto"/>
        <w:bottom w:val="none" w:sz="0" w:space="0" w:color="auto"/>
        <w:right w:val="none" w:sz="0" w:space="0" w:color="auto"/>
      </w:divBdr>
      <w:divsChild>
        <w:div w:id="1789277654">
          <w:marLeft w:val="480"/>
          <w:marRight w:val="0"/>
          <w:marTop w:val="0"/>
          <w:marBottom w:val="0"/>
          <w:divBdr>
            <w:top w:val="none" w:sz="0" w:space="0" w:color="auto"/>
            <w:left w:val="none" w:sz="0" w:space="0" w:color="auto"/>
            <w:bottom w:val="none" w:sz="0" w:space="0" w:color="auto"/>
            <w:right w:val="none" w:sz="0" w:space="0" w:color="auto"/>
          </w:divBdr>
        </w:div>
        <w:div w:id="503931793">
          <w:marLeft w:val="480"/>
          <w:marRight w:val="0"/>
          <w:marTop w:val="0"/>
          <w:marBottom w:val="0"/>
          <w:divBdr>
            <w:top w:val="none" w:sz="0" w:space="0" w:color="auto"/>
            <w:left w:val="none" w:sz="0" w:space="0" w:color="auto"/>
            <w:bottom w:val="none" w:sz="0" w:space="0" w:color="auto"/>
            <w:right w:val="none" w:sz="0" w:space="0" w:color="auto"/>
          </w:divBdr>
        </w:div>
        <w:div w:id="476266988">
          <w:marLeft w:val="480"/>
          <w:marRight w:val="0"/>
          <w:marTop w:val="0"/>
          <w:marBottom w:val="0"/>
          <w:divBdr>
            <w:top w:val="none" w:sz="0" w:space="0" w:color="auto"/>
            <w:left w:val="none" w:sz="0" w:space="0" w:color="auto"/>
            <w:bottom w:val="none" w:sz="0" w:space="0" w:color="auto"/>
            <w:right w:val="none" w:sz="0" w:space="0" w:color="auto"/>
          </w:divBdr>
        </w:div>
        <w:div w:id="995382875">
          <w:marLeft w:val="480"/>
          <w:marRight w:val="0"/>
          <w:marTop w:val="0"/>
          <w:marBottom w:val="0"/>
          <w:divBdr>
            <w:top w:val="none" w:sz="0" w:space="0" w:color="auto"/>
            <w:left w:val="none" w:sz="0" w:space="0" w:color="auto"/>
            <w:bottom w:val="none" w:sz="0" w:space="0" w:color="auto"/>
            <w:right w:val="none" w:sz="0" w:space="0" w:color="auto"/>
          </w:divBdr>
        </w:div>
        <w:div w:id="1038549462">
          <w:marLeft w:val="480"/>
          <w:marRight w:val="0"/>
          <w:marTop w:val="0"/>
          <w:marBottom w:val="0"/>
          <w:divBdr>
            <w:top w:val="none" w:sz="0" w:space="0" w:color="auto"/>
            <w:left w:val="none" w:sz="0" w:space="0" w:color="auto"/>
            <w:bottom w:val="none" w:sz="0" w:space="0" w:color="auto"/>
            <w:right w:val="none" w:sz="0" w:space="0" w:color="auto"/>
          </w:divBdr>
        </w:div>
        <w:div w:id="1023288402">
          <w:marLeft w:val="480"/>
          <w:marRight w:val="0"/>
          <w:marTop w:val="0"/>
          <w:marBottom w:val="0"/>
          <w:divBdr>
            <w:top w:val="none" w:sz="0" w:space="0" w:color="auto"/>
            <w:left w:val="none" w:sz="0" w:space="0" w:color="auto"/>
            <w:bottom w:val="none" w:sz="0" w:space="0" w:color="auto"/>
            <w:right w:val="none" w:sz="0" w:space="0" w:color="auto"/>
          </w:divBdr>
        </w:div>
        <w:div w:id="1914703891">
          <w:marLeft w:val="480"/>
          <w:marRight w:val="0"/>
          <w:marTop w:val="0"/>
          <w:marBottom w:val="0"/>
          <w:divBdr>
            <w:top w:val="none" w:sz="0" w:space="0" w:color="auto"/>
            <w:left w:val="none" w:sz="0" w:space="0" w:color="auto"/>
            <w:bottom w:val="none" w:sz="0" w:space="0" w:color="auto"/>
            <w:right w:val="none" w:sz="0" w:space="0" w:color="auto"/>
          </w:divBdr>
        </w:div>
        <w:div w:id="1732657961">
          <w:marLeft w:val="480"/>
          <w:marRight w:val="0"/>
          <w:marTop w:val="0"/>
          <w:marBottom w:val="0"/>
          <w:divBdr>
            <w:top w:val="none" w:sz="0" w:space="0" w:color="auto"/>
            <w:left w:val="none" w:sz="0" w:space="0" w:color="auto"/>
            <w:bottom w:val="none" w:sz="0" w:space="0" w:color="auto"/>
            <w:right w:val="none" w:sz="0" w:space="0" w:color="auto"/>
          </w:divBdr>
        </w:div>
        <w:div w:id="1484618390">
          <w:marLeft w:val="480"/>
          <w:marRight w:val="0"/>
          <w:marTop w:val="0"/>
          <w:marBottom w:val="0"/>
          <w:divBdr>
            <w:top w:val="none" w:sz="0" w:space="0" w:color="auto"/>
            <w:left w:val="none" w:sz="0" w:space="0" w:color="auto"/>
            <w:bottom w:val="none" w:sz="0" w:space="0" w:color="auto"/>
            <w:right w:val="none" w:sz="0" w:space="0" w:color="auto"/>
          </w:divBdr>
        </w:div>
        <w:div w:id="608976066">
          <w:marLeft w:val="480"/>
          <w:marRight w:val="0"/>
          <w:marTop w:val="0"/>
          <w:marBottom w:val="0"/>
          <w:divBdr>
            <w:top w:val="none" w:sz="0" w:space="0" w:color="auto"/>
            <w:left w:val="none" w:sz="0" w:space="0" w:color="auto"/>
            <w:bottom w:val="none" w:sz="0" w:space="0" w:color="auto"/>
            <w:right w:val="none" w:sz="0" w:space="0" w:color="auto"/>
          </w:divBdr>
        </w:div>
        <w:div w:id="1050616536">
          <w:marLeft w:val="480"/>
          <w:marRight w:val="0"/>
          <w:marTop w:val="0"/>
          <w:marBottom w:val="0"/>
          <w:divBdr>
            <w:top w:val="none" w:sz="0" w:space="0" w:color="auto"/>
            <w:left w:val="none" w:sz="0" w:space="0" w:color="auto"/>
            <w:bottom w:val="none" w:sz="0" w:space="0" w:color="auto"/>
            <w:right w:val="none" w:sz="0" w:space="0" w:color="auto"/>
          </w:divBdr>
        </w:div>
        <w:div w:id="71585231">
          <w:marLeft w:val="480"/>
          <w:marRight w:val="0"/>
          <w:marTop w:val="0"/>
          <w:marBottom w:val="0"/>
          <w:divBdr>
            <w:top w:val="none" w:sz="0" w:space="0" w:color="auto"/>
            <w:left w:val="none" w:sz="0" w:space="0" w:color="auto"/>
            <w:bottom w:val="none" w:sz="0" w:space="0" w:color="auto"/>
            <w:right w:val="none" w:sz="0" w:space="0" w:color="auto"/>
          </w:divBdr>
        </w:div>
        <w:div w:id="456338833">
          <w:marLeft w:val="480"/>
          <w:marRight w:val="0"/>
          <w:marTop w:val="0"/>
          <w:marBottom w:val="0"/>
          <w:divBdr>
            <w:top w:val="none" w:sz="0" w:space="0" w:color="auto"/>
            <w:left w:val="none" w:sz="0" w:space="0" w:color="auto"/>
            <w:bottom w:val="none" w:sz="0" w:space="0" w:color="auto"/>
            <w:right w:val="none" w:sz="0" w:space="0" w:color="auto"/>
          </w:divBdr>
        </w:div>
        <w:div w:id="396904153">
          <w:marLeft w:val="480"/>
          <w:marRight w:val="0"/>
          <w:marTop w:val="0"/>
          <w:marBottom w:val="0"/>
          <w:divBdr>
            <w:top w:val="none" w:sz="0" w:space="0" w:color="auto"/>
            <w:left w:val="none" w:sz="0" w:space="0" w:color="auto"/>
            <w:bottom w:val="none" w:sz="0" w:space="0" w:color="auto"/>
            <w:right w:val="none" w:sz="0" w:space="0" w:color="auto"/>
          </w:divBdr>
        </w:div>
        <w:div w:id="145055170">
          <w:marLeft w:val="480"/>
          <w:marRight w:val="0"/>
          <w:marTop w:val="0"/>
          <w:marBottom w:val="0"/>
          <w:divBdr>
            <w:top w:val="none" w:sz="0" w:space="0" w:color="auto"/>
            <w:left w:val="none" w:sz="0" w:space="0" w:color="auto"/>
            <w:bottom w:val="none" w:sz="0" w:space="0" w:color="auto"/>
            <w:right w:val="none" w:sz="0" w:space="0" w:color="auto"/>
          </w:divBdr>
        </w:div>
        <w:div w:id="2011328175">
          <w:marLeft w:val="480"/>
          <w:marRight w:val="0"/>
          <w:marTop w:val="0"/>
          <w:marBottom w:val="0"/>
          <w:divBdr>
            <w:top w:val="none" w:sz="0" w:space="0" w:color="auto"/>
            <w:left w:val="none" w:sz="0" w:space="0" w:color="auto"/>
            <w:bottom w:val="none" w:sz="0" w:space="0" w:color="auto"/>
            <w:right w:val="none" w:sz="0" w:space="0" w:color="auto"/>
          </w:divBdr>
        </w:div>
        <w:div w:id="1090734390">
          <w:marLeft w:val="480"/>
          <w:marRight w:val="0"/>
          <w:marTop w:val="0"/>
          <w:marBottom w:val="0"/>
          <w:divBdr>
            <w:top w:val="none" w:sz="0" w:space="0" w:color="auto"/>
            <w:left w:val="none" w:sz="0" w:space="0" w:color="auto"/>
            <w:bottom w:val="none" w:sz="0" w:space="0" w:color="auto"/>
            <w:right w:val="none" w:sz="0" w:space="0" w:color="auto"/>
          </w:divBdr>
        </w:div>
        <w:div w:id="1078597022">
          <w:marLeft w:val="480"/>
          <w:marRight w:val="0"/>
          <w:marTop w:val="0"/>
          <w:marBottom w:val="0"/>
          <w:divBdr>
            <w:top w:val="none" w:sz="0" w:space="0" w:color="auto"/>
            <w:left w:val="none" w:sz="0" w:space="0" w:color="auto"/>
            <w:bottom w:val="none" w:sz="0" w:space="0" w:color="auto"/>
            <w:right w:val="none" w:sz="0" w:space="0" w:color="auto"/>
          </w:divBdr>
        </w:div>
        <w:div w:id="1616517949">
          <w:marLeft w:val="480"/>
          <w:marRight w:val="0"/>
          <w:marTop w:val="0"/>
          <w:marBottom w:val="0"/>
          <w:divBdr>
            <w:top w:val="none" w:sz="0" w:space="0" w:color="auto"/>
            <w:left w:val="none" w:sz="0" w:space="0" w:color="auto"/>
            <w:bottom w:val="none" w:sz="0" w:space="0" w:color="auto"/>
            <w:right w:val="none" w:sz="0" w:space="0" w:color="auto"/>
          </w:divBdr>
        </w:div>
        <w:div w:id="169181032">
          <w:marLeft w:val="480"/>
          <w:marRight w:val="0"/>
          <w:marTop w:val="0"/>
          <w:marBottom w:val="0"/>
          <w:divBdr>
            <w:top w:val="none" w:sz="0" w:space="0" w:color="auto"/>
            <w:left w:val="none" w:sz="0" w:space="0" w:color="auto"/>
            <w:bottom w:val="none" w:sz="0" w:space="0" w:color="auto"/>
            <w:right w:val="none" w:sz="0" w:space="0" w:color="auto"/>
          </w:divBdr>
        </w:div>
        <w:div w:id="1026062543">
          <w:marLeft w:val="480"/>
          <w:marRight w:val="0"/>
          <w:marTop w:val="0"/>
          <w:marBottom w:val="0"/>
          <w:divBdr>
            <w:top w:val="none" w:sz="0" w:space="0" w:color="auto"/>
            <w:left w:val="none" w:sz="0" w:space="0" w:color="auto"/>
            <w:bottom w:val="none" w:sz="0" w:space="0" w:color="auto"/>
            <w:right w:val="none" w:sz="0" w:space="0" w:color="auto"/>
          </w:divBdr>
        </w:div>
        <w:div w:id="1293054399">
          <w:marLeft w:val="480"/>
          <w:marRight w:val="0"/>
          <w:marTop w:val="0"/>
          <w:marBottom w:val="0"/>
          <w:divBdr>
            <w:top w:val="none" w:sz="0" w:space="0" w:color="auto"/>
            <w:left w:val="none" w:sz="0" w:space="0" w:color="auto"/>
            <w:bottom w:val="none" w:sz="0" w:space="0" w:color="auto"/>
            <w:right w:val="none" w:sz="0" w:space="0" w:color="auto"/>
          </w:divBdr>
        </w:div>
        <w:div w:id="1368524388">
          <w:marLeft w:val="480"/>
          <w:marRight w:val="0"/>
          <w:marTop w:val="0"/>
          <w:marBottom w:val="0"/>
          <w:divBdr>
            <w:top w:val="none" w:sz="0" w:space="0" w:color="auto"/>
            <w:left w:val="none" w:sz="0" w:space="0" w:color="auto"/>
            <w:bottom w:val="none" w:sz="0" w:space="0" w:color="auto"/>
            <w:right w:val="none" w:sz="0" w:space="0" w:color="auto"/>
          </w:divBdr>
        </w:div>
      </w:divsChild>
    </w:div>
    <w:div w:id="536936996">
      <w:bodyDiv w:val="1"/>
      <w:marLeft w:val="0"/>
      <w:marRight w:val="0"/>
      <w:marTop w:val="0"/>
      <w:marBottom w:val="0"/>
      <w:divBdr>
        <w:top w:val="none" w:sz="0" w:space="0" w:color="auto"/>
        <w:left w:val="none" w:sz="0" w:space="0" w:color="auto"/>
        <w:bottom w:val="none" w:sz="0" w:space="0" w:color="auto"/>
        <w:right w:val="none" w:sz="0" w:space="0" w:color="auto"/>
      </w:divBdr>
    </w:div>
    <w:div w:id="554587612">
      <w:bodyDiv w:val="1"/>
      <w:marLeft w:val="0"/>
      <w:marRight w:val="0"/>
      <w:marTop w:val="0"/>
      <w:marBottom w:val="0"/>
      <w:divBdr>
        <w:top w:val="none" w:sz="0" w:space="0" w:color="auto"/>
        <w:left w:val="none" w:sz="0" w:space="0" w:color="auto"/>
        <w:bottom w:val="none" w:sz="0" w:space="0" w:color="auto"/>
        <w:right w:val="none" w:sz="0" w:space="0" w:color="auto"/>
      </w:divBdr>
    </w:div>
    <w:div w:id="610430603">
      <w:bodyDiv w:val="1"/>
      <w:marLeft w:val="0"/>
      <w:marRight w:val="0"/>
      <w:marTop w:val="0"/>
      <w:marBottom w:val="0"/>
      <w:divBdr>
        <w:top w:val="none" w:sz="0" w:space="0" w:color="auto"/>
        <w:left w:val="none" w:sz="0" w:space="0" w:color="auto"/>
        <w:bottom w:val="none" w:sz="0" w:space="0" w:color="auto"/>
        <w:right w:val="none" w:sz="0" w:space="0" w:color="auto"/>
      </w:divBdr>
    </w:div>
    <w:div w:id="612129816">
      <w:bodyDiv w:val="1"/>
      <w:marLeft w:val="0"/>
      <w:marRight w:val="0"/>
      <w:marTop w:val="0"/>
      <w:marBottom w:val="0"/>
      <w:divBdr>
        <w:top w:val="none" w:sz="0" w:space="0" w:color="auto"/>
        <w:left w:val="none" w:sz="0" w:space="0" w:color="auto"/>
        <w:bottom w:val="none" w:sz="0" w:space="0" w:color="auto"/>
        <w:right w:val="none" w:sz="0" w:space="0" w:color="auto"/>
      </w:divBdr>
    </w:div>
    <w:div w:id="620918753">
      <w:bodyDiv w:val="1"/>
      <w:marLeft w:val="0"/>
      <w:marRight w:val="0"/>
      <w:marTop w:val="0"/>
      <w:marBottom w:val="0"/>
      <w:divBdr>
        <w:top w:val="none" w:sz="0" w:space="0" w:color="auto"/>
        <w:left w:val="none" w:sz="0" w:space="0" w:color="auto"/>
        <w:bottom w:val="none" w:sz="0" w:space="0" w:color="auto"/>
        <w:right w:val="none" w:sz="0" w:space="0" w:color="auto"/>
      </w:divBdr>
      <w:divsChild>
        <w:div w:id="954822946">
          <w:marLeft w:val="480"/>
          <w:marRight w:val="0"/>
          <w:marTop w:val="0"/>
          <w:marBottom w:val="0"/>
          <w:divBdr>
            <w:top w:val="none" w:sz="0" w:space="0" w:color="auto"/>
            <w:left w:val="none" w:sz="0" w:space="0" w:color="auto"/>
            <w:bottom w:val="none" w:sz="0" w:space="0" w:color="auto"/>
            <w:right w:val="none" w:sz="0" w:space="0" w:color="auto"/>
          </w:divBdr>
        </w:div>
        <w:div w:id="1668704982">
          <w:marLeft w:val="480"/>
          <w:marRight w:val="0"/>
          <w:marTop w:val="0"/>
          <w:marBottom w:val="0"/>
          <w:divBdr>
            <w:top w:val="none" w:sz="0" w:space="0" w:color="auto"/>
            <w:left w:val="none" w:sz="0" w:space="0" w:color="auto"/>
            <w:bottom w:val="none" w:sz="0" w:space="0" w:color="auto"/>
            <w:right w:val="none" w:sz="0" w:space="0" w:color="auto"/>
          </w:divBdr>
        </w:div>
        <w:div w:id="38436822">
          <w:marLeft w:val="480"/>
          <w:marRight w:val="0"/>
          <w:marTop w:val="0"/>
          <w:marBottom w:val="0"/>
          <w:divBdr>
            <w:top w:val="none" w:sz="0" w:space="0" w:color="auto"/>
            <w:left w:val="none" w:sz="0" w:space="0" w:color="auto"/>
            <w:bottom w:val="none" w:sz="0" w:space="0" w:color="auto"/>
            <w:right w:val="none" w:sz="0" w:space="0" w:color="auto"/>
          </w:divBdr>
        </w:div>
        <w:div w:id="54670005">
          <w:marLeft w:val="480"/>
          <w:marRight w:val="0"/>
          <w:marTop w:val="0"/>
          <w:marBottom w:val="0"/>
          <w:divBdr>
            <w:top w:val="none" w:sz="0" w:space="0" w:color="auto"/>
            <w:left w:val="none" w:sz="0" w:space="0" w:color="auto"/>
            <w:bottom w:val="none" w:sz="0" w:space="0" w:color="auto"/>
            <w:right w:val="none" w:sz="0" w:space="0" w:color="auto"/>
          </w:divBdr>
        </w:div>
        <w:div w:id="1923102615">
          <w:marLeft w:val="480"/>
          <w:marRight w:val="0"/>
          <w:marTop w:val="0"/>
          <w:marBottom w:val="0"/>
          <w:divBdr>
            <w:top w:val="none" w:sz="0" w:space="0" w:color="auto"/>
            <w:left w:val="none" w:sz="0" w:space="0" w:color="auto"/>
            <w:bottom w:val="none" w:sz="0" w:space="0" w:color="auto"/>
            <w:right w:val="none" w:sz="0" w:space="0" w:color="auto"/>
          </w:divBdr>
        </w:div>
        <w:div w:id="1830637893">
          <w:marLeft w:val="480"/>
          <w:marRight w:val="0"/>
          <w:marTop w:val="0"/>
          <w:marBottom w:val="0"/>
          <w:divBdr>
            <w:top w:val="none" w:sz="0" w:space="0" w:color="auto"/>
            <w:left w:val="none" w:sz="0" w:space="0" w:color="auto"/>
            <w:bottom w:val="none" w:sz="0" w:space="0" w:color="auto"/>
            <w:right w:val="none" w:sz="0" w:space="0" w:color="auto"/>
          </w:divBdr>
        </w:div>
        <w:div w:id="1004166129">
          <w:marLeft w:val="480"/>
          <w:marRight w:val="0"/>
          <w:marTop w:val="0"/>
          <w:marBottom w:val="0"/>
          <w:divBdr>
            <w:top w:val="none" w:sz="0" w:space="0" w:color="auto"/>
            <w:left w:val="none" w:sz="0" w:space="0" w:color="auto"/>
            <w:bottom w:val="none" w:sz="0" w:space="0" w:color="auto"/>
            <w:right w:val="none" w:sz="0" w:space="0" w:color="auto"/>
          </w:divBdr>
        </w:div>
        <w:div w:id="1024131943">
          <w:marLeft w:val="480"/>
          <w:marRight w:val="0"/>
          <w:marTop w:val="0"/>
          <w:marBottom w:val="0"/>
          <w:divBdr>
            <w:top w:val="none" w:sz="0" w:space="0" w:color="auto"/>
            <w:left w:val="none" w:sz="0" w:space="0" w:color="auto"/>
            <w:bottom w:val="none" w:sz="0" w:space="0" w:color="auto"/>
            <w:right w:val="none" w:sz="0" w:space="0" w:color="auto"/>
          </w:divBdr>
        </w:div>
        <w:div w:id="163784914">
          <w:marLeft w:val="480"/>
          <w:marRight w:val="0"/>
          <w:marTop w:val="0"/>
          <w:marBottom w:val="0"/>
          <w:divBdr>
            <w:top w:val="none" w:sz="0" w:space="0" w:color="auto"/>
            <w:left w:val="none" w:sz="0" w:space="0" w:color="auto"/>
            <w:bottom w:val="none" w:sz="0" w:space="0" w:color="auto"/>
            <w:right w:val="none" w:sz="0" w:space="0" w:color="auto"/>
          </w:divBdr>
        </w:div>
        <w:div w:id="906844830">
          <w:marLeft w:val="480"/>
          <w:marRight w:val="0"/>
          <w:marTop w:val="0"/>
          <w:marBottom w:val="0"/>
          <w:divBdr>
            <w:top w:val="none" w:sz="0" w:space="0" w:color="auto"/>
            <w:left w:val="none" w:sz="0" w:space="0" w:color="auto"/>
            <w:bottom w:val="none" w:sz="0" w:space="0" w:color="auto"/>
            <w:right w:val="none" w:sz="0" w:space="0" w:color="auto"/>
          </w:divBdr>
        </w:div>
        <w:div w:id="163133083">
          <w:marLeft w:val="480"/>
          <w:marRight w:val="0"/>
          <w:marTop w:val="0"/>
          <w:marBottom w:val="0"/>
          <w:divBdr>
            <w:top w:val="none" w:sz="0" w:space="0" w:color="auto"/>
            <w:left w:val="none" w:sz="0" w:space="0" w:color="auto"/>
            <w:bottom w:val="none" w:sz="0" w:space="0" w:color="auto"/>
            <w:right w:val="none" w:sz="0" w:space="0" w:color="auto"/>
          </w:divBdr>
        </w:div>
        <w:div w:id="1799563419">
          <w:marLeft w:val="480"/>
          <w:marRight w:val="0"/>
          <w:marTop w:val="0"/>
          <w:marBottom w:val="0"/>
          <w:divBdr>
            <w:top w:val="none" w:sz="0" w:space="0" w:color="auto"/>
            <w:left w:val="none" w:sz="0" w:space="0" w:color="auto"/>
            <w:bottom w:val="none" w:sz="0" w:space="0" w:color="auto"/>
            <w:right w:val="none" w:sz="0" w:space="0" w:color="auto"/>
          </w:divBdr>
        </w:div>
        <w:div w:id="544290443">
          <w:marLeft w:val="480"/>
          <w:marRight w:val="0"/>
          <w:marTop w:val="0"/>
          <w:marBottom w:val="0"/>
          <w:divBdr>
            <w:top w:val="none" w:sz="0" w:space="0" w:color="auto"/>
            <w:left w:val="none" w:sz="0" w:space="0" w:color="auto"/>
            <w:bottom w:val="none" w:sz="0" w:space="0" w:color="auto"/>
            <w:right w:val="none" w:sz="0" w:space="0" w:color="auto"/>
          </w:divBdr>
        </w:div>
        <w:div w:id="875696681">
          <w:marLeft w:val="480"/>
          <w:marRight w:val="0"/>
          <w:marTop w:val="0"/>
          <w:marBottom w:val="0"/>
          <w:divBdr>
            <w:top w:val="none" w:sz="0" w:space="0" w:color="auto"/>
            <w:left w:val="none" w:sz="0" w:space="0" w:color="auto"/>
            <w:bottom w:val="none" w:sz="0" w:space="0" w:color="auto"/>
            <w:right w:val="none" w:sz="0" w:space="0" w:color="auto"/>
          </w:divBdr>
        </w:div>
        <w:div w:id="169609311">
          <w:marLeft w:val="480"/>
          <w:marRight w:val="0"/>
          <w:marTop w:val="0"/>
          <w:marBottom w:val="0"/>
          <w:divBdr>
            <w:top w:val="none" w:sz="0" w:space="0" w:color="auto"/>
            <w:left w:val="none" w:sz="0" w:space="0" w:color="auto"/>
            <w:bottom w:val="none" w:sz="0" w:space="0" w:color="auto"/>
            <w:right w:val="none" w:sz="0" w:space="0" w:color="auto"/>
          </w:divBdr>
        </w:div>
        <w:div w:id="2033262909">
          <w:marLeft w:val="480"/>
          <w:marRight w:val="0"/>
          <w:marTop w:val="0"/>
          <w:marBottom w:val="0"/>
          <w:divBdr>
            <w:top w:val="none" w:sz="0" w:space="0" w:color="auto"/>
            <w:left w:val="none" w:sz="0" w:space="0" w:color="auto"/>
            <w:bottom w:val="none" w:sz="0" w:space="0" w:color="auto"/>
            <w:right w:val="none" w:sz="0" w:space="0" w:color="auto"/>
          </w:divBdr>
        </w:div>
        <w:div w:id="1625383478">
          <w:marLeft w:val="480"/>
          <w:marRight w:val="0"/>
          <w:marTop w:val="0"/>
          <w:marBottom w:val="0"/>
          <w:divBdr>
            <w:top w:val="none" w:sz="0" w:space="0" w:color="auto"/>
            <w:left w:val="none" w:sz="0" w:space="0" w:color="auto"/>
            <w:bottom w:val="none" w:sz="0" w:space="0" w:color="auto"/>
            <w:right w:val="none" w:sz="0" w:space="0" w:color="auto"/>
          </w:divBdr>
        </w:div>
        <w:div w:id="218051018">
          <w:marLeft w:val="480"/>
          <w:marRight w:val="0"/>
          <w:marTop w:val="0"/>
          <w:marBottom w:val="0"/>
          <w:divBdr>
            <w:top w:val="none" w:sz="0" w:space="0" w:color="auto"/>
            <w:left w:val="none" w:sz="0" w:space="0" w:color="auto"/>
            <w:bottom w:val="none" w:sz="0" w:space="0" w:color="auto"/>
            <w:right w:val="none" w:sz="0" w:space="0" w:color="auto"/>
          </w:divBdr>
        </w:div>
        <w:div w:id="583338319">
          <w:marLeft w:val="480"/>
          <w:marRight w:val="0"/>
          <w:marTop w:val="0"/>
          <w:marBottom w:val="0"/>
          <w:divBdr>
            <w:top w:val="none" w:sz="0" w:space="0" w:color="auto"/>
            <w:left w:val="none" w:sz="0" w:space="0" w:color="auto"/>
            <w:bottom w:val="none" w:sz="0" w:space="0" w:color="auto"/>
            <w:right w:val="none" w:sz="0" w:space="0" w:color="auto"/>
          </w:divBdr>
        </w:div>
        <w:div w:id="97141379">
          <w:marLeft w:val="480"/>
          <w:marRight w:val="0"/>
          <w:marTop w:val="0"/>
          <w:marBottom w:val="0"/>
          <w:divBdr>
            <w:top w:val="none" w:sz="0" w:space="0" w:color="auto"/>
            <w:left w:val="none" w:sz="0" w:space="0" w:color="auto"/>
            <w:bottom w:val="none" w:sz="0" w:space="0" w:color="auto"/>
            <w:right w:val="none" w:sz="0" w:space="0" w:color="auto"/>
          </w:divBdr>
        </w:div>
        <w:div w:id="58791967">
          <w:marLeft w:val="480"/>
          <w:marRight w:val="0"/>
          <w:marTop w:val="0"/>
          <w:marBottom w:val="0"/>
          <w:divBdr>
            <w:top w:val="none" w:sz="0" w:space="0" w:color="auto"/>
            <w:left w:val="none" w:sz="0" w:space="0" w:color="auto"/>
            <w:bottom w:val="none" w:sz="0" w:space="0" w:color="auto"/>
            <w:right w:val="none" w:sz="0" w:space="0" w:color="auto"/>
          </w:divBdr>
        </w:div>
        <w:div w:id="1713532524">
          <w:marLeft w:val="480"/>
          <w:marRight w:val="0"/>
          <w:marTop w:val="0"/>
          <w:marBottom w:val="0"/>
          <w:divBdr>
            <w:top w:val="none" w:sz="0" w:space="0" w:color="auto"/>
            <w:left w:val="none" w:sz="0" w:space="0" w:color="auto"/>
            <w:bottom w:val="none" w:sz="0" w:space="0" w:color="auto"/>
            <w:right w:val="none" w:sz="0" w:space="0" w:color="auto"/>
          </w:divBdr>
        </w:div>
        <w:div w:id="1823420998">
          <w:marLeft w:val="480"/>
          <w:marRight w:val="0"/>
          <w:marTop w:val="0"/>
          <w:marBottom w:val="0"/>
          <w:divBdr>
            <w:top w:val="none" w:sz="0" w:space="0" w:color="auto"/>
            <w:left w:val="none" w:sz="0" w:space="0" w:color="auto"/>
            <w:bottom w:val="none" w:sz="0" w:space="0" w:color="auto"/>
            <w:right w:val="none" w:sz="0" w:space="0" w:color="auto"/>
          </w:divBdr>
        </w:div>
        <w:div w:id="1330475714">
          <w:marLeft w:val="480"/>
          <w:marRight w:val="0"/>
          <w:marTop w:val="0"/>
          <w:marBottom w:val="0"/>
          <w:divBdr>
            <w:top w:val="none" w:sz="0" w:space="0" w:color="auto"/>
            <w:left w:val="none" w:sz="0" w:space="0" w:color="auto"/>
            <w:bottom w:val="none" w:sz="0" w:space="0" w:color="auto"/>
            <w:right w:val="none" w:sz="0" w:space="0" w:color="auto"/>
          </w:divBdr>
        </w:div>
        <w:div w:id="1418554077">
          <w:marLeft w:val="480"/>
          <w:marRight w:val="0"/>
          <w:marTop w:val="0"/>
          <w:marBottom w:val="0"/>
          <w:divBdr>
            <w:top w:val="none" w:sz="0" w:space="0" w:color="auto"/>
            <w:left w:val="none" w:sz="0" w:space="0" w:color="auto"/>
            <w:bottom w:val="none" w:sz="0" w:space="0" w:color="auto"/>
            <w:right w:val="none" w:sz="0" w:space="0" w:color="auto"/>
          </w:divBdr>
        </w:div>
        <w:div w:id="1087768640">
          <w:marLeft w:val="480"/>
          <w:marRight w:val="0"/>
          <w:marTop w:val="0"/>
          <w:marBottom w:val="0"/>
          <w:divBdr>
            <w:top w:val="none" w:sz="0" w:space="0" w:color="auto"/>
            <w:left w:val="none" w:sz="0" w:space="0" w:color="auto"/>
            <w:bottom w:val="none" w:sz="0" w:space="0" w:color="auto"/>
            <w:right w:val="none" w:sz="0" w:space="0" w:color="auto"/>
          </w:divBdr>
        </w:div>
        <w:div w:id="1119645862">
          <w:marLeft w:val="480"/>
          <w:marRight w:val="0"/>
          <w:marTop w:val="0"/>
          <w:marBottom w:val="0"/>
          <w:divBdr>
            <w:top w:val="none" w:sz="0" w:space="0" w:color="auto"/>
            <w:left w:val="none" w:sz="0" w:space="0" w:color="auto"/>
            <w:bottom w:val="none" w:sz="0" w:space="0" w:color="auto"/>
            <w:right w:val="none" w:sz="0" w:space="0" w:color="auto"/>
          </w:divBdr>
        </w:div>
        <w:div w:id="2138906793">
          <w:marLeft w:val="480"/>
          <w:marRight w:val="0"/>
          <w:marTop w:val="0"/>
          <w:marBottom w:val="0"/>
          <w:divBdr>
            <w:top w:val="none" w:sz="0" w:space="0" w:color="auto"/>
            <w:left w:val="none" w:sz="0" w:space="0" w:color="auto"/>
            <w:bottom w:val="none" w:sz="0" w:space="0" w:color="auto"/>
            <w:right w:val="none" w:sz="0" w:space="0" w:color="auto"/>
          </w:divBdr>
        </w:div>
      </w:divsChild>
    </w:div>
    <w:div w:id="650794852">
      <w:bodyDiv w:val="1"/>
      <w:marLeft w:val="0"/>
      <w:marRight w:val="0"/>
      <w:marTop w:val="0"/>
      <w:marBottom w:val="0"/>
      <w:divBdr>
        <w:top w:val="none" w:sz="0" w:space="0" w:color="auto"/>
        <w:left w:val="none" w:sz="0" w:space="0" w:color="auto"/>
        <w:bottom w:val="none" w:sz="0" w:space="0" w:color="auto"/>
        <w:right w:val="none" w:sz="0" w:space="0" w:color="auto"/>
      </w:divBdr>
      <w:divsChild>
        <w:div w:id="1998999946">
          <w:marLeft w:val="480"/>
          <w:marRight w:val="0"/>
          <w:marTop w:val="0"/>
          <w:marBottom w:val="0"/>
          <w:divBdr>
            <w:top w:val="none" w:sz="0" w:space="0" w:color="auto"/>
            <w:left w:val="none" w:sz="0" w:space="0" w:color="auto"/>
            <w:bottom w:val="none" w:sz="0" w:space="0" w:color="auto"/>
            <w:right w:val="none" w:sz="0" w:space="0" w:color="auto"/>
          </w:divBdr>
        </w:div>
        <w:div w:id="665668147">
          <w:marLeft w:val="480"/>
          <w:marRight w:val="0"/>
          <w:marTop w:val="0"/>
          <w:marBottom w:val="0"/>
          <w:divBdr>
            <w:top w:val="none" w:sz="0" w:space="0" w:color="auto"/>
            <w:left w:val="none" w:sz="0" w:space="0" w:color="auto"/>
            <w:bottom w:val="none" w:sz="0" w:space="0" w:color="auto"/>
            <w:right w:val="none" w:sz="0" w:space="0" w:color="auto"/>
          </w:divBdr>
        </w:div>
        <w:div w:id="1682851429">
          <w:marLeft w:val="480"/>
          <w:marRight w:val="0"/>
          <w:marTop w:val="0"/>
          <w:marBottom w:val="0"/>
          <w:divBdr>
            <w:top w:val="none" w:sz="0" w:space="0" w:color="auto"/>
            <w:left w:val="none" w:sz="0" w:space="0" w:color="auto"/>
            <w:bottom w:val="none" w:sz="0" w:space="0" w:color="auto"/>
            <w:right w:val="none" w:sz="0" w:space="0" w:color="auto"/>
          </w:divBdr>
        </w:div>
        <w:div w:id="9912590">
          <w:marLeft w:val="480"/>
          <w:marRight w:val="0"/>
          <w:marTop w:val="0"/>
          <w:marBottom w:val="0"/>
          <w:divBdr>
            <w:top w:val="none" w:sz="0" w:space="0" w:color="auto"/>
            <w:left w:val="none" w:sz="0" w:space="0" w:color="auto"/>
            <w:bottom w:val="none" w:sz="0" w:space="0" w:color="auto"/>
            <w:right w:val="none" w:sz="0" w:space="0" w:color="auto"/>
          </w:divBdr>
        </w:div>
        <w:div w:id="846214293">
          <w:marLeft w:val="480"/>
          <w:marRight w:val="0"/>
          <w:marTop w:val="0"/>
          <w:marBottom w:val="0"/>
          <w:divBdr>
            <w:top w:val="none" w:sz="0" w:space="0" w:color="auto"/>
            <w:left w:val="none" w:sz="0" w:space="0" w:color="auto"/>
            <w:bottom w:val="none" w:sz="0" w:space="0" w:color="auto"/>
            <w:right w:val="none" w:sz="0" w:space="0" w:color="auto"/>
          </w:divBdr>
        </w:div>
        <w:div w:id="1171145217">
          <w:marLeft w:val="480"/>
          <w:marRight w:val="0"/>
          <w:marTop w:val="0"/>
          <w:marBottom w:val="0"/>
          <w:divBdr>
            <w:top w:val="none" w:sz="0" w:space="0" w:color="auto"/>
            <w:left w:val="none" w:sz="0" w:space="0" w:color="auto"/>
            <w:bottom w:val="none" w:sz="0" w:space="0" w:color="auto"/>
            <w:right w:val="none" w:sz="0" w:space="0" w:color="auto"/>
          </w:divBdr>
        </w:div>
        <w:div w:id="316420660">
          <w:marLeft w:val="480"/>
          <w:marRight w:val="0"/>
          <w:marTop w:val="0"/>
          <w:marBottom w:val="0"/>
          <w:divBdr>
            <w:top w:val="none" w:sz="0" w:space="0" w:color="auto"/>
            <w:left w:val="none" w:sz="0" w:space="0" w:color="auto"/>
            <w:bottom w:val="none" w:sz="0" w:space="0" w:color="auto"/>
            <w:right w:val="none" w:sz="0" w:space="0" w:color="auto"/>
          </w:divBdr>
        </w:div>
        <w:div w:id="98575615">
          <w:marLeft w:val="480"/>
          <w:marRight w:val="0"/>
          <w:marTop w:val="0"/>
          <w:marBottom w:val="0"/>
          <w:divBdr>
            <w:top w:val="none" w:sz="0" w:space="0" w:color="auto"/>
            <w:left w:val="none" w:sz="0" w:space="0" w:color="auto"/>
            <w:bottom w:val="none" w:sz="0" w:space="0" w:color="auto"/>
            <w:right w:val="none" w:sz="0" w:space="0" w:color="auto"/>
          </w:divBdr>
        </w:div>
        <w:div w:id="309559059">
          <w:marLeft w:val="480"/>
          <w:marRight w:val="0"/>
          <w:marTop w:val="0"/>
          <w:marBottom w:val="0"/>
          <w:divBdr>
            <w:top w:val="none" w:sz="0" w:space="0" w:color="auto"/>
            <w:left w:val="none" w:sz="0" w:space="0" w:color="auto"/>
            <w:bottom w:val="none" w:sz="0" w:space="0" w:color="auto"/>
            <w:right w:val="none" w:sz="0" w:space="0" w:color="auto"/>
          </w:divBdr>
        </w:div>
        <w:div w:id="1432428904">
          <w:marLeft w:val="480"/>
          <w:marRight w:val="0"/>
          <w:marTop w:val="0"/>
          <w:marBottom w:val="0"/>
          <w:divBdr>
            <w:top w:val="none" w:sz="0" w:space="0" w:color="auto"/>
            <w:left w:val="none" w:sz="0" w:space="0" w:color="auto"/>
            <w:bottom w:val="none" w:sz="0" w:space="0" w:color="auto"/>
            <w:right w:val="none" w:sz="0" w:space="0" w:color="auto"/>
          </w:divBdr>
        </w:div>
        <w:div w:id="1906642522">
          <w:marLeft w:val="480"/>
          <w:marRight w:val="0"/>
          <w:marTop w:val="0"/>
          <w:marBottom w:val="0"/>
          <w:divBdr>
            <w:top w:val="none" w:sz="0" w:space="0" w:color="auto"/>
            <w:left w:val="none" w:sz="0" w:space="0" w:color="auto"/>
            <w:bottom w:val="none" w:sz="0" w:space="0" w:color="auto"/>
            <w:right w:val="none" w:sz="0" w:space="0" w:color="auto"/>
          </w:divBdr>
        </w:div>
        <w:div w:id="1382053142">
          <w:marLeft w:val="480"/>
          <w:marRight w:val="0"/>
          <w:marTop w:val="0"/>
          <w:marBottom w:val="0"/>
          <w:divBdr>
            <w:top w:val="none" w:sz="0" w:space="0" w:color="auto"/>
            <w:left w:val="none" w:sz="0" w:space="0" w:color="auto"/>
            <w:bottom w:val="none" w:sz="0" w:space="0" w:color="auto"/>
            <w:right w:val="none" w:sz="0" w:space="0" w:color="auto"/>
          </w:divBdr>
        </w:div>
        <w:div w:id="1947543864">
          <w:marLeft w:val="480"/>
          <w:marRight w:val="0"/>
          <w:marTop w:val="0"/>
          <w:marBottom w:val="0"/>
          <w:divBdr>
            <w:top w:val="none" w:sz="0" w:space="0" w:color="auto"/>
            <w:left w:val="none" w:sz="0" w:space="0" w:color="auto"/>
            <w:bottom w:val="none" w:sz="0" w:space="0" w:color="auto"/>
            <w:right w:val="none" w:sz="0" w:space="0" w:color="auto"/>
          </w:divBdr>
        </w:div>
        <w:div w:id="517503393">
          <w:marLeft w:val="480"/>
          <w:marRight w:val="0"/>
          <w:marTop w:val="0"/>
          <w:marBottom w:val="0"/>
          <w:divBdr>
            <w:top w:val="none" w:sz="0" w:space="0" w:color="auto"/>
            <w:left w:val="none" w:sz="0" w:space="0" w:color="auto"/>
            <w:bottom w:val="none" w:sz="0" w:space="0" w:color="auto"/>
            <w:right w:val="none" w:sz="0" w:space="0" w:color="auto"/>
          </w:divBdr>
        </w:div>
        <w:div w:id="446628375">
          <w:marLeft w:val="480"/>
          <w:marRight w:val="0"/>
          <w:marTop w:val="0"/>
          <w:marBottom w:val="0"/>
          <w:divBdr>
            <w:top w:val="none" w:sz="0" w:space="0" w:color="auto"/>
            <w:left w:val="none" w:sz="0" w:space="0" w:color="auto"/>
            <w:bottom w:val="none" w:sz="0" w:space="0" w:color="auto"/>
            <w:right w:val="none" w:sz="0" w:space="0" w:color="auto"/>
          </w:divBdr>
        </w:div>
        <w:div w:id="1330869060">
          <w:marLeft w:val="480"/>
          <w:marRight w:val="0"/>
          <w:marTop w:val="0"/>
          <w:marBottom w:val="0"/>
          <w:divBdr>
            <w:top w:val="none" w:sz="0" w:space="0" w:color="auto"/>
            <w:left w:val="none" w:sz="0" w:space="0" w:color="auto"/>
            <w:bottom w:val="none" w:sz="0" w:space="0" w:color="auto"/>
            <w:right w:val="none" w:sz="0" w:space="0" w:color="auto"/>
          </w:divBdr>
        </w:div>
        <w:div w:id="190152323">
          <w:marLeft w:val="480"/>
          <w:marRight w:val="0"/>
          <w:marTop w:val="0"/>
          <w:marBottom w:val="0"/>
          <w:divBdr>
            <w:top w:val="none" w:sz="0" w:space="0" w:color="auto"/>
            <w:left w:val="none" w:sz="0" w:space="0" w:color="auto"/>
            <w:bottom w:val="none" w:sz="0" w:space="0" w:color="auto"/>
            <w:right w:val="none" w:sz="0" w:space="0" w:color="auto"/>
          </w:divBdr>
        </w:div>
        <w:div w:id="1214150839">
          <w:marLeft w:val="480"/>
          <w:marRight w:val="0"/>
          <w:marTop w:val="0"/>
          <w:marBottom w:val="0"/>
          <w:divBdr>
            <w:top w:val="none" w:sz="0" w:space="0" w:color="auto"/>
            <w:left w:val="none" w:sz="0" w:space="0" w:color="auto"/>
            <w:bottom w:val="none" w:sz="0" w:space="0" w:color="auto"/>
            <w:right w:val="none" w:sz="0" w:space="0" w:color="auto"/>
          </w:divBdr>
        </w:div>
        <w:div w:id="291138426">
          <w:marLeft w:val="480"/>
          <w:marRight w:val="0"/>
          <w:marTop w:val="0"/>
          <w:marBottom w:val="0"/>
          <w:divBdr>
            <w:top w:val="none" w:sz="0" w:space="0" w:color="auto"/>
            <w:left w:val="none" w:sz="0" w:space="0" w:color="auto"/>
            <w:bottom w:val="none" w:sz="0" w:space="0" w:color="auto"/>
            <w:right w:val="none" w:sz="0" w:space="0" w:color="auto"/>
          </w:divBdr>
        </w:div>
        <w:div w:id="1438138480">
          <w:marLeft w:val="480"/>
          <w:marRight w:val="0"/>
          <w:marTop w:val="0"/>
          <w:marBottom w:val="0"/>
          <w:divBdr>
            <w:top w:val="none" w:sz="0" w:space="0" w:color="auto"/>
            <w:left w:val="none" w:sz="0" w:space="0" w:color="auto"/>
            <w:bottom w:val="none" w:sz="0" w:space="0" w:color="auto"/>
            <w:right w:val="none" w:sz="0" w:space="0" w:color="auto"/>
          </w:divBdr>
        </w:div>
        <w:div w:id="163015464">
          <w:marLeft w:val="480"/>
          <w:marRight w:val="0"/>
          <w:marTop w:val="0"/>
          <w:marBottom w:val="0"/>
          <w:divBdr>
            <w:top w:val="none" w:sz="0" w:space="0" w:color="auto"/>
            <w:left w:val="none" w:sz="0" w:space="0" w:color="auto"/>
            <w:bottom w:val="none" w:sz="0" w:space="0" w:color="auto"/>
            <w:right w:val="none" w:sz="0" w:space="0" w:color="auto"/>
          </w:divBdr>
        </w:div>
        <w:div w:id="1222060023">
          <w:marLeft w:val="480"/>
          <w:marRight w:val="0"/>
          <w:marTop w:val="0"/>
          <w:marBottom w:val="0"/>
          <w:divBdr>
            <w:top w:val="none" w:sz="0" w:space="0" w:color="auto"/>
            <w:left w:val="none" w:sz="0" w:space="0" w:color="auto"/>
            <w:bottom w:val="none" w:sz="0" w:space="0" w:color="auto"/>
            <w:right w:val="none" w:sz="0" w:space="0" w:color="auto"/>
          </w:divBdr>
        </w:div>
        <w:div w:id="1662735170">
          <w:marLeft w:val="480"/>
          <w:marRight w:val="0"/>
          <w:marTop w:val="0"/>
          <w:marBottom w:val="0"/>
          <w:divBdr>
            <w:top w:val="none" w:sz="0" w:space="0" w:color="auto"/>
            <w:left w:val="none" w:sz="0" w:space="0" w:color="auto"/>
            <w:bottom w:val="none" w:sz="0" w:space="0" w:color="auto"/>
            <w:right w:val="none" w:sz="0" w:space="0" w:color="auto"/>
          </w:divBdr>
        </w:div>
      </w:divsChild>
    </w:div>
    <w:div w:id="695539970">
      <w:bodyDiv w:val="1"/>
      <w:marLeft w:val="0"/>
      <w:marRight w:val="0"/>
      <w:marTop w:val="0"/>
      <w:marBottom w:val="0"/>
      <w:divBdr>
        <w:top w:val="none" w:sz="0" w:space="0" w:color="auto"/>
        <w:left w:val="none" w:sz="0" w:space="0" w:color="auto"/>
        <w:bottom w:val="none" w:sz="0" w:space="0" w:color="auto"/>
        <w:right w:val="none" w:sz="0" w:space="0" w:color="auto"/>
      </w:divBdr>
      <w:divsChild>
        <w:div w:id="67074279">
          <w:marLeft w:val="480"/>
          <w:marRight w:val="0"/>
          <w:marTop w:val="0"/>
          <w:marBottom w:val="0"/>
          <w:divBdr>
            <w:top w:val="none" w:sz="0" w:space="0" w:color="auto"/>
            <w:left w:val="none" w:sz="0" w:space="0" w:color="auto"/>
            <w:bottom w:val="none" w:sz="0" w:space="0" w:color="auto"/>
            <w:right w:val="none" w:sz="0" w:space="0" w:color="auto"/>
          </w:divBdr>
        </w:div>
        <w:div w:id="349138037">
          <w:marLeft w:val="480"/>
          <w:marRight w:val="0"/>
          <w:marTop w:val="0"/>
          <w:marBottom w:val="0"/>
          <w:divBdr>
            <w:top w:val="none" w:sz="0" w:space="0" w:color="auto"/>
            <w:left w:val="none" w:sz="0" w:space="0" w:color="auto"/>
            <w:bottom w:val="none" w:sz="0" w:space="0" w:color="auto"/>
            <w:right w:val="none" w:sz="0" w:space="0" w:color="auto"/>
          </w:divBdr>
        </w:div>
        <w:div w:id="1947350258">
          <w:marLeft w:val="480"/>
          <w:marRight w:val="0"/>
          <w:marTop w:val="0"/>
          <w:marBottom w:val="0"/>
          <w:divBdr>
            <w:top w:val="none" w:sz="0" w:space="0" w:color="auto"/>
            <w:left w:val="none" w:sz="0" w:space="0" w:color="auto"/>
            <w:bottom w:val="none" w:sz="0" w:space="0" w:color="auto"/>
            <w:right w:val="none" w:sz="0" w:space="0" w:color="auto"/>
          </w:divBdr>
        </w:div>
        <w:div w:id="1073970673">
          <w:marLeft w:val="480"/>
          <w:marRight w:val="0"/>
          <w:marTop w:val="0"/>
          <w:marBottom w:val="0"/>
          <w:divBdr>
            <w:top w:val="none" w:sz="0" w:space="0" w:color="auto"/>
            <w:left w:val="none" w:sz="0" w:space="0" w:color="auto"/>
            <w:bottom w:val="none" w:sz="0" w:space="0" w:color="auto"/>
            <w:right w:val="none" w:sz="0" w:space="0" w:color="auto"/>
          </w:divBdr>
        </w:div>
        <w:div w:id="471948746">
          <w:marLeft w:val="480"/>
          <w:marRight w:val="0"/>
          <w:marTop w:val="0"/>
          <w:marBottom w:val="0"/>
          <w:divBdr>
            <w:top w:val="none" w:sz="0" w:space="0" w:color="auto"/>
            <w:left w:val="none" w:sz="0" w:space="0" w:color="auto"/>
            <w:bottom w:val="none" w:sz="0" w:space="0" w:color="auto"/>
            <w:right w:val="none" w:sz="0" w:space="0" w:color="auto"/>
          </w:divBdr>
        </w:div>
        <w:div w:id="1192301854">
          <w:marLeft w:val="480"/>
          <w:marRight w:val="0"/>
          <w:marTop w:val="0"/>
          <w:marBottom w:val="0"/>
          <w:divBdr>
            <w:top w:val="none" w:sz="0" w:space="0" w:color="auto"/>
            <w:left w:val="none" w:sz="0" w:space="0" w:color="auto"/>
            <w:bottom w:val="none" w:sz="0" w:space="0" w:color="auto"/>
            <w:right w:val="none" w:sz="0" w:space="0" w:color="auto"/>
          </w:divBdr>
        </w:div>
        <w:div w:id="1896351632">
          <w:marLeft w:val="480"/>
          <w:marRight w:val="0"/>
          <w:marTop w:val="0"/>
          <w:marBottom w:val="0"/>
          <w:divBdr>
            <w:top w:val="none" w:sz="0" w:space="0" w:color="auto"/>
            <w:left w:val="none" w:sz="0" w:space="0" w:color="auto"/>
            <w:bottom w:val="none" w:sz="0" w:space="0" w:color="auto"/>
            <w:right w:val="none" w:sz="0" w:space="0" w:color="auto"/>
          </w:divBdr>
        </w:div>
        <w:div w:id="2098478249">
          <w:marLeft w:val="480"/>
          <w:marRight w:val="0"/>
          <w:marTop w:val="0"/>
          <w:marBottom w:val="0"/>
          <w:divBdr>
            <w:top w:val="none" w:sz="0" w:space="0" w:color="auto"/>
            <w:left w:val="none" w:sz="0" w:space="0" w:color="auto"/>
            <w:bottom w:val="none" w:sz="0" w:space="0" w:color="auto"/>
            <w:right w:val="none" w:sz="0" w:space="0" w:color="auto"/>
          </w:divBdr>
        </w:div>
        <w:div w:id="65883837">
          <w:marLeft w:val="480"/>
          <w:marRight w:val="0"/>
          <w:marTop w:val="0"/>
          <w:marBottom w:val="0"/>
          <w:divBdr>
            <w:top w:val="none" w:sz="0" w:space="0" w:color="auto"/>
            <w:left w:val="none" w:sz="0" w:space="0" w:color="auto"/>
            <w:bottom w:val="none" w:sz="0" w:space="0" w:color="auto"/>
            <w:right w:val="none" w:sz="0" w:space="0" w:color="auto"/>
          </w:divBdr>
        </w:div>
        <w:div w:id="931428158">
          <w:marLeft w:val="480"/>
          <w:marRight w:val="0"/>
          <w:marTop w:val="0"/>
          <w:marBottom w:val="0"/>
          <w:divBdr>
            <w:top w:val="none" w:sz="0" w:space="0" w:color="auto"/>
            <w:left w:val="none" w:sz="0" w:space="0" w:color="auto"/>
            <w:bottom w:val="none" w:sz="0" w:space="0" w:color="auto"/>
            <w:right w:val="none" w:sz="0" w:space="0" w:color="auto"/>
          </w:divBdr>
        </w:div>
        <w:div w:id="87506702">
          <w:marLeft w:val="480"/>
          <w:marRight w:val="0"/>
          <w:marTop w:val="0"/>
          <w:marBottom w:val="0"/>
          <w:divBdr>
            <w:top w:val="none" w:sz="0" w:space="0" w:color="auto"/>
            <w:left w:val="none" w:sz="0" w:space="0" w:color="auto"/>
            <w:bottom w:val="none" w:sz="0" w:space="0" w:color="auto"/>
            <w:right w:val="none" w:sz="0" w:space="0" w:color="auto"/>
          </w:divBdr>
        </w:div>
        <w:div w:id="593705810">
          <w:marLeft w:val="480"/>
          <w:marRight w:val="0"/>
          <w:marTop w:val="0"/>
          <w:marBottom w:val="0"/>
          <w:divBdr>
            <w:top w:val="none" w:sz="0" w:space="0" w:color="auto"/>
            <w:left w:val="none" w:sz="0" w:space="0" w:color="auto"/>
            <w:bottom w:val="none" w:sz="0" w:space="0" w:color="auto"/>
            <w:right w:val="none" w:sz="0" w:space="0" w:color="auto"/>
          </w:divBdr>
        </w:div>
        <w:div w:id="347026113">
          <w:marLeft w:val="480"/>
          <w:marRight w:val="0"/>
          <w:marTop w:val="0"/>
          <w:marBottom w:val="0"/>
          <w:divBdr>
            <w:top w:val="none" w:sz="0" w:space="0" w:color="auto"/>
            <w:left w:val="none" w:sz="0" w:space="0" w:color="auto"/>
            <w:bottom w:val="none" w:sz="0" w:space="0" w:color="auto"/>
            <w:right w:val="none" w:sz="0" w:space="0" w:color="auto"/>
          </w:divBdr>
        </w:div>
        <w:div w:id="1256018763">
          <w:marLeft w:val="480"/>
          <w:marRight w:val="0"/>
          <w:marTop w:val="0"/>
          <w:marBottom w:val="0"/>
          <w:divBdr>
            <w:top w:val="none" w:sz="0" w:space="0" w:color="auto"/>
            <w:left w:val="none" w:sz="0" w:space="0" w:color="auto"/>
            <w:bottom w:val="none" w:sz="0" w:space="0" w:color="auto"/>
            <w:right w:val="none" w:sz="0" w:space="0" w:color="auto"/>
          </w:divBdr>
        </w:div>
        <w:div w:id="1649169505">
          <w:marLeft w:val="480"/>
          <w:marRight w:val="0"/>
          <w:marTop w:val="0"/>
          <w:marBottom w:val="0"/>
          <w:divBdr>
            <w:top w:val="none" w:sz="0" w:space="0" w:color="auto"/>
            <w:left w:val="none" w:sz="0" w:space="0" w:color="auto"/>
            <w:bottom w:val="none" w:sz="0" w:space="0" w:color="auto"/>
            <w:right w:val="none" w:sz="0" w:space="0" w:color="auto"/>
          </w:divBdr>
        </w:div>
        <w:div w:id="699670567">
          <w:marLeft w:val="480"/>
          <w:marRight w:val="0"/>
          <w:marTop w:val="0"/>
          <w:marBottom w:val="0"/>
          <w:divBdr>
            <w:top w:val="none" w:sz="0" w:space="0" w:color="auto"/>
            <w:left w:val="none" w:sz="0" w:space="0" w:color="auto"/>
            <w:bottom w:val="none" w:sz="0" w:space="0" w:color="auto"/>
            <w:right w:val="none" w:sz="0" w:space="0" w:color="auto"/>
          </w:divBdr>
        </w:div>
        <w:div w:id="1369261979">
          <w:marLeft w:val="480"/>
          <w:marRight w:val="0"/>
          <w:marTop w:val="0"/>
          <w:marBottom w:val="0"/>
          <w:divBdr>
            <w:top w:val="none" w:sz="0" w:space="0" w:color="auto"/>
            <w:left w:val="none" w:sz="0" w:space="0" w:color="auto"/>
            <w:bottom w:val="none" w:sz="0" w:space="0" w:color="auto"/>
            <w:right w:val="none" w:sz="0" w:space="0" w:color="auto"/>
          </w:divBdr>
        </w:div>
        <w:div w:id="597181178">
          <w:marLeft w:val="480"/>
          <w:marRight w:val="0"/>
          <w:marTop w:val="0"/>
          <w:marBottom w:val="0"/>
          <w:divBdr>
            <w:top w:val="none" w:sz="0" w:space="0" w:color="auto"/>
            <w:left w:val="none" w:sz="0" w:space="0" w:color="auto"/>
            <w:bottom w:val="none" w:sz="0" w:space="0" w:color="auto"/>
            <w:right w:val="none" w:sz="0" w:space="0" w:color="auto"/>
          </w:divBdr>
        </w:div>
        <w:div w:id="1123160063">
          <w:marLeft w:val="480"/>
          <w:marRight w:val="0"/>
          <w:marTop w:val="0"/>
          <w:marBottom w:val="0"/>
          <w:divBdr>
            <w:top w:val="none" w:sz="0" w:space="0" w:color="auto"/>
            <w:left w:val="none" w:sz="0" w:space="0" w:color="auto"/>
            <w:bottom w:val="none" w:sz="0" w:space="0" w:color="auto"/>
            <w:right w:val="none" w:sz="0" w:space="0" w:color="auto"/>
          </w:divBdr>
        </w:div>
        <w:div w:id="1932659759">
          <w:marLeft w:val="480"/>
          <w:marRight w:val="0"/>
          <w:marTop w:val="0"/>
          <w:marBottom w:val="0"/>
          <w:divBdr>
            <w:top w:val="none" w:sz="0" w:space="0" w:color="auto"/>
            <w:left w:val="none" w:sz="0" w:space="0" w:color="auto"/>
            <w:bottom w:val="none" w:sz="0" w:space="0" w:color="auto"/>
            <w:right w:val="none" w:sz="0" w:space="0" w:color="auto"/>
          </w:divBdr>
        </w:div>
        <w:div w:id="1530607943">
          <w:marLeft w:val="480"/>
          <w:marRight w:val="0"/>
          <w:marTop w:val="0"/>
          <w:marBottom w:val="0"/>
          <w:divBdr>
            <w:top w:val="none" w:sz="0" w:space="0" w:color="auto"/>
            <w:left w:val="none" w:sz="0" w:space="0" w:color="auto"/>
            <w:bottom w:val="none" w:sz="0" w:space="0" w:color="auto"/>
            <w:right w:val="none" w:sz="0" w:space="0" w:color="auto"/>
          </w:divBdr>
        </w:div>
        <w:div w:id="1822579976">
          <w:marLeft w:val="480"/>
          <w:marRight w:val="0"/>
          <w:marTop w:val="0"/>
          <w:marBottom w:val="0"/>
          <w:divBdr>
            <w:top w:val="none" w:sz="0" w:space="0" w:color="auto"/>
            <w:left w:val="none" w:sz="0" w:space="0" w:color="auto"/>
            <w:bottom w:val="none" w:sz="0" w:space="0" w:color="auto"/>
            <w:right w:val="none" w:sz="0" w:space="0" w:color="auto"/>
          </w:divBdr>
        </w:div>
        <w:div w:id="2082754754">
          <w:marLeft w:val="480"/>
          <w:marRight w:val="0"/>
          <w:marTop w:val="0"/>
          <w:marBottom w:val="0"/>
          <w:divBdr>
            <w:top w:val="none" w:sz="0" w:space="0" w:color="auto"/>
            <w:left w:val="none" w:sz="0" w:space="0" w:color="auto"/>
            <w:bottom w:val="none" w:sz="0" w:space="0" w:color="auto"/>
            <w:right w:val="none" w:sz="0" w:space="0" w:color="auto"/>
          </w:divBdr>
        </w:div>
        <w:div w:id="2080319597">
          <w:marLeft w:val="480"/>
          <w:marRight w:val="0"/>
          <w:marTop w:val="0"/>
          <w:marBottom w:val="0"/>
          <w:divBdr>
            <w:top w:val="none" w:sz="0" w:space="0" w:color="auto"/>
            <w:left w:val="none" w:sz="0" w:space="0" w:color="auto"/>
            <w:bottom w:val="none" w:sz="0" w:space="0" w:color="auto"/>
            <w:right w:val="none" w:sz="0" w:space="0" w:color="auto"/>
          </w:divBdr>
        </w:div>
        <w:div w:id="1480809723">
          <w:marLeft w:val="480"/>
          <w:marRight w:val="0"/>
          <w:marTop w:val="0"/>
          <w:marBottom w:val="0"/>
          <w:divBdr>
            <w:top w:val="none" w:sz="0" w:space="0" w:color="auto"/>
            <w:left w:val="none" w:sz="0" w:space="0" w:color="auto"/>
            <w:bottom w:val="none" w:sz="0" w:space="0" w:color="auto"/>
            <w:right w:val="none" w:sz="0" w:space="0" w:color="auto"/>
          </w:divBdr>
        </w:div>
        <w:div w:id="2068214830">
          <w:marLeft w:val="480"/>
          <w:marRight w:val="0"/>
          <w:marTop w:val="0"/>
          <w:marBottom w:val="0"/>
          <w:divBdr>
            <w:top w:val="none" w:sz="0" w:space="0" w:color="auto"/>
            <w:left w:val="none" w:sz="0" w:space="0" w:color="auto"/>
            <w:bottom w:val="none" w:sz="0" w:space="0" w:color="auto"/>
            <w:right w:val="none" w:sz="0" w:space="0" w:color="auto"/>
          </w:divBdr>
        </w:div>
        <w:div w:id="785850048">
          <w:marLeft w:val="480"/>
          <w:marRight w:val="0"/>
          <w:marTop w:val="0"/>
          <w:marBottom w:val="0"/>
          <w:divBdr>
            <w:top w:val="none" w:sz="0" w:space="0" w:color="auto"/>
            <w:left w:val="none" w:sz="0" w:space="0" w:color="auto"/>
            <w:bottom w:val="none" w:sz="0" w:space="0" w:color="auto"/>
            <w:right w:val="none" w:sz="0" w:space="0" w:color="auto"/>
          </w:divBdr>
        </w:div>
      </w:divsChild>
    </w:div>
    <w:div w:id="707874265">
      <w:bodyDiv w:val="1"/>
      <w:marLeft w:val="0"/>
      <w:marRight w:val="0"/>
      <w:marTop w:val="0"/>
      <w:marBottom w:val="0"/>
      <w:divBdr>
        <w:top w:val="none" w:sz="0" w:space="0" w:color="auto"/>
        <w:left w:val="none" w:sz="0" w:space="0" w:color="auto"/>
        <w:bottom w:val="none" w:sz="0" w:space="0" w:color="auto"/>
        <w:right w:val="none" w:sz="0" w:space="0" w:color="auto"/>
      </w:divBdr>
      <w:divsChild>
        <w:div w:id="1352414265">
          <w:marLeft w:val="480"/>
          <w:marRight w:val="0"/>
          <w:marTop w:val="0"/>
          <w:marBottom w:val="0"/>
          <w:divBdr>
            <w:top w:val="none" w:sz="0" w:space="0" w:color="auto"/>
            <w:left w:val="none" w:sz="0" w:space="0" w:color="auto"/>
            <w:bottom w:val="none" w:sz="0" w:space="0" w:color="auto"/>
            <w:right w:val="none" w:sz="0" w:space="0" w:color="auto"/>
          </w:divBdr>
        </w:div>
        <w:div w:id="1003707988">
          <w:marLeft w:val="480"/>
          <w:marRight w:val="0"/>
          <w:marTop w:val="0"/>
          <w:marBottom w:val="0"/>
          <w:divBdr>
            <w:top w:val="none" w:sz="0" w:space="0" w:color="auto"/>
            <w:left w:val="none" w:sz="0" w:space="0" w:color="auto"/>
            <w:bottom w:val="none" w:sz="0" w:space="0" w:color="auto"/>
            <w:right w:val="none" w:sz="0" w:space="0" w:color="auto"/>
          </w:divBdr>
        </w:div>
        <w:div w:id="1572083705">
          <w:marLeft w:val="480"/>
          <w:marRight w:val="0"/>
          <w:marTop w:val="0"/>
          <w:marBottom w:val="0"/>
          <w:divBdr>
            <w:top w:val="none" w:sz="0" w:space="0" w:color="auto"/>
            <w:left w:val="none" w:sz="0" w:space="0" w:color="auto"/>
            <w:bottom w:val="none" w:sz="0" w:space="0" w:color="auto"/>
            <w:right w:val="none" w:sz="0" w:space="0" w:color="auto"/>
          </w:divBdr>
        </w:div>
        <w:div w:id="371197034">
          <w:marLeft w:val="480"/>
          <w:marRight w:val="0"/>
          <w:marTop w:val="0"/>
          <w:marBottom w:val="0"/>
          <w:divBdr>
            <w:top w:val="none" w:sz="0" w:space="0" w:color="auto"/>
            <w:left w:val="none" w:sz="0" w:space="0" w:color="auto"/>
            <w:bottom w:val="none" w:sz="0" w:space="0" w:color="auto"/>
            <w:right w:val="none" w:sz="0" w:space="0" w:color="auto"/>
          </w:divBdr>
        </w:div>
        <w:div w:id="1690133191">
          <w:marLeft w:val="480"/>
          <w:marRight w:val="0"/>
          <w:marTop w:val="0"/>
          <w:marBottom w:val="0"/>
          <w:divBdr>
            <w:top w:val="none" w:sz="0" w:space="0" w:color="auto"/>
            <w:left w:val="none" w:sz="0" w:space="0" w:color="auto"/>
            <w:bottom w:val="none" w:sz="0" w:space="0" w:color="auto"/>
            <w:right w:val="none" w:sz="0" w:space="0" w:color="auto"/>
          </w:divBdr>
        </w:div>
        <w:div w:id="500317470">
          <w:marLeft w:val="480"/>
          <w:marRight w:val="0"/>
          <w:marTop w:val="0"/>
          <w:marBottom w:val="0"/>
          <w:divBdr>
            <w:top w:val="none" w:sz="0" w:space="0" w:color="auto"/>
            <w:left w:val="none" w:sz="0" w:space="0" w:color="auto"/>
            <w:bottom w:val="none" w:sz="0" w:space="0" w:color="auto"/>
            <w:right w:val="none" w:sz="0" w:space="0" w:color="auto"/>
          </w:divBdr>
        </w:div>
        <w:div w:id="436214579">
          <w:marLeft w:val="480"/>
          <w:marRight w:val="0"/>
          <w:marTop w:val="0"/>
          <w:marBottom w:val="0"/>
          <w:divBdr>
            <w:top w:val="none" w:sz="0" w:space="0" w:color="auto"/>
            <w:left w:val="none" w:sz="0" w:space="0" w:color="auto"/>
            <w:bottom w:val="none" w:sz="0" w:space="0" w:color="auto"/>
            <w:right w:val="none" w:sz="0" w:space="0" w:color="auto"/>
          </w:divBdr>
        </w:div>
        <w:div w:id="1169756988">
          <w:marLeft w:val="480"/>
          <w:marRight w:val="0"/>
          <w:marTop w:val="0"/>
          <w:marBottom w:val="0"/>
          <w:divBdr>
            <w:top w:val="none" w:sz="0" w:space="0" w:color="auto"/>
            <w:left w:val="none" w:sz="0" w:space="0" w:color="auto"/>
            <w:bottom w:val="none" w:sz="0" w:space="0" w:color="auto"/>
            <w:right w:val="none" w:sz="0" w:space="0" w:color="auto"/>
          </w:divBdr>
        </w:div>
        <w:div w:id="1568419276">
          <w:marLeft w:val="480"/>
          <w:marRight w:val="0"/>
          <w:marTop w:val="0"/>
          <w:marBottom w:val="0"/>
          <w:divBdr>
            <w:top w:val="none" w:sz="0" w:space="0" w:color="auto"/>
            <w:left w:val="none" w:sz="0" w:space="0" w:color="auto"/>
            <w:bottom w:val="none" w:sz="0" w:space="0" w:color="auto"/>
            <w:right w:val="none" w:sz="0" w:space="0" w:color="auto"/>
          </w:divBdr>
        </w:div>
        <w:div w:id="391541160">
          <w:marLeft w:val="480"/>
          <w:marRight w:val="0"/>
          <w:marTop w:val="0"/>
          <w:marBottom w:val="0"/>
          <w:divBdr>
            <w:top w:val="none" w:sz="0" w:space="0" w:color="auto"/>
            <w:left w:val="none" w:sz="0" w:space="0" w:color="auto"/>
            <w:bottom w:val="none" w:sz="0" w:space="0" w:color="auto"/>
            <w:right w:val="none" w:sz="0" w:space="0" w:color="auto"/>
          </w:divBdr>
        </w:div>
        <w:div w:id="1280646961">
          <w:marLeft w:val="480"/>
          <w:marRight w:val="0"/>
          <w:marTop w:val="0"/>
          <w:marBottom w:val="0"/>
          <w:divBdr>
            <w:top w:val="none" w:sz="0" w:space="0" w:color="auto"/>
            <w:left w:val="none" w:sz="0" w:space="0" w:color="auto"/>
            <w:bottom w:val="none" w:sz="0" w:space="0" w:color="auto"/>
            <w:right w:val="none" w:sz="0" w:space="0" w:color="auto"/>
          </w:divBdr>
        </w:div>
        <w:div w:id="535116748">
          <w:marLeft w:val="480"/>
          <w:marRight w:val="0"/>
          <w:marTop w:val="0"/>
          <w:marBottom w:val="0"/>
          <w:divBdr>
            <w:top w:val="none" w:sz="0" w:space="0" w:color="auto"/>
            <w:left w:val="none" w:sz="0" w:space="0" w:color="auto"/>
            <w:bottom w:val="none" w:sz="0" w:space="0" w:color="auto"/>
            <w:right w:val="none" w:sz="0" w:space="0" w:color="auto"/>
          </w:divBdr>
        </w:div>
        <w:div w:id="186718027">
          <w:marLeft w:val="480"/>
          <w:marRight w:val="0"/>
          <w:marTop w:val="0"/>
          <w:marBottom w:val="0"/>
          <w:divBdr>
            <w:top w:val="none" w:sz="0" w:space="0" w:color="auto"/>
            <w:left w:val="none" w:sz="0" w:space="0" w:color="auto"/>
            <w:bottom w:val="none" w:sz="0" w:space="0" w:color="auto"/>
            <w:right w:val="none" w:sz="0" w:space="0" w:color="auto"/>
          </w:divBdr>
        </w:div>
        <w:div w:id="290790588">
          <w:marLeft w:val="480"/>
          <w:marRight w:val="0"/>
          <w:marTop w:val="0"/>
          <w:marBottom w:val="0"/>
          <w:divBdr>
            <w:top w:val="none" w:sz="0" w:space="0" w:color="auto"/>
            <w:left w:val="none" w:sz="0" w:space="0" w:color="auto"/>
            <w:bottom w:val="none" w:sz="0" w:space="0" w:color="auto"/>
            <w:right w:val="none" w:sz="0" w:space="0" w:color="auto"/>
          </w:divBdr>
        </w:div>
        <w:div w:id="569315951">
          <w:marLeft w:val="480"/>
          <w:marRight w:val="0"/>
          <w:marTop w:val="0"/>
          <w:marBottom w:val="0"/>
          <w:divBdr>
            <w:top w:val="none" w:sz="0" w:space="0" w:color="auto"/>
            <w:left w:val="none" w:sz="0" w:space="0" w:color="auto"/>
            <w:bottom w:val="none" w:sz="0" w:space="0" w:color="auto"/>
            <w:right w:val="none" w:sz="0" w:space="0" w:color="auto"/>
          </w:divBdr>
        </w:div>
        <w:div w:id="1207836479">
          <w:marLeft w:val="480"/>
          <w:marRight w:val="0"/>
          <w:marTop w:val="0"/>
          <w:marBottom w:val="0"/>
          <w:divBdr>
            <w:top w:val="none" w:sz="0" w:space="0" w:color="auto"/>
            <w:left w:val="none" w:sz="0" w:space="0" w:color="auto"/>
            <w:bottom w:val="none" w:sz="0" w:space="0" w:color="auto"/>
            <w:right w:val="none" w:sz="0" w:space="0" w:color="auto"/>
          </w:divBdr>
        </w:div>
        <w:div w:id="264655659">
          <w:marLeft w:val="480"/>
          <w:marRight w:val="0"/>
          <w:marTop w:val="0"/>
          <w:marBottom w:val="0"/>
          <w:divBdr>
            <w:top w:val="none" w:sz="0" w:space="0" w:color="auto"/>
            <w:left w:val="none" w:sz="0" w:space="0" w:color="auto"/>
            <w:bottom w:val="none" w:sz="0" w:space="0" w:color="auto"/>
            <w:right w:val="none" w:sz="0" w:space="0" w:color="auto"/>
          </w:divBdr>
        </w:div>
        <w:div w:id="1666205043">
          <w:marLeft w:val="480"/>
          <w:marRight w:val="0"/>
          <w:marTop w:val="0"/>
          <w:marBottom w:val="0"/>
          <w:divBdr>
            <w:top w:val="none" w:sz="0" w:space="0" w:color="auto"/>
            <w:left w:val="none" w:sz="0" w:space="0" w:color="auto"/>
            <w:bottom w:val="none" w:sz="0" w:space="0" w:color="auto"/>
            <w:right w:val="none" w:sz="0" w:space="0" w:color="auto"/>
          </w:divBdr>
        </w:div>
        <w:div w:id="696657204">
          <w:marLeft w:val="480"/>
          <w:marRight w:val="0"/>
          <w:marTop w:val="0"/>
          <w:marBottom w:val="0"/>
          <w:divBdr>
            <w:top w:val="none" w:sz="0" w:space="0" w:color="auto"/>
            <w:left w:val="none" w:sz="0" w:space="0" w:color="auto"/>
            <w:bottom w:val="none" w:sz="0" w:space="0" w:color="auto"/>
            <w:right w:val="none" w:sz="0" w:space="0" w:color="auto"/>
          </w:divBdr>
        </w:div>
      </w:divsChild>
    </w:div>
    <w:div w:id="736707049">
      <w:bodyDiv w:val="1"/>
      <w:marLeft w:val="0"/>
      <w:marRight w:val="0"/>
      <w:marTop w:val="0"/>
      <w:marBottom w:val="0"/>
      <w:divBdr>
        <w:top w:val="none" w:sz="0" w:space="0" w:color="auto"/>
        <w:left w:val="none" w:sz="0" w:space="0" w:color="auto"/>
        <w:bottom w:val="none" w:sz="0" w:space="0" w:color="auto"/>
        <w:right w:val="none" w:sz="0" w:space="0" w:color="auto"/>
      </w:divBdr>
    </w:div>
    <w:div w:id="792091082">
      <w:bodyDiv w:val="1"/>
      <w:marLeft w:val="0"/>
      <w:marRight w:val="0"/>
      <w:marTop w:val="0"/>
      <w:marBottom w:val="0"/>
      <w:divBdr>
        <w:top w:val="none" w:sz="0" w:space="0" w:color="auto"/>
        <w:left w:val="none" w:sz="0" w:space="0" w:color="auto"/>
        <w:bottom w:val="none" w:sz="0" w:space="0" w:color="auto"/>
        <w:right w:val="none" w:sz="0" w:space="0" w:color="auto"/>
      </w:divBdr>
      <w:divsChild>
        <w:div w:id="1285381607">
          <w:marLeft w:val="480"/>
          <w:marRight w:val="0"/>
          <w:marTop w:val="0"/>
          <w:marBottom w:val="0"/>
          <w:divBdr>
            <w:top w:val="none" w:sz="0" w:space="0" w:color="auto"/>
            <w:left w:val="none" w:sz="0" w:space="0" w:color="auto"/>
            <w:bottom w:val="none" w:sz="0" w:space="0" w:color="auto"/>
            <w:right w:val="none" w:sz="0" w:space="0" w:color="auto"/>
          </w:divBdr>
        </w:div>
        <w:div w:id="1907256358">
          <w:marLeft w:val="480"/>
          <w:marRight w:val="0"/>
          <w:marTop w:val="0"/>
          <w:marBottom w:val="0"/>
          <w:divBdr>
            <w:top w:val="none" w:sz="0" w:space="0" w:color="auto"/>
            <w:left w:val="none" w:sz="0" w:space="0" w:color="auto"/>
            <w:bottom w:val="none" w:sz="0" w:space="0" w:color="auto"/>
            <w:right w:val="none" w:sz="0" w:space="0" w:color="auto"/>
          </w:divBdr>
        </w:div>
        <w:div w:id="1388917403">
          <w:marLeft w:val="480"/>
          <w:marRight w:val="0"/>
          <w:marTop w:val="0"/>
          <w:marBottom w:val="0"/>
          <w:divBdr>
            <w:top w:val="none" w:sz="0" w:space="0" w:color="auto"/>
            <w:left w:val="none" w:sz="0" w:space="0" w:color="auto"/>
            <w:bottom w:val="none" w:sz="0" w:space="0" w:color="auto"/>
            <w:right w:val="none" w:sz="0" w:space="0" w:color="auto"/>
          </w:divBdr>
        </w:div>
        <w:div w:id="2107385829">
          <w:marLeft w:val="480"/>
          <w:marRight w:val="0"/>
          <w:marTop w:val="0"/>
          <w:marBottom w:val="0"/>
          <w:divBdr>
            <w:top w:val="none" w:sz="0" w:space="0" w:color="auto"/>
            <w:left w:val="none" w:sz="0" w:space="0" w:color="auto"/>
            <w:bottom w:val="none" w:sz="0" w:space="0" w:color="auto"/>
            <w:right w:val="none" w:sz="0" w:space="0" w:color="auto"/>
          </w:divBdr>
        </w:div>
        <w:div w:id="906721384">
          <w:marLeft w:val="480"/>
          <w:marRight w:val="0"/>
          <w:marTop w:val="0"/>
          <w:marBottom w:val="0"/>
          <w:divBdr>
            <w:top w:val="none" w:sz="0" w:space="0" w:color="auto"/>
            <w:left w:val="none" w:sz="0" w:space="0" w:color="auto"/>
            <w:bottom w:val="none" w:sz="0" w:space="0" w:color="auto"/>
            <w:right w:val="none" w:sz="0" w:space="0" w:color="auto"/>
          </w:divBdr>
        </w:div>
        <w:div w:id="1070662013">
          <w:marLeft w:val="480"/>
          <w:marRight w:val="0"/>
          <w:marTop w:val="0"/>
          <w:marBottom w:val="0"/>
          <w:divBdr>
            <w:top w:val="none" w:sz="0" w:space="0" w:color="auto"/>
            <w:left w:val="none" w:sz="0" w:space="0" w:color="auto"/>
            <w:bottom w:val="none" w:sz="0" w:space="0" w:color="auto"/>
            <w:right w:val="none" w:sz="0" w:space="0" w:color="auto"/>
          </w:divBdr>
        </w:div>
        <w:div w:id="1749158833">
          <w:marLeft w:val="480"/>
          <w:marRight w:val="0"/>
          <w:marTop w:val="0"/>
          <w:marBottom w:val="0"/>
          <w:divBdr>
            <w:top w:val="none" w:sz="0" w:space="0" w:color="auto"/>
            <w:left w:val="none" w:sz="0" w:space="0" w:color="auto"/>
            <w:bottom w:val="none" w:sz="0" w:space="0" w:color="auto"/>
            <w:right w:val="none" w:sz="0" w:space="0" w:color="auto"/>
          </w:divBdr>
        </w:div>
        <w:div w:id="125900165">
          <w:marLeft w:val="480"/>
          <w:marRight w:val="0"/>
          <w:marTop w:val="0"/>
          <w:marBottom w:val="0"/>
          <w:divBdr>
            <w:top w:val="none" w:sz="0" w:space="0" w:color="auto"/>
            <w:left w:val="none" w:sz="0" w:space="0" w:color="auto"/>
            <w:bottom w:val="none" w:sz="0" w:space="0" w:color="auto"/>
            <w:right w:val="none" w:sz="0" w:space="0" w:color="auto"/>
          </w:divBdr>
        </w:div>
        <w:div w:id="2048796562">
          <w:marLeft w:val="480"/>
          <w:marRight w:val="0"/>
          <w:marTop w:val="0"/>
          <w:marBottom w:val="0"/>
          <w:divBdr>
            <w:top w:val="none" w:sz="0" w:space="0" w:color="auto"/>
            <w:left w:val="none" w:sz="0" w:space="0" w:color="auto"/>
            <w:bottom w:val="none" w:sz="0" w:space="0" w:color="auto"/>
            <w:right w:val="none" w:sz="0" w:space="0" w:color="auto"/>
          </w:divBdr>
        </w:div>
        <w:div w:id="871725063">
          <w:marLeft w:val="480"/>
          <w:marRight w:val="0"/>
          <w:marTop w:val="0"/>
          <w:marBottom w:val="0"/>
          <w:divBdr>
            <w:top w:val="none" w:sz="0" w:space="0" w:color="auto"/>
            <w:left w:val="none" w:sz="0" w:space="0" w:color="auto"/>
            <w:bottom w:val="none" w:sz="0" w:space="0" w:color="auto"/>
            <w:right w:val="none" w:sz="0" w:space="0" w:color="auto"/>
          </w:divBdr>
        </w:div>
        <w:div w:id="287978376">
          <w:marLeft w:val="480"/>
          <w:marRight w:val="0"/>
          <w:marTop w:val="0"/>
          <w:marBottom w:val="0"/>
          <w:divBdr>
            <w:top w:val="none" w:sz="0" w:space="0" w:color="auto"/>
            <w:left w:val="none" w:sz="0" w:space="0" w:color="auto"/>
            <w:bottom w:val="none" w:sz="0" w:space="0" w:color="auto"/>
            <w:right w:val="none" w:sz="0" w:space="0" w:color="auto"/>
          </w:divBdr>
        </w:div>
        <w:div w:id="1163085794">
          <w:marLeft w:val="480"/>
          <w:marRight w:val="0"/>
          <w:marTop w:val="0"/>
          <w:marBottom w:val="0"/>
          <w:divBdr>
            <w:top w:val="none" w:sz="0" w:space="0" w:color="auto"/>
            <w:left w:val="none" w:sz="0" w:space="0" w:color="auto"/>
            <w:bottom w:val="none" w:sz="0" w:space="0" w:color="auto"/>
            <w:right w:val="none" w:sz="0" w:space="0" w:color="auto"/>
          </w:divBdr>
        </w:div>
        <w:div w:id="1217860187">
          <w:marLeft w:val="480"/>
          <w:marRight w:val="0"/>
          <w:marTop w:val="0"/>
          <w:marBottom w:val="0"/>
          <w:divBdr>
            <w:top w:val="none" w:sz="0" w:space="0" w:color="auto"/>
            <w:left w:val="none" w:sz="0" w:space="0" w:color="auto"/>
            <w:bottom w:val="none" w:sz="0" w:space="0" w:color="auto"/>
            <w:right w:val="none" w:sz="0" w:space="0" w:color="auto"/>
          </w:divBdr>
        </w:div>
        <w:div w:id="1515994343">
          <w:marLeft w:val="480"/>
          <w:marRight w:val="0"/>
          <w:marTop w:val="0"/>
          <w:marBottom w:val="0"/>
          <w:divBdr>
            <w:top w:val="none" w:sz="0" w:space="0" w:color="auto"/>
            <w:left w:val="none" w:sz="0" w:space="0" w:color="auto"/>
            <w:bottom w:val="none" w:sz="0" w:space="0" w:color="auto"/>
            <w:right w:val="none" w:sz="0" w:space="0" w:color="auto"/>
          </w:divBdr>
        </w:div>
        <w:div w:id="1121262255">
          <w:marLeft w:val="480"/>
          <w:marRight w:val="0"/>
          <w:marTop w:val="0"/>
          <w:marBottom w:val="0"/>
          <w:divBdr>
            <w:top w:val="none" w:sz="0" w:space="0" w:color="auto"/>
            <w:left w:val="none" w:sz="0" w:space="0" w:color="auto"/>
            <w:bottom w:val="none" w:sz="0" w:space="0" w:color="auto"/>
            <w:right w:val="none" w:sz="0" w:space="0" w:color="auto"/>
          </w:divBdr>
        </w:div>
        <w:div w:id="517234936">
          <w:marLeft w:val="480"/>
          <w:marRight w:val="0"/>
          <w:marTop w:val="0"/>
          <w:marBottom w:val="0"/>
          <w:divBdr>
            <w:top w:val="none" w:sz="0" w:space="0" w:color="auto"/>
            <w:left w:val="none" w:sz="0" w:space="0" w:color="auto"/>
            <w:bottom w:val="none" w:sz="0" w:space="0" w:color="auto"/>
            <w:right w:val="none" w:sz="0" w:space="0" w:color="auto"/>
          </w:divBdr>
        </w:div>
        <w:div w:id="1778528000">
          <w:marLeft w:val="480"/>
          <w:marRight w:val="0"/>
          <w:marTop w:val="0"/>
          <w:marBottom w:val="0"/>
          <w:divBdr>
            <w:top w:val="none" w:sz="0" w:space="0" w:color="auto"/>
            <w:left w:val="none" w:sz="0" w:space="0" w:color="auto"/>
            <w:bottom w:val="none" w:sz="0" w:space="0" w:color="auto"/>
            <w:right w:val="none" w:sz="0" w:space="0" w:color="auto"/>
          </w:divBdr>
        </w:div>
        <w:div w:id="581531443">
          <w:marLeft w:val="480"/>
          <w:marRight w:val="0"/>
          <w:marTop w:val="0"/>
          <w:marBottom w:val="0"/>
          <w:divBdr>
            <w:top w:val="none" w:sz="0" w:space="0" w:color="auto"/>
            <w:left w:val="none" w:sz="0" w:space="0" w:color="auto"/>
            <w:bottom w:val="none" w:sz="0" w:space="0" w:color="auto"/>
            <w:right w:val="none" w:sz="0" w:space="0" w:color="auto"/>
          </w:divBdr>
        </w:div>
        <w:div w:id="2036080322">
          <w:marLeft w:val="480"/>
          <w:marRight w:val="0"/>
          <w:marTop w:val="0"/>
          <w:marBottom w:val="0"/>
          <w:divBdr>
            <w:top w:val="none" w:sz="0" w:space="0" w:color="auto"/>
            <w:left w:val="none" w:sz="0" w:space="0" w:color="auto"/>
            <w:bottom w:val="none" w:sz="0" w:space="0" w:color="auto"/>
            <w:right w:val="none" w:sz="0" w:space="0" w:color="auto"/>
          </w:divBdr>
        </w:div>
        <w:div w:id="1420903250">
          <w:marLeft w:val="480"/>
          <w:marRight w:val="0"/>
          <w:marTop w:val="0"/>
          <w:marBottom w:val="0"/>
          <w:divBdr>
            <w:top w:val="none" w:sz="0" w:space="0" w:color="auto"/>
            <w:left w:val="none" w:sz="0" w:space="0" w:color="auto"/>
            <w:bottom w:val="none" w:sz="0" w:space="0" w:color="auto"/>
            <w:right w:val="none" w:sz="0" w:space="0" w:color="auto"/>
          </w:divBdr>
        </w:div>
        <w:div w:id="658341066">
          <w:marLeft w:val="480"/>
          <w:marRight w:val="0"/>
          <w:marTop w:val="0"/>
          <w:marBottom w:val="0"/>
          <w:divBdr>
            <w:top w:val="none" w:sz="0" w:space="0" w:color="auto"/>
            <w:left w:val="none" w:sz="0" w:space="0" w:color="auto"/>
            <w:bottom w:val="none" w:sz="0" w:space="0" w:color="auto"/>
            <w:right w:val="none" w:sz="0" w:space="0" w:color="auto"/>
          </w:divBdr>
        </w:div>
        <w:div w:id="67963479">
          <w:marLeft w:val="480"/>
          <w:marRight w:val="0"/>
          <w:marTop w:val="0"/>
          <w:marBottom w:val="0"/>
          <w:divBdr>
            <w:top w:val="none" w:sz="0" w:space="0" w:color="auto"/>
            <w:left w:val="none" w:sz="0" w:space="0" w:color="auto"/>
            <w:bottom w:val="none" w:sz="0" w:space="0" w:color="auto"/>
            <w:right w:val="none" w:sz="0" w:space="0" w:color="auto"/>
          </w:divBdr>
        </w:div>
        <w:div w:id="1197546879">
          <w:marLeft w:val="480"/>
          <w:marRight w:val="0"/>
          <w:marTop w:val="0"/>
          <w:marBottom w:val="0"/>
          <w:divBdr>
            <w:top w:val="none" w:sz="0" w:space="0" w:color="auto"/>
            <w:left w:val="none" w:sz="0" w:space="0" w:color="auto"/>
            <w:bottom w:val="none" w:sz="0" w:space="0" w:color="auto"/>
            <w:right w:val="none" w:sz="0" w:space="0" w:color="auto"/>
          </w:divBdr>
        </w:div>
        <w:div w:id="296372168">
          <w:marLeft w:val="480"/>
          <w:marRight w:val="0"/>
          <w:marTop w:val="0"/>
          <w:marBottom w:val="0"/>
          <w:divBdr>
            <w:top w:val="none" w:sz="0" w:space="0" w:color="auto"/>
            <w:left w:val="none" w:sz="0" w:space="0" w:color="auto"/>
            <w:bottom w:val="none" w:sz="0" w:space="0" w:color="auto"/>
            <w:right w:val="none" w:sz="0" w:space="0" w:color="auto"/>
          </w:divBdr>
        </w:div>
        <w:div w:id="2074892728">
          <w:marLeft w:val="480"/>
          <w:marRight w:val="0"/>
          <w:marTop w:val="0"/>
          <w:marBottom w:val="0"/>
          <w:divBdr>
            <w:top w:val="none" w:sz="0" w:space="0" w:color="auto"/>
            <w:left w:val="none" w:sz="0" w:space="0" w:color="auto"/>
            <w:bottom w:val="none" w:sz="0" w:space="0" w:color="auto"/>
            <w:right w:val="none" w:sz="0" w:space="0" w:color="auto"/>
          </w:divBdr>
        </w:div>
        <w:div w:id="1522860260">
          <w:marLeft w:val="480"/>
          <w:marRight w:val="0"/>
          <w:marTop w:val="0"/>
          <w:marBottom w:val="0"/>
          <w:divBdr>
            <w:top w:val="none" w:sz="0" w:space="0" w:color="auto"/>
            <w:left w:val="none" w:sz="0" w:space="0" w:color="auto"/>
            <w:bottom w:val="none" w:sz="0" w:space="0" w:color="auto"/>
            <w:right w:val="none" w:sz="0" w:space="0" w:color="auto"/>
          </w:divBdr>
        </w:div>
      </w:divsChild>
    </w:div>
    <w:div w:id="799500034">
      <w:bodyDiv w:val="1"/>
      <w:marLeft w:val="0"/>
      <w:marRight w:val="0"/>
      <w:marTop w:val="0"/>
      <w:marBottom w:val="0"/>
      <w:divBdr>
        <w:top w:val="none" w:sz="0" w:space="0" w:color="auto"/>
        <w:left w:val="none" w:sz="0" w:space="0" w:color="auto"/>
        <w:bottom w:val="none" w:sz="0" w:space="0" w:color="auto"/>
        <w:right w:val="none" w:sz="0" w:space="0" w:color="auto"/>
      </w:divBdr>
      <w:divsChild>
        <w:div w:id="119345548">
          <w:marLeft w:val="480"/>
          <w:marRight w:val="0"/>
          <w:marTop w:val="0"/>
          <w:marBottom w:val="0"/>
          <w:divBdr>
            <w:top w:val="none" w:sz="0" w:space="0" w:color="auto"/>
            <w:left w:val="none" w:sz="0" w:space="0" w:color="auto"/>
            <w:bottom w:val="none" w:sz="0" w:space="0" w:color="auto"/>
            <w:right w:val="none" w:sz="0" w:space="0" w:color="auto"/>
          </w:divBdr>
        </w:div>
        <w:div w:id="461919586">
          <w:marLeft w:val="480"/>
          <w:marRight w:val="0"/>
          <w:marTop w:val="0"/>
          <w:marBottom w:val="0"/>
          <w:divBdr>
            <w:top w:val="none" w:sz="0" w:space="0" w:color="auto"/>
            <w:left w:val="none" w:sz="0" w:space="0" w:color="auto"/>
            <w:bottom w:val="none" w:sz="0" w:space="0" w:color="auto"/>
            <w:right w:val="none" w:sz="0" w:space="0" w:color="auto"/>
          </w:divBdr>
        </w:div>
        <w:div w:id="143545681">
          <w:marLeft w:val="480"/>
          <w:marRight w:val="0"/>
          <w:marTop w:val="0"/>
          <w:marBottom w:val="0"/>
          <w:divBdr>
            <w:top w:val="none" w:sz="0" w:space="0" w:color="auto"/>
            <w:left w:val="none" w:sz="0" w:space="0" w:color="auto"/>
            <w:bottom w:val="none" w:sz="0" w:space="0" w:color="auto"/>
            <w:right w:val="none" w:sz="0" w:space="0" w:color="auto"/>
          </w:divBdr>
        </w:div>
        <w:div w:id="807478987">
          <w:marLeft w:val="480"/>
          <w:marRight w:val="0"/>
          <w:marTop w:val="0"/>
          <w:marBottom w:val="0"/>
          <w:divBdr>
            <w:top w:val="none" w:sz="0" w:space="0" w:color="auto"/>
            <w:left w:val="none" w:sz="0" w:space="0" w:color="auto"/>
            <w:bottom w:val="none" w:sz="0" w:space="0" w:color="auto"/>
            <w:right w:val="none" w:sz="0" w:space="0" w:color="auto"/>
          </w:divBdr>
        </w:div>
        <w:div w:id="1704860259">
          <w:marLeft w:val="480"/>
          <w:marRight w:val="0"/>
          <w:marTop w:val="0"/>
          <w:marBottom w:val="0"/>
          <w:divBdr>
            <w:top w:val="none" w:sz="0" w:space="0" w:color="auto"/>
            <w:left w:val="none" w:sz="0" w:space="0" w:color="auto"/>
            <w:bottom w:val="none" w:sz="0" w:space="0" w:color="auto"/>
            <w:right w:val="none" w:sz="0" w:space="0" w:color="auto"/>
          </w:divBdr>
        </w:div>
        <w:div w:id="1346010813">
          <w:marLeft w:val="480"/>
          <w:marRight w:val="0"/>
          <w:marTop w:val="0"/>
          <w:marBottom w:val="0"/>
          <w:divBdr>
            <w:top w:val="none" w:sz="0" w:space="0" w:color="auto"/>
            <w:left w:val="none" w:sz="0" w:space="0" w:color="auto"/>
            <w:bottom w:val="none" w:sz="0" w:space="0" w:color="auto"/>
            <w:right w:val="none" w:sz="0" w:space="0" w:color="auto"/>
          </w:divBdr>
        </w:div>
        <w:div w:id="483857553">
          <w:marLeft w:val="480"/>
          <w:marRight w:val="0"/>
          <w:marTop w:val="0"/>
          <w:marBottom w:val="0"/>
          <w:divBdr>
            <w:top w:val="none" w:sz="0" w:space="0" w:color="auto"/>
            <w:left w:val="none" w:sz="0" w:space="0" w:color="auto"/>
            <w:bottom w:val="none" w:sz="0" w:space="0" w:color="auto"/>
            <w:right w:val="none" w:sz="0" w:space="0" w:color="auto"/>
          </w:divBdr>
        </w:div>
        <w:div w:id="1214536487">
          <w:marLeft w:val="480"/>
          <w:marRight w:val="0"/>
          <w:marTop w:val="0"/>
          <w:marBottom w:val="0"/>
          <w:divBdr>
            <w:top w:val="none" w:sz="0" w:space="0" w:color="auto"/>
            <w:left w:val="none" w:sz="0" w:space="0" w:color="auto"/>
            <w:bottom w:val="none" w:sz="0" w:space="0" w:color="auto"/>
            <w:right w:val="none" w:sz="0" w:space="0" w:color="auto"/>
          </w:divBdr>
        </w:div>
        <w:div w:id="1228539040">
          <w:marLeft w:val="480"/>
          <w:marRight w:val="0"/>
          <w:marTop w:val="0"/>
          <w:marBottom w:val="0"/>
          <w:divBdr>
            <w:top w:val="none" w:sz="0" w:space="0" w:color="auto"/>
            <w:left w:val="none" w:sz="0" w:space="0" w:color="auto"/>
            <w:bottom w:val="none" w:sz="0" w:space="0" w:color="auto"/>
            <w:right w:val="none" w:sz="0" w:space="0" w:color="auto"/>
          </w:divBdr>
        </w:div>
        <w:div w:id="756247506">
          <w:marLeft w:val="480"/>
          <w:marRight w:val="0"/>
          <w:marTop w:val="0"/>
          <w:marBottom w:val="0"/>
          <w:divBdr>
            <w:top w:val="none" w:sz="0" w:space="0" w:color="auto"/>
            <w:left w:val="none" w:sz="0" w:space="0" w:color="auto"/>
            <w:bottom w:val="none" w:sz="0" w:space="0" w:color="auto"/>
            <w:right w:val="none" w:sz="0" w:space="0" w:color="auto"/>
          </w:divBdr>
        </w:div>
        <w:div w:id="2027751148">
          <w:marLeft w:val="480"/>
          <w:marRight w:val="0"/>
          <w:marTop w:val="0"/>
          <w:marBottom w:val="0"/>
          <w:divBdr>
            <w:top w:val="none" w:sz="0" w:space="0" w:color="auto"/>
            <w:left w:val="none" w:sz="0" w:space="0" w:color="auto"/>
            <w:bottom w:val="none" w:sz="0" w:space="0" w:color="auto"/>
            <w:right w:val="none" w:sz="0" w:space="0" w:color="auto"/>
          </w:divBdr>
        </w:div>
        <w:div w:id="411708656">
          <w:marLeft w:val="480"/>
          <w:marRight w:val="0"/>
          <w:marTop w:val="0"/>
          <w:marBottom w:val="0"/>
          <w:divBdr>
            <w:top w:val="none" w:sz="0" w:space="0" w:color="auto"/>
            <w:left w:val="none" w:sz="0" w:space="0" w:color="auto"/>
            <w:bottom w:val="none" w:sz="0" w:space="0" w:color="auto"/>
            <w:right w:val="none" w:sz="0" w:space="0" w:color="auto"/>
          </w:divBdr>
        </w:div>
        <w:div w:id="412431359">
          <w:marLeft w:val="480"/>
          <w:marRight w:val="0"/>
          <w:marTop w:val="0"/>
          <w:marBottom w:val="0"/>
          <w:divBdr>
            <w:top w:val="none" w:sz="0" w:space="0" w:color="auto"/>
            <w:left w:val="none" w:sz="0" w:space="0" w:color="auto"/>
            <w:bottom w:val="none" w:sz="0" w:space="0" w:color="auto"/>
            <w:right w:val="none" w:sz="0" w:space="0" w:color="auto"/>
          </w:divBdr>
        </w:div>
        <w:div w:id="1580022935">
          <w:marLeft w:val="480"/>
          <w:marRight w:val="0"/>
          <w:marTop w:val="0"/>
          <w:marBottom w:val="0"/>
          <w:divBdr>
            <w:top w:val="none" w:sz="0" w:space="0" w:color="auto"/>
            <w:left w:val="none" w:sz="0" w:space="0" w:color="auto"/>
            <w:bottom w:val="none" w:sz="0" w:space="0" w:color="auto"/>
            <w:right w:val="none" w:sz="0" w:space="0" w:color="auto"/>
          </w:divBdr>
        </w:div>
        <w:div w:id="1733843365">
          <w:marLeft w:val="480"/>
          <w:marRight w:val="0"/>
          <w:marTop w:val="0"/>
          <w:marBottom w:val="0"/>
          <w:divBdr>
            <w:top w:val="none" w:sz="0" w:space="0" w:color="auto"/>
            <w:left w:val="none" w:sz="0" w:space="0" w:color="auto"/>
            <w:bottom w:val="none" w:sz="0" w:space="0" w:color="auto"/>
            <w:right w:val="none" w:sz="0" w:space="0" w:color="auto"/>
          </w:divBdr>
        </w:div>
        <w:div w:id="520512529">
          <w:marLeft w:val="480"/>
          <w:marRight w:val="0"/>
          <w:marTop w:val="0"/>
          <w:marBottom w:val="0"/>
          <w:divBdr>
            <w:top w:val="none" w:sz="0" w:space="0" w:color="auto"/>
            <w:left w:val="none" w:sz="0" w:space="0" w:color="auto"/>
            <w:bottom w:val="none" w:sz="0" w:space="0" w:color="auto"/>
            <w:right w:val="none" w:sz="0" w:space="0" w:color="auto"/>
          </w:divBdr>
        </w:div>
        <w:div w:id="2049380037">
          <w:marLeft w:val="480"/>
          <w:marRight w:val="0"/>
          <w:marTop w:val="0"/>
          <w:marBottom w:val="0"/>
          <w:divBdr>
            <w:top w:val="none" w:sz="0" w:space="0" w:color="auto"/>
            <w:left w:val="none" w:sz="0" w:space="0" w:color="auto"/>
            <w:bottom w:val="none" w:sz="0" w:space="0" w:color="auto"/>
            <w:right w:val="none" w:sz="0" w:space="0" w:color="auto"/>
          </w:divBdr>
        </w:div>
        <w:div w:id="2129466867">
          <w:marLeft w:val="480"/>
          <w:marRight w:val="0"/>
          <w:marTop w:val="0"/>
          <w:marBottom w:val="0"/>
          <w:divBdr>
            <w:top w:val="none" w:sz="0" w:space="0" w:color="auto"/>
            <w:left w:val="none" w:sz="0" w:space="0" w:color="auto"/>
            <w:bottom w:val="none" w:sz="0" w:space="0" w:color="auto"/>
            <w:right w:val="none" w:sz="0" w:space="0" w:color="auto"/>
          </w:divBdr>
        </w:div>
        <w:div w:id="1325625670">
          <w:marLeft w:val="480"/>
          <w:marRight w:val="0"/>
          <w:marTop w:val="0"/>
          <w:marBottom w:val="0"/>
          <w:divBdr>
            <w:top w:val="none" w:sz="0" w:space="0" w:color="auto"/>
            <w:left w:val="none" w:sz="0" w:space="0" w:color="auto"/>
            <w:bottom w:val="none" w:sz="0" w:space="0" w:color="auto"/>
            <w:right w:val="none" w:sz="0" w:space="0" w:color="auto"/>
          </w:divBdr>
        </w:div>
        <w:div w:id="313411538">
          <w:marLeft w:val="480"/>
          <w:marRight w:val="0"/>
          <w:marTop w:val="0"/>
          <w:marBottom w:val="0"/>
          <w:divBdr>
            <w:top w:val="none" w:sz="0" w:space="0" w:color="auto"/>
            <w:left w:val="none" w:sz="0" w:space="0" w:color="auto"/>
            <w:bottom w:val="none" w:sz="0" w:space="0" w:color="auto"/>
            <w:right w:val="none" w:sz="0" w:space="0" w:color="auto"/>
          </w:divBdr>
        </w:div>
        <w:div w:id="1877697491">
          <w:marLeft w:val="480"/>
          <w:marRight w:val="0"/>
          <w:marTop w:val="0"/>
          <w:marBottom w:val="0"/>
          <w:divBdr>
            <w:top w:val="none" w:sz="0" w:space="0" w:color="auto"/>
            <w:left w:val="none" w:sz="0" w:space="0" w:color="auto"/>
            <w:bottom w:val="none" w:sz="0" w:space="0" w:color="auto"/>
            <w:right w:val="none" w:sz="0" w:space="0" w:color="auto"/>
          </w:divBdr>
        </w:div>
        <w:div w:id="289094697">
          <w:marLeft w:val="480"/>
          <w:marRight w:val="0"/>
          <w:marTop w:val="0"/>
          <w:marBottom w:val="0"/>
          <w:divBdr>
            <w:top w:val="none" w:sz="0" w:space="0" w:color="auto"/>
            <w:left w:val="none" w:sz="0" w:space="0" w:color="auto"/>
            <w:bottom w:val="none" w:sz="0" w:space="0" w:color="auto"/>
            <w:right w:val="none" w:sz="0" w:space="0" w:color="auto"/>
          </w:divBdr>
        </w:div>
        <w:div w:id="157501057">
          <w:marLeft w:val="480"/>
          <w:marRight w:val="0"/>
          <w:marTop w:val="0"/>
          <w:marBottom w:val="0"/>
          <w:divBdr>
            <w:top w:val="none" w:sz="0" w:space="0" w:color="auto"/>
            <w:left w:val="none" w:sz="0" w:space="0" w:color="auto"/>
            <w:bottom w:val="none" w:sz="0" w:space="0" w:color="auto"/>
            <w:right w:val="none" w:sz="0" w:space="0" w:color="auto"/>
          </w:divBdr>
        </w:div>
        <w:div w:id="515466411">
          <w:marLeft w:val="480"/>
          <w:marRight w:val="0"/>
          <w:marTop w:val="0"/>
          <w:marBottom w:val="0"/>
          <w:divBdr>
            <w:top w:val="none" w:sz="0" w:space="0" w:color="auto"/>
            <w:left w:val="none" w:sz="0" w:space="0" w:color="auto"/>
            <w:bottom w:val="none" w:sz="0" w:space="0" w:color="auto"/>
            <w:right w:val="none" w:sz="0" w:space="0" w:color="auto"/>
          </w:divBdr>
        </w:div>
        <w:div w:id="764620610">
          <w:marLeft w:val="480"/>
          <w:marRight w:val="0"/>
          <w:marTop w:val="0"/>
          <w:marBottom w:val="0"/>
          <w:divBdr>
            <w:top w:val="none" w:sz="0" w:space="0" w:color="auto"/>
            <w:left w:val="none" w:sz="0" w:space="0" w:color="auto"/>
            <w:bottom w:val="none" w:sz="0" w:space="0" w:color="auto"/>
            <w:right w:val="none" w:sz="0" w:space="0" w:color="auto"/>
          </w:divBdr>
        </w:div>
        <w:div w:id="94404426">
          <w:marLeft w:val="480"/>
          <w:marRight w:val="0"/>
          <w:marTop w:val="0"/>
          <w:marBottom w:val="0"/>
          <w:divBdr>
            <w:top w:val="none" w:sz="0" w:space="0" w:color="auto"/>
            <w:left w:val="none" w:sz="0" w:space="0" w:color="auto"/>
            <w:bottom w:val="none" w:sz="0" w:space="0" w:color="auto"/>
            <w:right w:val="none" w:sz="0" w:space="0" w:color="auto"/>
          </w:divBdr>
        </w:div>
        <w:div w:id="1821118397">
          <w:marLeft w:val="480"/>
          <w:marRight w:val="0"/>
          <w:marTop w:val="0"/>
          <w:marBottom w:val="0"/>
          <w:divBdr>
            <w:top w:val="none" w:sz="0" w:space="0" w:color="auto"/>
            <w:left w:val="none" w:sz="0" w:space="0" w:color="auto"/>
            <w:bottom w:val="none" w:sz="0" w:space="0" w:color="auto"/>
            <w:right w:val="none" w:sz="0" w:space="0" w:color="auto"/>
          </w:divBdr>
        </w:div>
      </w:divsChild>
    </w:div>
    <w:div w:id="802163914">
      <w:bodyDiv w:val="1"/>
      <w:marLeft w:val="0"/>
      <w:marRight w:val="0"/>
      <w:marTop w:val="0"/>
      <w:marBottom w:val="0"/>
      <w:divBdr>
        <w:top w:val="none" w:sz="0" w:space="0" w:color="auto"/>
        <w:left w:val="none" w:sz="0" w:space="0" w:color="auto"/>
        <w:bottom w:val="none" w:sz="0" w:space="0" w:color="auto"/>
        <w:right w:val="none" w:sz="0" w:space="0" w:color="auto"/>
      </w:divBdr>
      <w:divsChild>
        <w:div w:id="293869780">
          <w:marLeft w:val="480"/>
          <w:marRight w:val="0"/>
          <w:marTop w:val="0"/>
          <w:marBottom w:val="0"/>
          <w:divBdr>
            <w:top w:val="none" w:sz="0" w:space="0" w:color="auto"/>
            <w:left w:val="none" w:sz="0" w:space="0" w:color="auto"/>
            <w:bottom w:val="none" w:sz="0" w:space="0" w:color="auto"/>
            <w:right w:val="none" w:sz="0" w:space="0" w:color="auto"/>
          </w:divBdr>
        </w:div>
        <w:div w:id="422190504">
          <w:marLeft w:val="480"/>
          <w:marRight w:val="0"/>
          <w:marTop w:val="0"/>
          <w:marBottom w:val="0"/>
          <w:divBdr>
            <w:top w:val="none" w:sz="0" w:space="0" w:color="auto"/>
            <w:left w:val="none" w:sz="0" w:space="0" w:color="auto"/>
            <w:bottom w:val="none" w:sz="0" w:space="0" w:color="auto"/>
            <w:right w:val="none" w:sz="0" w:space="0" w:color="auto"/>
          </w:divBdr>
        </w:div>
        <w:div w:id="1447043171">
          <w:marLeft w:val="480"/>
          <w:marRight w:val="0"/>
          <w:marTop w:val="0"/>
          <w:marBottom w:val="0"/>
          <w:divBdr>
            <w:top w:val="none" w:sz="0" w:space="0" w:color="auto"/>
            <w:left w:val="none" w:sz="0" w:space="0" w:color="auto"/>
            <w:bottom w:val="none" w:sz="0" w:space="0" w:color="auto"/>
            <w:right w:val="none" w:sz="0" w:space="0" w:color="auto"/>
          </w:divBdr>
        </w:div>
        <w:div w:id="1845974711">
          <w:marLeft w:val="480"/>
          <w:marRight w:val="0"/>
          <w:marTop w:val="0"/>
          <w:marBottom w:val="0"/>
          <w:divBdr>
            <w:top w:val="none" w:sz="0" w:space="0" w:color="auto"/>
            <w:left w:val="none" w:sz="0" w:space="0" w:color="auto"/>
            <w:bottom w:val="none" w:sz="0" w:space="0" w:color="auto"/>
            <w:right w:val="none" w:sz="0" w:space="0" w:color="auto"/>
          </w:divBdr>
        </w:div>
        <w:div w:id="742457564">
          <w:marLeft w:val="480"/>
          <w:marRight w:val="0"/>
          <w:marTop w:val="0"/>
          <w:marBottom w:val="0"/>
          <w:divBdr>
            <w:top w:val="none" w:sz="0" w:space="0" w:color="auto"/>
            <w:left w:val="none" w:sz="0" w:space="0" w:color="auto"/>
            <w:bottom w:val="none" w:sz="0" w:space="0" w:color="auto"/>
            <w:right w:val="none" w:sz="0" w:space="0" w:color="auto"/>
          </w:divBdr>
        </w:div>
        <w:div w:id="452948460">
          <w:marLeft w:val="480"/>
          <w:marRight w:val="0"/>
          <w:marTop w:val="0"/>
          <w:marBottom w:val="0"/>
          <w:divBdr>
            <w:top w:val="none" w:sz="0" w:space="0" w:color="auto"/>
            <w:left w:val="none" w:sz="0" w:space="0" w:color="auto"/>
            <w:bottom w:val="none" w:sz="0" w:space="0" w:color="auto"/>
            <w:right w:val="none" w:sz="0" w:space="0" w:color="auto"/>
          </w:divBdr>
        </w:div>
        <w:div w:id="1715495717">
          <w:marLeft w:val="480"/>
          <w:marRight w:val="0"/>
          <w:marTop w:val="0"/>
          <w:marBottom w:val="0"/>
          <w:divBdr>
            <w:top w:val="none" w:sz="0" w:space="0" w:color="auto"/>
            <w:left w:val="none" w:sz="0" w:space="0" w:color="auto"/>
            <w:bottom w:val="none" w:sz="0" w:space="0" w:color="auto"/>
            <w:right w:val="none" w:sz="0" w:space="0" w:color="auto"/>
          </w:divBdr>
        </w:div>
        <w:div w:id="629242495">
          <w:marLeft w:val="480"/>
          <w:marRight w:val="0"/>
          <w:marTop w:val="0"/>
          <w:marBottom w:val="0"/>
          <w:divBdr>
            <w:top w:val="none" w:sz="0" w:space="0" w:color="auto"/>
            <w:left w:val="none" w:sz="0" w:space="0" w:color="auto"/>
            <w:bottom w:val="none" w:sz="0" w:space="0" w:color="auto"/>
            <w:right w:val="none" w:sz="0" w:space="0" w:color="auto"/>
          </w:divBdr>
        </w:div>
        <w:div w:id="1041788317">
          <w:marLeft w:val="480"/>
          <w:marRight w:val="0"/>
          <w:marTop w:val="0"/>
          <w:marBottom w:val="0"/>
          <w:divBdr>
            <w:top w:val="none" w:sz="0" w:space="0" w:color="auto"/>
            <w:left w:val="none" w:sz="0" w:space="0" w:color="auto"/>
            <w:bottom w:val="none" w:sz="0" w:space="0" w:color="auto"/>
            <w:right w:val="none" w:sz="0" w:space="0" w:color="auto"/>
          </w:divBdr>
        </w:div>
        <w:div w:id="1974098976">
          <w:marLeft w:val="480"/>
          <w:marRight w:val="0"/>
          <w:marTop w:val="0"/>
          <w:marBottom w:val="0"/>
          <w:divBdr>
            <w:top w:val="none" w:sz="0" w:space="0" w:color="auto"/>
            <w:left w:val="none" w:sz="0" w:space="0" w:color="auto"/>
            <w:bottom w:val="none" w:sz="0" w:space="0" w:color="auto"/>
            <w:right w:val="none" w:sz="0" w:space="0" w:color="auto"/>
          </w:divBdr>
        </w:div>
        <w:div w:id="356658990">
          <w:marLeft w:val="480"/>
          <w:marRight w:val="0"/>
          <w:marTop w:val="0"/>
          <w:marBottom w:val="0"/>
          <w:divBdr>
            <w:top w:val="none" w:sz="0" w:space="0" w:color="auto"/>
            <w:left w:val="none" w:sz="0" w:space="0" w:color="auto"/>
            <w:bottom w:val="none" w:sz="0" w:space="0" w:color="auto"/>
            <w:right w:val="none" w:sz="0" w:space="0" w:color="auto"/>
          </w:divBdr>
        </w:div>
        <w:div w:id="587808241">
          <w:marLeft w:val="480"/>
          <w:marRight w:val="0"/>
          <w:marTop w:val="0"/>
          <w:marBottom w:val="0"/>
          <w:divBdr>
            <w:top w:val="none" w:sz="0" w:space="0" w:color="auto"/>
            <w:left w:val="none" w:sz="0" w:space="0" w:color="auto"/>
            <w:bottom w:val="none" w:sz="0" w:space="0" w:color="auto"/>
            <w:right w:val="none" w:sz="0" w:space="0" w:color="auto"/>
          </w:divBdr>
        </w:div>
        <w:div w:id="612446157">
          <w:marLeft w:val="480"/>
          <w:marRight w:val="0"/>
          <w:marTop w:val="0"/>
          <w:marBottom w:val="0"/>
          <w:divBdr>
            <w:top w:val="none" w:sz="0" w:space="0" w:color="auto"/>
            <w:left w:val="none" w:sz="0" w:space="0" w:color="auto"/>
            <w:bottom w:val="none" w:sz="0" w:space="0" w:color="auto"/>
            <w:right w:val="none" w:sz="0" w:space="0" w:color="auto"/>
          </w:divBdr>
        </w:div>
        <w:div w:id="405228136">
          <w:marLeft w:val="480"/>
          <w:marRight w:val="0"/>
          <w:marTop w:val="0"/>
          <w:marBottom w:val="0"/>
          <w:divBdr>
            <w:top w:val="none" w:sz="0" w:space="0" w:color="auto"/>
            <w:left w:val="none" w:sz="0" w:space="0" w:color="auto"/>
            <w:bottom w:val="none" w:sz="0" w:space="0" w:color="auto"/>
            <w:right w:val="none" w:sz="0" w:space="0" w:color="auto"/>
          </w:divBdr>
        </w:div>
        <w:div w:id="753016364">
          <w:marLeft w:val="480"/>
          <w:marRight w:val="0"/>
          <w:marTop w:val="0"/>
          <w:marBottom w:val="0"/>
          <w:divBdr>
            <w:top w:val="none" w:sz="0" w:space="0" w:color="auto"/>
            <w:left w:val="none" w:sz="0" w:space="0" w:color="auto"/>
            <w:bottom w:val="none" w:sz="0" w:space="0" w:color="auto"/>
            <w:right w:val="none" w:sz="0" w:space="0" w:color="auto"/>
          </w:divBdr>
        </w:div>
      </w:divsChild>
    </w:div>
    <w:div w:id="803961810">
      <w:bodyDiv w:val="1"/>
      <w:marLeft w:val="0"/>
      <w:marRight w:val="0"/>
      <w:marTop w:val="0"/>
      <w:marBottom w:val="0"/>
      <w:divBdr>
        <w:top w:val="none" w:sz="0" w:space="0" w:color="auto"/>
        <w:left w:val="none" w:sz="0" w:space="0" w:color="auto"/>
        <w:bottom w:val="none" w:sz="0" w:space="0" w:color="auto"/>
        <w:right w:val="none" w:sz="0" w:space="0" w:color="auto"/>
      </w:divBdr>
    </w:div>
    <w:div w:id="807629262">
      <w:bodyDiv w:val="1"/>
      <w:marLeft w:val="0"/>
      <w:marRight w:val="0"/>
      <w:marTop w:val="0"/>
      <w:marBottom w:val="0"/>
      <w:divBdr>
        <w:top w:val="none" w:sz="0" w:space="0" w:color="auto"/>
        <w:left w:val="none" w:sz="0" w:space="0" w:color="auto"/>
        <w:bottom w:val="none" w:sz="0" w:space="0" w:color="auto"/>
        <w:right w:val="none" w:sz="0" w:space="0" w:color="auto"/>
      </w:divBdr>
    </w:div>
    <w:div w:id="819424715">
      <w:bodyDiv w:val="1"/>
      <w:marLeft w:val="0"/>
      <w:marRight w:val="0"/>
      <w:marTop w:val="0"/>
      <w:marBottom w:val="0"/>
      <w:divBdr>
        <w:top w:val="none" w:sz="0" w:space="0" w:color="auto"/>
        <w:left w:val="none" w:sz="0" w:space="0" w:color="auto"/>
        <w:bottom w:val="none" w:sz="0" w:space="0" w:color="auto"/>
        <w:right w:val="none" w:sz="0" w:space="0" w:color="auto"/>
      </w:divBdr>
      <w:divsChild>
        <w:div w:id="1431927444">
          <w:marLeft w:val="480"/>
          <w:marRight w:val="0"/>
          <w:marTop w:val="0"/>
          <w:marBottom w:val="0"/>
          <w:divBdr>
            <w:top w:val="none" w:sz="0" w:space="0" w:color="auto"/>
            <w:left w:val="none" w:sz="0" w:space="0" w:color="auto"/>
            <w:bottom w:val="none" w:sz="0" w:space="0" w:color="auto"/>
            <w:right w:val="none" w:sz="0" w:space="0" w:color="auto"/>
          </w:divBdr>
        </w:div>
        <w:div w:id="2083673486">
          <w:marLeft w:val="480"/>
          <w:marRight w:val="0"/>
          <w:marTop w:val="0"/>
          <w:marBottom w:val="0"/>
          <w:divBdr>
            <w:top w:val="none" w:sz="0" w:space="0" w:color="auto"/>
            <w:left w:val="none" w:sz="0" w:space="0" w:color="auto"/>
            <w:bottom w:val="none" w:sz="0" w:space="0" w:color="auto"/>
            <w:right w:val="none" w:sz="0" w:space="0" w:color="auto"/>
          </w:divBdr>
        </w:div>
        <w:div w:id="228346133">
          <w:marLeft w:val="480"/>
          <w:marRight w:val="0"/>
          <w:marTop w:val="0"/>
          <w:marBottom w:val="0"/>
          <w:divBdr>
            <w:top w:val="none" w:sz="0" w:space="0" w:color="auto"/>
            <w:left w:val="none" w:sz="0" w:space="0" w:color="auto"/>
            <w:bottom w:val="none" w:sz="0" w:space="0" w:color="auto"/>
            <w:right w:val="none" w:sz="0" w:space="0" w:color="auto"/>
          </w:divBdr>
        </w:div>
        <w:div w:id="705445462">
          <w:marLeft w:val="480"/>
          <w:marRight w:val="0"/>
          <w:marTop w:val="0"/>
          <w:marBottom w:val="0"/>
          <w:divBdr>
            <w:top w:val="none" w:sz="0" w:space="0" w:color="auto"/>
            <w:left w:val="none" w:sz="0" w:space="0" w:color="auto"/>
            <w:bottom w:val="none" w:sz="0" w:space="0" w:color="auto"/>
            <w:right w:val="none" w:sz="0" w:space="0" w:color="auto"/>
          </w:divBdr>
        </w:div>
        <w:div w:id="1189216352">
          <w:marLeft w:val="480"/>
          <w:marRight w:val="0"/>
          <w:marTop w:val="0"/>
          <w:marBottom w:val="0"/>
          <w:divBdr>
            <w:top w:val="none" w:sz="0" w:space="0" w:color="auto"/>
            <w:left w:val="none" w:sz="0" w:space="0" w:color="auto"/>
            <w:bottom w:val="none" w:sz="0" w:space="0" w:color="auto"/>
            <w:right w:val="none" w:sz="0" w:space="0" w:color="auto"/>
          </w:divBdr>
        </w:div>
        <w:div w:id="1533612334">
          <w:marLeft w:val="480"/>
          <w:marRight w:val="0"/>
          <w:marTop w:val="0"/>
          <w:marBottom w:val="0"/>
          <w:divBdr>
            <w:top w:val="none" w:sz="0" w:space="0" w:color="auto"/>
            <w:left w:val="none" w:sz="0" w:space="0" w:color="auto"/>
            <w:bottom w:val="none" w:sz="0" w:space="0" w:color="auto"/>
            <w:right w:val="none" w:sz="0" w:space="0" w:color="auto"/>
          </w:divBdr>
        </w:div>
        <w:div w:id="373579630">
          <w:marLeft w:val="480"/>
          <w:marRight w:val="0"/>
          <w:marTop w:val="0"/>
          <w:marBottom w:val="0"/>
          <w:divBdr>
            <w:top w:val="none" w:sz="0" w:space="0" w:color="auto"/>
            <w:left w:val="none" w:sz="0" w:space="0" w:color="auto"/>
            <w:bottom w:val="none" w:sz="0" w:space="0" w:color="auto"/>
            <w:right w:val="none" w:sz="0" w:space="0" w:color="auto"/>
          </w:divBdr>
        </w:div>
        <w:div w:id="163594300">
          <w:marLeft w:val="480"/>
          <w:marRight w:val="0"/>
          <w:marTop w:val="0"/>
          <w:marBottom w:val="0"/>
          <w:divBdr>
            <w:top w:val="none" w:sz="0" w:space="0" w:color="auto"/>
            <w:left w:val="none" w:sz="0" w:space="0" w:color="auto"/>
            <w:bottom w:val="none" w:sz="0" w:space="0" w:color="auto"/>
            <w:right w:val="none" w:sz="0" w:space="0" w:color="auto"/>
          </w:divBdr>
        </w:div>
        <w:div w:id="1330256843">
          <w:marLeft w:val="480"/>
          <w:marRight w:val="0"/>
          <w:marTop w:val="0"/>
          <w:marBottom w:val="0"/>
          <w:divBdr>
            <w:top w:val="none" w:sz="0" w:space="0" w:color="auto"/>
            <w:left w:val="none" w:sz="0" w:space="0" w:color="auto"/>
            <w:bottom w:val="none" w:sz="0" w:space="0" w:color="auto"/>
            <w:right w:val="none" w:sz="0" w:space="0" w:color="auto"/>
          </w:divBdr>
        </w:div>
        <w:div w:id="1772163611">
          <w:marLeft w:val="480"/>
          <w:marRight w:val="0"/>
          <w:marTop w:val="0"/>
          <w:marBottom w:val="0"/>
          <w:divBdr>
            <w:top w:val="none" w:sz="0" w:space="0" w:color="auto"/>
            <w:left w:val="none" w:sz="0" w:space="0" w:color="auto"/>
            <w:bottom w:val="none" w:sz="0" w:space="0" w:color="auto"/>
            <w:right w:val="none" w:sz="0" w:space="0" w:color="auto"/>
          </w:divBdr>
        </w:div>
        <w:div w:id="1957441817">
          <w:marLeft w:val="480"/>
          <w:marRight w:val="0"/>
          <w:marTop w:val="0"/>
          <w:marBottom w:val="0"/>
          <w:divBdr>
            <w:top w:val="none" w:sz="0" w:space="0" w:color="auto"/>
            <w:left w:val="none" w:sz="0" w:space="0" w:color="auto"/>
            <w:bottom w:val="none" w:sz="0" w:space="0" w:color="auto"/>
            <w:right w:val="none" w:sz="0" w:space="0" w:color="auto"/>
          </w:divBdr>
        </w:div>
        <w:div w:id="378633617">
          <w:marLeft w:val="480"/>
          <w:marRight w:val="0"/>
          <w:marTop w:val="0"/>
          <w:marBottom w:val="0"/>
          <w:divBdr>
            <w:top w:val="none" w:sz="0" w:space="0" w:color="auto"/>
            <w:left w:val="none" w:sz="0" w:space="0" w:color="auto"/>
            <w:bottom w:val="none" w:sz="0" w:space="0" w:color="auto"/>
            <w:right w:val="none" w:sz="0" w:space="0" w:color="auto"/>
          </w:divBdr>
        </w:div>
        <w:div w:id="337657026">
          <w:marLeft w:val="480"/>
          <w:marRight w:val="0"/>
          <w:marTop w:val="0"/>
          <w:marBottom w:val="0"/>
          <w:divBdr>
            <w:top w:val="none" w:sz="0" w:space="0" w:color="auto"/>
            <w:left w:val="none" w:sz="0" w:space="0" w:color="auto"/>
            <w:bottom w:val="none" w:sz="0" w:space="0" w:color="auto"/>
            <w:right w:val="none" w:sz="0" w:space="0" w:color="auto"/>
          </w:divBdr>
        </w:div>
        <w:div w:id="1579048889">
          <w:marLeft w:val="480"/>
          <w:marRight w:val="0"/>
          <w:marTop w:val="0"/>
          <w:marBottom w:val="0"/>
          <w:divBdr>
            <w:top w:val="none" w:sz="0" w:space="0" w:color="auto"/>
            <w:left w:val="none" w:sz="0" w:space="0" w:color="auto"/>
            <w:bottom w:val="none" w:sz="0" w:space="0" w:color="auto"/>
            <w:right w:val="none" w:sz="0" w:space="0" w:color="auto"/>
          </w:divBdr>
        </w:div>
        <w:div w:id="1829637016">
          <w:marLeft w:val="480"/>
          <w:marRight w:val="0"/>
          <w:marTop w:val="0"/>
          <w:marBottom w:val="0"/>
          <w:divBdr>
            <w:top w:val="none" w:sz="0" w:space="0" w:color="auto"/>
            <w:left w:val="none" w:sz="0" w:space="0" w:color="auto"/>
            <w:bottom w:val="none" w:sz="0" w:space="0" w:color="auto"/>
            <w:right w:val="none" w:sz="0" w:space="0" w:color="auto"/>
          </w:divBdr>
        </w:div>
        <w:div w:id="772625905">
          <w:marLeft w:val="480"/>
          <w:marRight w:val="0"/>
          <w:marTop w:val="0"/>
          <w:marBottom w:val="0"/>
          <w:divBdr>
            <w:top w:val="none" w:sz="0" w:space="0" w:color="auto"/>
            <w:left w:val="none" w:sz="0" w:space="0" w:color="auto"/>
            <w:bottom w:val="none" w:sz="0" w:space="0" w:color="auto"/>
            <w:right w:val="none" w:sz="0" w:space="0" w:color="auto"/>
          </w:divBdr>
        </w:div>
        <w:div w:id="1000235694">
          <w:marLeft w:val="480"/>
          <w:marRight w:val="0"/>
          <w:marTop w:val="0"/>
          <w:marBottom w:val="0"/>
          <w:divBdr>
            <w:top w:val="none" w:sz="0" w:space="0" w:color="auto"/>
            <w:left w:val="none" w:sz="0" w:space="0" w:color="auto"/>
            <w:bottom w:val="none" w:sz="0" w:space="0" w:color="auto"/>
            <w:right w:val="none" w:sz="0" w:space="0" w:color="auto"/>
          </w:divBdr>
        </w:div>
        <w:div w:id="1095789094">
          <w:marLeft w:val="480"/>
          <w:marRight w:val="0"/>
          <w:marTop w:val="0"/>
          <w:marBottom w:val="0"/>
          <w:divBdr>
            <w:top w:val="none" w:sz="0" w:space="0" w:color="auto"/>
            <w:left w:val="none" w:sz="0" w:space="0" w:color="auto"/>
            <w:bottom w:val="none" w:sz="0" w:space="0" w:color="auto"/>
            <w:right w:val="none" w:sz="0" w:space="0" w:color="auto"/>
          </w:divBdr>
        </w:div>
        <w:div w:id="1509835068">
          <w:marLeft w:val="480"/>
          <w:marRight w:val="0"/>
          <w:marTop w:val="0"/>
          <w:marBottom w:val="0"/>
          <w:divBdr>
            <w:top w:val="none" w:sz="0" w:space="0" w:color="auto"/>
            <w:left w:val="none" w:sz="0" w:space="0" w:color="auto"/>
            <w:bottom w:val="none" w:sz="0" w:space="0" w:color="auto"/>
            <w:right w:val="none" w:sz="0" w:space="0" w:color="auto"/>
          </w:divBdr>
        </w:div>
        <w:div w:id="1855265451">
          <w:marLeft w:val="480"/>
          <w:marRight w:val="0"/>
          <w:marTop w:val="0"/>
          <w:marBottom w:val="0"/>
          <w:divBdr>
            <w:top w:val="none" w:sz="0" w:space="0" w:color="auto"/>
            <w:left w:val="none" w:sz="0" w:space="0" w:color="auto"/>
            <w:bottom w:val="none" w:sz="0" w:space="0" w:color="auto"/>
            <w:right w:val="none" w:sz="0" w:space="0" w:color="auto"/>
          </w:divBdr>
        </w:div>
        <w:div w:id="1663849818">
          <w:marLeft w:val="480"/>
          <w:marRight w:val="0"/>
          <w:marTop w:val="0"/>
          <w:marBottom w:val="0"/>
          <w:divBdr>
            <w:top w:val="none" w:sz="0" w:space="0" w:color="auto"/>
            <w:left w:val="none" w:sz="0" w:space="0" w:color="auto"/>
            <w:bottom w:val="none" w:sz="0" w:space="0" w:color="auto"/>
            <w:right w:val="none" w:sz="0" w:space="0" w:color="auto"/>
          </w:divBdr>
        </w:div>
        <w:div w:id="1245458350">
          <w:marLeft w:val="480"/>
          <w:marRight w:val="0"/>
          <w:marTop w:val="0"/>
          <w:marBottom w:val="0"/>
          <w:divBdr>
            <w:top w:val="none" w:sz="0" w:space="0" w:color="auto"/>
            <w:left w:val="none" w:sz="0" w:space="0" w:color="auto"/>
            <w:bottom w:val="none" w:sz="0" w:space="0" w:color="auto"/>
            <w:right w:val="none" w:sz="0" w:space="0" w:color="auto"/>
          </w:divBdr>
        </w:div>
        <w:div w:id="1705904729">
          <w:marLeft w:val="480"/>
          <w:marRight w:val="0"/>
          <w:marTop w:val="0"/>
          <w:marBottom w:val="0"/>
          <w:divBdr>
            <w:top w:val="none" w:sz="0" w:space="0" w:color="auto"/>
            <w:left w:val="none" w:sz="0" w:space="0" w:color="auto"/>
            <w:bottom w:val="none" w:sz="0" w:space="0" w:color="auto"/>
            <w:right w:val="none" w:sz="0" w:space="0" w:color="auto"/>
          </w:divBdr>
        </w:div>
        <w:div w:id="1519663603">
          <w:marLeft w:val="480"/>
          <w:marRight w:val="0"/>
          <w:marTop w:val="0"/>
          <w:marBottom w:val="0"/>
          <w:divBdr>
            <w:top w:val="none" w:sz="0" w:space="0" w:color="auto"/>
            <w:left w:val="none" w:sz="0" w:space="0" w:color="auto"/>
            <w:bottom w:val="none" w:sz="0" w:space="0" w:color="auto"/>
            <w:right w:val="none" w:sz="0" w:space="0" w:color="auto"/>
          </w:divBdr>
        </w:div>
      </w:divsChild>
    </w:div>
    <w:div w:id="847984802">
      <w:bodyDiv w:val="1"/>
      <w:marLeft w:val="0"/>
      <w:marRight w:val="0"/>
      <w:marTop w:val="0"/>
      <w:marBottom w:val="0"/>
      <w:divBdr>
        <w:top w:val="none" w:sz="0" w:space="0" w:color="auto"/>
        <w:left w:val="none" w:sz="0" w:space="0" w:color="auto"/>
        <w:bottom w:val="none" w:sz="0" w:space="0" w:color="auto"/>
        <w:right w:val="none" w:sz="0" w:space="0" w:color="auto"/>
      </w:divBdr>
    </w:div>
    <w:div w:id="848058026">
      <w:bodyDiv w:val="1"/>
      <w:marLeft w:val="0"/>
      <w:marRight w:val="0"/>
      <w:marTop w:val="0"/>
      <w:marBottom w:val="0"/>
      <w:divBdr>
        <w:top w:val="none" w:sz="0" w:space="0" w:color="auto"/>
        <w:left w:val="none" w:sz="0" w:space="0" w:color="auto"/>
        <w:bottom w:val="none" w:sz="0" w:space="0" w:color="auto"/>
        <w:right w:val="none" w:sz="0" w:space="0" w:color="auto"/>
      </w:divBdr>
      <w:divsChild>
        <w:div w:id="131994105">
          <w:marLeft w:val="480"/>
          <w:marRight w:val="0"/>
          <w:marTop w:val="0"/>
          <w:marBottom w:val="0"/>
          <w:divBdr>
            <w:top w:val="none" w:sz="0" w:space="0" w:color="auto"/>
            <w:left w:val="none" w:sz="0" w:space="0" w:color="auto"/>
            <w:bottom w:val="none" w:sz="0" w:space="0" w:color="auto"/>
            <w:right w:val="none" w:sz="0" w:space="0" w:color="auto"/>
          </w:divBdr>
        </w:div>
        <w:div w:id="577449607">
          <w:marLeft w:val="480"/>
          <w:marRight w:val="0"/>
          <w:marTop w:val="0"/>
          <w:marBottom w:val="0"/>
          <w:divBdr>
            <w:top w:val="none" w:sz="0" w:space="0" w:color="auto"/>
            <w:left w:val="none" w:sz="0" w:space="0" w:color="auto"/>
            <w:bottom w:val="none" w:sz="0" w:space="0" w:color="auto"/>
            <w:right w:val="none" w:sz="0" w:space="0" w:color="auto"/>
          </w:divBdr>
        </w:div>
        <w:div w:id="1969240426">
          <w:marLeft w:val="480"/>
          <w:marRight w:val="0"/>
          <w:marTop w:val="0"/>
          <w:marBottom w:val="0"/>
          <w:divBdr>
            <w:top w:val="none" w:sz="0" w:space="0" w:color="auto"/>
            <w:left w:val="none" w:sz="0" w:space="0" w:color="auto"/>
            <w:bottom w:val="none" w:sz="0" w:space="0" w:color="auto"/>
            <w:right w:val="none" w:sz="0" w:space="0" w:color="auto"/>
          </w:divBdr>
        </w:div>
        <w:div w:id="2036080241">
          <w:marLeft w:val="480"/>
          <w:marRight w:val="0"/>
          <w:marTop w:val="0"/>
          <w:marBottom w:val="0"/>
          <w:divBdr>
            <w:top w:val="none" w:sz="0" w:space="0" w:color="auto"/>
            <w:left w:val="none" w:sz="0" w:space="0" w:color="auto"/>
            <w:bottom w:val="none" w:sz="0" w:space="0" w:color="auto"/>
            <w:right w:val="none" w:sz="0" w:space="0" w:color="auto"/>
          </w:divBdr>
        </w:div>
        <w:div w:id="1698846571">
          <w:marLeft w:val="480"/>
          <w:marRight w:val="0"/>
          <w:marTop w:val="0"/>
          <w:marBottom w:val="0"/>
          <w:divBdr>
            <w:top w:val="none" w:sz="0" w:space="0" w:color="auto"/>
            <w:left w:val="none" w:sz="0" w:space="0" w:color="auto"/>
            <w:bottom w:val="none" w:sz="0" w:space="0" w:color="auto"/>
            <w:right w:val="none" w:sz="0" w:space="0" w:color="auto"/>
          </w:divBdr>
        </w:div>
        <w:div w:id="1027483607">
          <w:marLeft w:val="480"/>
          <w:marRight w:val="0"/>
          <w:marTop w:val="0"/>
          <w:marBottom w:val="0"/>
          <w:divBdr>
            <w:top w:val="none" w:sz="0" w:space="0" w:color="auto"/>
            <w:left w:val="none" w:sz="0" w:space="0" w:color="auto"/>
            <w:bottom w:val="none" w:sz="0" w:space="0" w:color="auto"/>
            <w:right w:val="none" w:sz="0" w:space="0" w:color="auto"/>
          </w:divBdr>
        </w:div>
        <w:div w:id="1162888482">
          <w:marLeft w:val="480"/>
          <w:marRight w:val="0"/>
          <w:marTop w:val="0"/>
          <w:marBottom w:val="0"/>
          <w:divBdr>
            <w:top w:val="none" w:sz="0" w:space="0" w:color="auto"/>
            <w:left w:val="none" w:sz="0" w:space="0" w:color="auto"/>
            <w:bottom w:val="none" w:sz="0" w:space="0" w:color="auto"/>
            <w:right w:val="none" w:sz="0" w:space="0" w:color="auto"/>
          </w:divBdr>
        </w:div>
        <w:div w:id="1973242640">
          <w:marLeft w:val="480"/>
          <w:marRight w:val="0"/>
          <w:marTop w:val="0"/>
          <w:marBottom w:val="0"/>
          <w:divBdr>
            <w:top w:val="none" w:sz="0" w:space="0" w:color="auto"/>
            <w:left w:val="none" w:sz="0" w:space="0" w:color="auto"/>
            <w:bottom w:val="none" w:sz="0" w:space="0" w:color="auto"/>
            <w:right w:val="none" w:sz="0" w:space="0" w:color="auto"/>
          </w:divBdr>
        </w:div>
        <w:div w:id="382753398">
          <w:marLeft w:val="480"/>
          <w:marRight w:val="0"/>
          <w:marTop w:val="0"/>
          <w:marBottom w:val="0"/>
          <w:divBdr>
            <w:top w:val="none" w:sz="0" w:space="0" w:color="auto"/>
            <w:left w:val="none" w:sz="0" w:space="0" w:color="auto"/>
            <w:bottom w:val="none" w:sz="0" w:space="0" w:color="auto"/>
            <w:right w:val="none" w:sz="0" w:space="0" w:color="auto"/>
          </w:divBdr>
        </w:div>
        <w:div w:id="2004039770">
          <w:marLeft w:val="480"/>
          <w:marRight w:val="0"/>
          <w:marTop w:val="0"/>
          <w:marBottom w:val="0"/>
          <w:divBdr>
            <w:top w:val="none" w:sz="0" w:space="0" w:color="auto"/>
            <w:left w:val="none" w:sz="0" w:space="0" w:color="auto"/>
            <w:bottom w:val="none" w:sz="0" w:space="0" w:color="auto"/>
            <w:right w:val="none" w:sz="0" w:space="0" w:color="auto"/>
          </w:divBdr>
        </w:div>
        <w:div w:id="2013754864">
          <w:marLeft w:val="480"/>
          <w:marRight w:val="0"/>
          <w:marTop w:val="0"/>
          <w:marBottom w:val="0"/>
          <w:divBdr>
            <w:top w:val="none" w:sz="0" w:space="0" w:color="auto"/>
            <w:left w:val="none" w:sz="0" w:space="0" w:color="auto"/>
            <w:bottom w:val="none" w:sz="0" w:space="0" w:color="auto"/>
            <w:right w:val="none" w:sz="0" w:space="0" w:color="auto"/>
          </w:divBdr>
        </w:div>
        <w:div w:id="682052873">
          <w:marLeft w:val="480"/>
          <w:marRight w:val="0"/>
          <w:marTop w:val="0"/>
          <w:marBottom w:val="0"/>
          <w:divBdr>
            <w:top w:val="none" w:sz="0" w:space="0" w:color="auto"/>
            <w:left w:val="none" w:sz="0" w:space="0" w:color="auto"/>
            <w:bottom w:val="none" w:sz="0" w:space="0" w:color="auto"/>
            <w:right w:val="none" w:sz="0" w:space="0" w:color="auto"/>
          </w:divBdr>
        </w:div>
        <w:div w:id="42679246">
          <w:marLeft w:val="480"/>
          <w:marRight w:val="0"/>
          <w:marTop w:val="0"/>
          <w:marBottom w:val="0"/>
          <w:divBdr>
            <w:top w:val="none" w:sz="0" w:space="0" w:color="auto"/>
            <w:left w:val="none" w:sz="0" w:space="0" w:color="auto"/>
            <w:bottom w:val="none" w:sz="0" w:space="0" w:color="auto"/>
            <w:right w:val="none" w:sz="0" w:space="0" w:color="auto"/>
          </w:divBdr>
        </w:div>
        <w:div w:id="1676109962">
          <w:marLeft w:val="480"/>
          <w:marRight w:val="0"/>
          <w:marTop w:val="0"/>
          <w:marBottom w:val="0"/>
          <w:divBdr>
            <w:top w:val="none" w:sz="0" w:space="0" w:color="auto"/>
            <w:left w:val="none" w:sz="0" w:space="0" w:color="auto"/>
            <w:bottom w:val="none" w:sz="0" w:space="0" w:color="auto"/>
            <w:right w:val="none" w:sz="0" w:space="0" w:color="auto"/>
          </w:divBdr>
        </w:div>
        <w:div w:id="1550411337">
          <w:marLeft w:val="480"/>
          <w:marRight w:val="0"/>
          <w:marTop w:val="0"/>
          <w:marBottom w:val="0"/>
          <w:divBdr>
            <w:top w:val="none" w:sz="0" w:space="0" w:color="auto"/>
            <w:left w:val="none" w:sz="0" w:space="0" w:color="auto"/>
            <w:bottom w:val="none" w:sz="0" w:space="0" w:color="auto"/>
            <w:right w:val="none" w:sz="0" w:space="0" w:color="auto"/>
          </w:divBdr>
        </w:div>
      </w:divsChild>
    </w:div>
    <w:div w:id="896432361">
      <w:bodyDiv w:val="1"/>
      <w:marLeft w:val="0"/>
      <w:marRight w:val="0"/>
      <w:marTop w:val="0"/>
      <w:marBottom w:val="0"/>
      <w:divBdr>
        <w:top w:val="none" w:sz="0" w:space="0" w:color="auto"/>
        <w:left w:val="none" w:sz="0" w:space="0" w:color="auto"/>
        <w:bottom w:val="none" w:sz="0" w:space="0" w:color="auto"/>
        <w:right w:val="none" w:sz="0" w:space="0" w:color="auto"/>
      </w:divBdr>
      <w:divsChild>
        <w:div w:id="243031340">
          <w:marLeft w:val="480"/>
          <w:marRight w:val="0"/>
          <w:marTop w:val="0"/>
          <w:marBottom w:val="0"/>
          <w:divBdr>
            <w:top w:val="none" w:sz="0" w:space="0" w:color="auto"/>
            <w:left w:val="none" w:sz="0" w:space="0" w:color="auto"/>
            <w:bottom w:val="none" w:sz="0" w:space="0" w:color="auto"/>
            <w:right w:val="none" w:sz="0" w:space="0" w:color="auto"/>
          </w:divBdr>
        </w:div>
        <w:div w:id="2014214326">
          <w:marLeft w:val="480"/>
          <w:marRight w:val="0"/>
          <w:marTop w:val="0"/>
          <w:marBottom w:val="0"/>
          <w:divBdr>
            <w:top w:val="none" w:sz="0" w:space="0" w:color="auto"/>
            <w:left w:val="none" w:sz="0" w:space="0" w:color="auto"/>
            <w:bottom w:val="none" w:sz="0" w:space="0" w:color="auto"/>
            <w:right w:val="none" w:sz="0" w:space="0" w:color="auto"/>
          </w:divBdr>
        </w:div>
        <w:div w:id="1464621325">
          <w:marLeft w:val="480"/>
          <w:marRight w:val="0"/>
          <w:marTop w:val="0"/>
          <w:marBottom w:val="0"/>
          <w:divBdr>
            <w:top w:val="none" w:sz="0" w:space="0" w:color="auto"/>
            <w:left w:val="none" w:sz="0" w:space="0" w:color="auto"/>
            <w:bottom w:val="none" w:sz="0" w:space="0" w:color="auto"/>
            <w:right w:val="none" w:sz="0" w:space="0" w:color="auto"/>
          </w:divBdr>
        </w:div>
        <w:div w:id="1730574749">
          <w:marLeft w:val="480"/>
          <w:marRight w:val="0"/>
          <w:marTop w:val="0"/>
          <w:marBottom w:val="0"/>
          <w:divBdr>
            <w:top w:val="none" w:sz="0" w:space="0" w:color="auto"/>
            <w:left w:val="none" w:sz="0" w:space="0" w:color="auto"/>
            <w:bottom w:val="none" w:sz="0" w:space="0" w:color="auto"/>
            <w:right w:val="none" w:sz="0" w:space="0" w:color="auto"/>
          </w:divBdr>
        </w:div>
        <w:div w:id="920797835">
          <w:marLeft w:val="480"/>
          <w:marRight w:val="0"/>
          <w:marTop w:val="0"/>
          <w:marBottom w:val="0"/>
          <w:divBdr>
            <w:top w:val="none" w:sz="0" w:space="0" w:color="auto"/>
            <w:left w:val="none" w:sz="0" w:space="0" w:color="auto"/>
            <w:bottom w:val="none" w:sz="0" w:space="0" w:color="auto"/>
            <w:right w:val="none" w:sz="0" w:space="0" w:color="auto"/>
          </w:divBdr>
        </w:div>
        <w:div w:id="1620792885">
          <w:marLeft w:val="480"/>
          <w:marRight w:val="0"/>
          <w:marTop w:val="0"/>
          <w:marBottom w:val="0"/>
          <w:divBdr>
            <w:top w:val="none" w:sz="0" w:space="0" w:color="auto"/>
            <w:left w:val="none" w:sz="0" w:space="0" w:color="auto"/>
            <w:bottom w:val="none" w:sz="0" w:space="0" w:color="auto"/>
            <w:right w:val="none" w:sz="0" w:space="0" w:color="auto"/>
          </w:divBdr>
        </w:div>
        <w:div w:id="1477911391">
          <w:marLeft w:val="480"/>
          <w:marRight w:val="0"/>
          <w:marTop w:val="0"/>
          <w:marBottom w:val="0"/>
          <w:divBdr>
            <w:top w:val="none" w:sz="0" w:space="0" w:color="auto"/>
            <w:left w:val="none" w:sz="0" w:space="0" w:color="auto"/>
            <w:bottom w:val="none" w:sz="0" w:space="0" w:color="auto"/>
            <w:right w:val="none" w:sz="0" w:space="0" w:color="auto"/>
          </w:divBdr>
        </w:div>
        <w:div w:id="683678394">
          <w:marLeft w:val="480"/>
          <w:marRight w:val="0"/>
          <w:marTop w:val="0"/>
          <w:marBottom w:val="0"/>
          <w:divBdr>
            <w:top w:val="none" w:sz="0" w:space="0" w:color="auto"/>
            <w:left w:val="none" w:sz="0" w:space="0" w:color="auto"/>
            <w:bottom w:val="none" w:sz="0" w:space="0" w:color="auto"/>
            <w:right w:val="none" w:sz="0" w:space="0" w:color="auto"/>
          </w:divBdr>
        </w:div>
        <w:div w:id="2098751567">
          <w:marLeft w:val="480"/>
          <w:marRight w:val="0"/>
          <w:marTop w:val="0"/>
          <w:marBottom w:val="0"/>
          <w:divBdr>
            <w:top w:val="none" w:sz="0" w:space="0" w:color="auto"/>
            <w:left w:val="none" w:sz="0" w:space="0" w:color="auto"/>
            <w:bottom w:val="none" w:sz="0" w:space="0" w:color="auto"/>
            <w:right w:val="none" w:sz="0" w:space="0" w:color="auto"/>
          </w:divBdr>
        </w:div>
        <w:div w:id="1582450502">
          <w:marLeft w:val="480"/>
          <w:marRight w:val="0"/>
          <w:marTop w:val="0"/>
          <w:marBottom w:val="0"/>
          <w:divBdr>
            <w:top w:val="none" w:sz="0" w:space="0" w:color="auto"/>
            <w:left w:val="none" w:sz="0" w:space="0" w:color="auto"/>
            <w:bottom w:val="none" w:sz="0" w:space="0" w:color="auto"/>
            <w:right w:val="none" w:sz="0" w:space="0" w:color="auto"/>
          </w:divBdr>
        </w:div>
        <w:div w:id="1505318541">
          <w:marLeft w:val="480"/>
          <w:marRight w:val="0"/>
          <w:marTop w:val="0"/>
          <w:marBottom w:val="0"/>
          <w:divBdr>
            <w:top w:val="none" w:sz="0" w:space="0" w:color="auto"/>
            <w:left w:val="none" w:sz="0" w:space="0" w:color="auto"/>
            <w:bottom w:val="none" w:sz="0" w:space="0" w:color="auto"/>
            <w:right w:val="none" w:sz="0" w:space="0" w:color="auto"/>
          </w:divBdr>
        </w:div>
        <w:div w:id="355930953">
          <w:marLeft w:val="480"/>
          <w:marRight w:val="0"/>
          <w:marTop w:val="0"/>
          <w:marBottom w:val="0"/>
          <w:divBdr>
            <w:top w:val="none" w:sz="0" w:space="0" w:color="auto"/>
            <w:left w:val="none" w:sz="0" w:space="0" w:color="auto"/>
            <w:bottom w:val="none" w:sz="0" w:space="0" w:color="auto"/>
            <w:right w:val="none" w:sz="0" w:space="0" w:color="auto"/>
          </w:divBdr>
        </w:div>
        <w:div w:id="1611234240">
          <w:marLeft w:val="480"/>
          <w:marRight w:val="0"/>
          <w:marTop w:val="0"/>
          <w:marBottom w:val="0"/>
          <w:divBdr>
            <w:top w:val="none" w:sz="0" w:space="0" w:color="auto"/>
            <w:left w:val="none" w:sz="0" w:space="0" w:color="auto"/>
            <w:bottom w:val="none" w:sz="0" w:space="0" w:color="auto"/>
            <w:right w:val="none" w:sz="0" w:space="0" w:color="auto"/>
          </w:divBdr>
        </w:div>
        <w:div w:id="351496924">
          <w:marLeft w:val="480"/>
          <w:marRight w:val="0"/>
          <w:marTop w:val="0"/>
          <w:marBottom w:val="0"/>
          <w:divBdr>
            <w:top w:val="none" w:sz="0" w:space="0" w:color="auto"/>
            <w:left w:val="none" w:sz="0" w:space="0" w:color="auto"/>
            <w:bottom w:val="none" w:sz="0" w:space="0" w:color="auto"/>
            <w:right w:val="none" w:sz="0" w:space="0" w:color="auto"/>
          </w:divBdr>
        </w:div>
        <w:div w:id="63646999">
          <w:marLeft w:val="480"/>
          <w:marRight w:val="0"/>
          <w:marTop w:val="0"/>
          <w:marBottom w:val="0"/>
          <w:divBdr>
            <w:top w:val="none" w:sz="0" w:space="0" w:color="auto"/>
            <w:left w:val="none" w:sz="0" w:space="0" w:color="auto"/>
            <w:bottom w:val="none" w:sz="0" w:space="0" w:color="auto"/>
            <w:right w:val="none" w:sz="0" w:space="0" w:color="auto"/>
          </w:divBdr>
        </w:div>
        <w:div w:id="674847784">
          <w:marLeft w:val="480"/>
          <w:marRight w:val="0"/>
          <w:marTop w:val="0"/>
          <w:marBottom w:val="0"/>
          <w:divBdr>
            <w:top w:val="none" w:sz="0" w:space="0" w:color="auto"/>
            <w:left w:val="none" w:sz="0" w:space="0" w:color="auto"/>
            <w:bottom w:val="none" w:sz="0" w:space="0" w:color="auto"/>
            <w:right w:val="none" w:sz="0" w:space="0" w:color="auto"/>
          </w:divBdr>
        </w:div>
        <w:div w:id="1132140722">
          <w:marLeft w:val="480"/>
          <w:marRight w:val="0"/>
          <w:marTop w:val="0"/>
          <w:marBottom w:val="0"/>
          <w:divBdr>
            <w:top w:val="none" w:sz="0" w:space="0" w:color="auto"/>
            <w:left w:val="none" w:sz="0" w:space="0" w:color="auto"/>
            <w:bottom w:val="none" w:sz="0" w:space="0" w:color="auto"/>
            <w:right w:val="none" w:sz="0" w:space="0" w:color="auto"/>
          </w:divBdr>
        </w:div>
        <w:div w:id="1457916158">
          <w:marLeft w:val="480"/>
          <w:marRight w:val="0"/>
          <w:marTop w:val="0"/>
          <w:marBottom w:val="0"/>
          <w:divBdr>
            <w:top w:val="none" w:sz="0" w:space="0" w:color="auto"/>
            <w:left w:val="none" w:sz="0" w:space="0" w:color="auto"/>
            <w:bottom w:val="none" w:sz="0" w:space="0" w:color="auto"/>
            <w:right w:val="none" w:sz="0" w:space="0" w:color="auto"/>
          </w:divBdr>
        </w:div>
        <w:div w:id="1427267468">
          <w:marLeft w:val="480"/>
          <w:marRight w:val="0"/>
          <w:marTop w:val="0"/>
          <w:marBottom w:val="0"/>
          <w:divBdr>
            <w:top w:val="none" w:sz="0" w:space="0" w:color="auto"/>
            <w:left w:val="none" w:sz="0" w:space="0" w:color="auto"/>
            <w:bottom w:val="none" w:sz="0" w:space="0" w:color="auto"/>
            <w:right w:val="none" w:sz="0" w:space="0" w:color="auto"/>
          </w:divBdr>
        </w:div>
        <w:div w:id="867913154">
          <w:marLeft w:val="480"/>
          <w:marRight w:val="0"/>
          <w:marTop w:val="0"/>
          <w:marBottom w:val="0"/>
          <w:divBdr>
            <w:top w:val="none" w:sz="0" w:space="0" w:color="auto"/>
            <w:left w:val="none" w:sz="0" w:space="0" w:color="auto"/>
            <w:bottom w:val="none" w:sz="0" w:space="0" w:color="auto"/>
            <w:right w:val="none" w:sz="0" w:space="0" w:color="auto"/>
          </w:divBdr>
        </w:div>
        <w:div w:id="1854566162">
          <w:marLeft w:val="480"/>
          <w:marRight w:val="0"/>
          <w:marTop w:val="0"/>
          <w:marBottom w:val="0"/>
          <w:divBdr>
            <w:top w:val="none" w:sz="0" w:space="0" w:color="auto"/>
            <w:left w:val="none" w:sz="0" w:space="0" w:color="auto"/>
            <w:bottom w:val="none" w:sz="0" w:space="0" w:color="auto"/>
            <w:right w:val="none" w:sz="0" w:space="0" w:color="auto"/>
          </w:divBdr>
        </w:div>
        <w:div w:id="136841979">
          <w:marLeft w:val="480"/>
          <w:marRight w:val="0"/>
          <w:marTop w:val="0"/>
          <w:marBottom w:val="0"/>
          <w:divBdr>
            <w:top w:val="none" w:sz="0" w:space="0" w:color="auto"/>
            <w:left w:val="none" w:sz="0" w:space="0" w:color="auto"/>
            <w:bottom w:val="none" w:sz="0" w:space="0" w:color="auto"/>
            <w:right w:val="none" w:sz="0" w:space="0" w:color="auto"/>
          </w:divBdr>
        </w:div>
        <w:div w:id="312756507">
          <w:marLeft w:val="480"/>
          <w:marRight w:val="0"/>
          <w:marTop w:val="0"/>
          <w:marBottom w:val="0"/>
          <w:divBdr>
            <w:top w:val="none" w:sz="0" w:space="0" w:color="auto"/>
            <w:left w:val="none" w:sz="0" w:space="0" w:color="auto"/>
            <w:bottom w:val="none" w:sz="0" w:space="0" w:color="auto"/>
            <w:right w:val="none" w:sz="0" w:space="0" w:color="auto"/>
          </w:divBdr>
        </w:div>
        <w:div w:id="2092195690">
          <w:marLeft w:val="480"/>
          <w:marRight w:val="0"/>
          <w:marTop w:val="0"/>
          <w:marBottom w:val="0"/>
          <w:divBdr>
            <w:top w:val="none" w:sz="0" w:space="0" w:color="auto"/>
            <w:left w:val="none" w:sz="0" w:space="0" w:color="auto"/>
            <w:bottom w:val="none" w:sz="0" w:space="0" w:color="auto"/>
            <w:right w:val="none" w:sz="0" w:space="0" w:color="auto"/>
          </w:divBdr>
        </w:div>
      </w:divsChild>
    </w:div>
    <w:div w:id="905451399">
      <w:bodyDiv w:val="1"/>
      <w:marLeft w:val="0"/>
      <w:marRight w:val="0"/>
      <w:marTop w:val="0"/>
      <w:marBottom w:val="0"/>
      <w:divBdr>
        <w:top w:val="none" w:sz="0" w:space="0" w:color="auto"/>
        <w:left w:val="none" w:sz="0" w:space="0" w:color="auto"/>
        <w:bottom w:val="none" w:sz="0" w:space="0" w:color="auto"/>
        <w:right w:val="none" w:sz="0" w:space="0" w:color="auto"/>
      </w:divBdr>
    </w:div>
    <w:div w:id="922881769">
      <w:bodyDiv w:val="1"/>
      <w:marLeft w:val="0"/>
      <w:marRight w:val="0"/>
      <w:marTop w:val="0"/>
      <w:marBottom w:val="0"/>
      <w:divBdr>
        <w:top w:val="none" w:sz="0" w:space="0" w:color="auto"/>
        <w:left w:val="none" w:sz="0" w:space="0" w:color="auto"/>
        <w:bottom w:val="none" w:sz="0" w:space="0" w:color="auto"/>
        <w:right w:val="none" w:sz="0" w:space="0" w:color="auto"/>
      </w:divBdr>
      <w:divsChild>
        <w:div w:id="1165047944">
          <w:marLeft w:val="480"/>
          <w:marRight w:val="0"/>
          <w:marTop w:val="0"/>
          <w:marBottom w:val="0"/>
          <w:divBdr>
            <w:top w:val="none" w:sz="0" w:space="0" w:color="auto"/>
            <w:left w:val="none" w:sz="0" w:space="0" w:color="auto"/>
            <w:bottom w:val="none" w:sz="0" w:space="0" w:color="auto"/>
            <w:right w:val="none" w:sz="0" w:space="0" w:color="auto"/>
          </w:divBdr>
        </w:div>
        <w:div w:id="969751154">
          <w:marLeft w:val="480"/>
          <w:marRight w:val="0"/>
          <w:marTop w:val="0"/>
          <w:marBottom w:val="0"/>
          <w:divBdr>
            <w:top w:val="none" w:sz="0" w:space="0" w:color="auto"/>
            <w:left w:val="none" w:sz="0" w:space="0" w:color="auto"/>
            <w:bottom w:val="none" w:sz="0" w:space="0" w:color="auto"/>
            <w:right w:val="none" w:sz="0" w:space="0" w:color="auto"/>
          </w:divBdr>
        </w:div>
        <w:div w:id="518471957">
          <w:marLeft w:val="480"/>
          <w:marRight w:val="0"/>
          <w:marTop w:val="0"/>
          <w:marBottom w:val="0"/>
          <w:divBdr>
            <w:top w:val="none" w:sz="0" w:space="0" w:color="auto"/>
            <w:left w:val="none" w:sz="0" w:space="0" w:color="auto"/>
            <w:bottom w:val="none" w:sz="0" w:space="0" w:color="auto"/>
            <w:right w:val="none" w:sz="0" w:space="0" w:color="auto"/>
          </w:divBdr>
        </w:div>
        <w:div w:id="1380209060">
          <w:marLeft w:val="480"/>
          <w:marRight w:val="0"/>
          <w:marTop w:val="0"/>
          <w:marBottom w:val="0"/>
          <w:divBdr>
            <w:top w:val="none" w:sz="0" w:space="0" w:color="auto"/>
            <w:left w:val="none" w:sz="0" w:space="0" w:color="auto"/>
            <w:bottom w:val="none" w:sz="0" w:space="0" w:color="auto"/>
            <w:right w:val="none" w:sz="0" w:space="0" w:color="auto"/>
          </w:divBdr>
        </w:div>
        <w:div w:id="2064795294">
          <w:marLeft w:val="480"/>
          <w:marRight w:val="0"/>
          <w:marTop w:val="0"/>
          <w:marBottom w:val="0"/>
          <w:divBdr>
            <w:top w:val="none" w:sz="0" w:space="0" w:color="auto"/>
            <w:left w:val="none" w:sz="0" w:space="0" w:color="auto"/>
            <w:bottom w:val="none" w:sz="0" w:space="0" w:color="auto"/>
            <w:right w:val="none" w:sz="0" w:space="0" w:color="auto"/>
          </w:divBdr>
        </w:div>
        <w:div w:id="1716658565">
          <w:marLeft w:val="480"/>
          <w:marRight w:val="0"/>
          <w:marTop w:val="0"/>
          <w:marBottom w:val="0"/>
          <w:divBdr>
            <w:top w:val="none" w:sz="0" w:space="0" w:color="auto"/>
            <w:left w:val="none" w:sz="0" w:space="0" w:color="auto"/>
            <w:bottom w:val="none" w:sz="0" w:space="0" w:color="auto"/>
            <w:right w:val="none" w:sz="0" w:space="0" w:color="auto"/>
          </w:divBdr>
        </w:div>
        <w:div w:id="1500727570">
          <w:marLeft w:val="480"/>
          <w:marRight w:val="0"/>
          <w:marTop w:val="0"/>
          <w:marBottom w:val="0"/>
          <w:divBdr>
            <w:top w:val="none" w:sz="0" w:space="0" w:color="auto"/>
            <w:left w:val="none" w:sz="0" w:space="0" w:color="auto"/>
            <w:bottom w:val="none" w:sz="0" w:space="0" w:color="auto"/>
            <w:right w:val="none" w:sz="0" w:space="0" w:color="auto"/>
          </w:divBdr>
        </w:div>
        <w:div w:id="2033726879">
          <w:marLeft w:val="480"/>
          <w:marRight w:val="0"/>
          <w:marTop w:val="0"/>
          <w:marBottom w:val="0"/>
          <w:divBdr>
            <w:top w:val="none" w:sz="0" w:space="0" w:color="auto"/>
            <w:left w:val="none" w:sz="0" w:space="0" w:color="auto"/>
            <w:bottom w:val="none" w:sz="0" w:space="0" w:color="auto"/>
            <w:right w:val="none" w:sz="0" w:space="0" w:color="auto"/>
          </w:divBdr>
        </w:div>
        <w:div w:id="1647978800">
          <w:marLeft w:val="480"/>
          <w:marRight w:val="0"/>
          <w:marTop w:val="0"/>
          <w:marBottom w:val="0"/>
          <w:divBdr>
            <w:top w:val="none" w:sz="0" w:space="0" w:color="auto"/>
            <w:left w:val="none" w:sz="0" w:space="0" w:color="auto"/>
            <w:bottom w:val="none" w:sz="0" w:space="0" w:color="auto"/>
            <w:right w:val="none" w:sz="0" w:space="0" w:color="auto"/>
          </w:divBdr>
        </w:div>
        <w:div w:id="627705879">
          <w:marLeft w:val="480"/>
          <w:marRight w:val="0"/>
          <w:marTop w:val="0"/>
          <w:marBottom w:val="0"/>
          <w:divBdr>
            <w:top w:val="none" w:sz="0" w:space="0" w:color="auto"/>
            <w:left w:val="none" w:sz="0" w:space="0" w:color="auto"/>
            <w:bottom w:val="none" w:sz="0" w:space="0" w:color="auto"/>
            <w:right w:val="none" w:sz="0" w:space="0" w:color="auto"/>
          </w:divBdr>
        </w:div>
        <w:div w:id="260794548">
          <w:marLeft w:val="480"/>
          <w:marRight w:val="0"/>
          <w:marTop w:val="0"/>
          <w:marBottom w:val="0"/>
          <w:divBdr>
            <w:top w:val="none" w:sz="0" w:space="0" w:color="auto"/>
            <w:left w:val="none" w:sz="0" w:space="0" w:color="auto"/>
            <w:bottom w:val="none" w:sz="0" w:space="0" w:color="auto"/>
            <w:right w:val="none" w:sz="0" w:space="0" w:color="auto"/>
          </w:divBdr>
        </w:div>
        <w:div w:id="2120950163">
          <w:marLeft w:val="480"/>
          <w:marRight w:val="0"/>
          <w:marTop w:val="0"/>
          <w:marBottom w:val="0"/>
          <w:divBdr>
            <w:top w:val="none" w:sz="0" w:space="0" w:color="auto"/>
            <w:left w:val="none" w:sz="0" w:space="0" w:color="auto"/>
            <w:bottom w:val="none" w:sz="0" w:space="0" w:color="auto"/>
            <w:right w:val="none" w:sz="0" w:space="0" w:color="auto"/>
          </w:divBdr>
        </w:div>
        <w:div w:id="1436485568">
          <w:marLeft w:val="480"/>
          <w:marRight w:val="0"/>
          <w:marTop w:val="0"/>
          <w:marBottom w:val="0"/>
          <w:divBdr>
            <w:top w:val="none" w:sz="0" w:space="0" w:color="auto"/>
            <w:left w:val="none" w:sz="0" w:space="0" w:color="auto"/>
            <w:bottom w:val="none" w:sz="0" w:space="0" w:color="auto"/>
            <w:right w:val="none" w:sz="0" w:space="0" w:color="auto"/>
          </w:divBdr>
        </w:div>
        <w:div w:id="110250935">
          <w:marLeft w:val="480"/>
          <w:marRight w:val="0"/>
          <w:marTop w:val="0"/>
          <w:marBottom w:val="0"/>
          <w:divBdr>
            <w:top w:val="none" w:sz="0" w:space="0" w:color="auto"/>
            <w:left w:val="none" w:sz="0" w:space="0" w:color="auto"/>
            <w:bottom w:val="none" w:sz="0" w:space="0" w:color="auto"/>
            <w:right w:val="none" w:sz="0" w:space="0" w:color="auto"/>
          </w:divBdr>
        </w:div>
        <w:div w:id="1484850275">
          <w:marLeft w:val="480"/>
          <w:marRight w:val="0"/>
          <w:marTop w:val="0"/>
          <w:marBottom w:val="0"/>
          <w:divBdr>
            <w:top w:val="none" w:sz="0" w:space="0" w:color="auto"/>
            <w:left w:val="none" w:sz="0" w:space="0" w:color="auto"/>
            <w:bottom w:val="none" w:sz="0" w:space="0" w:color="auto"/>
            <w:right w:val="none" w:sz="0" w:space="0" w:color="auto"/>
          </w:divBdr>
        </w:div>
        <w:div w:id="1219172507">
          <w:marLeft w:val="480"/>
          <w:marRight w:val="0"/>
          <w:marTop w:val="0"/>
          <w:marBottom w:val="0"/>
          <w:divBdr>
            <w:top w:val="none" w:sz="0" w:space="0" w:color="auto"/>
            <w:left w:val="none" w:sz="0" w:space="0" w:color="auto"/>
            <w:bottom w:val="none" w:sz="0" w:space="0" w:color="auto"/>
            <w:right w:val="none" w:sz="0" w:space="0" w:color="auto"/>
          </w:divBdr>
        </w:div>
        <w:div w:id="265502836">
          <w:marLeft w:val="480"/>
          <w:marRight w:val="0"/>
          <w:marTop w:val="0"/>
          <w:marBottom w:val="0"/>
          <w:divBdr>
            <w:top w:val="none" w:sz="0" w:space="0" w:color="auto"/>
            <w:left w:val="none" w:sz="0" w:space="0" w:color="auto"/>
            <w:bottom w:val="none" w:sz="0" w:space="0" w:color="auto"/>
            <w:right w:val="none" w:sz="0" w:space="0" w:color="auto"/>
          </w:divBdr>
        </w:div>
        <w:div w:id="1253708624">
          <w:marLeft w:val="480"/>
          <w:marRight w:val="0"/>
          <w:marTop w:val="0"/>
          <w:marBottom w:val="0"/>
          <w:divBdr>
            <w:top w:val="none" w:sz="0" w:space="0" w:color="auto"/>
            <w:left w:val="none" w:sz="0" w:space="0" w:color="auto"/>
            <w:bottom w:val="none" w:sz="0" w:space="0" w:color="auto"/>
            <w:right w:val="none" w:sz="0" w:space="0" w:color="auto"/>
          </w:divBdr>
        </w:div>
        <w:div w:id="996496003">
          <w:marLeft w:val="480"/>
          <w:marRight w:val="0"/>
          <w:marTop w:val="0"/>
          <w:marBottom w:val="0"/>
          <w:divBdr>
            <w:top w:val="none" w:sz="0" w:space="0" w:color="auto"/>
            <w:left w:val="none" w:sz="0" w:space="0" w:color="auto"/>
            <w:bottom w:val="none" w:sz="0" w:space="0" w:color="auto"/>
            <w:right w:val="none" w:sz="0" w:space="0" w:color="auto"/>
          </w:divBdr>
        </w:div>
        <w:div w:id="2118283790">
          <w:marLeft w:val="480"/>
          <w:marRight w:val="0"/>
          <w:marTop w:val="0"/>
          <w:marBottom w:val="0"/>
          <w:divBdr>
            <w:top w:val="none" w:sz="0" w:space="0" w:color="auto"/>
            <w:left w:val="none" w:sz="0" w:space="0" w:color="auto"/>
            <w:bottom w:val="none" w:sz="0" w:space="0" w:color="auto"/>
            <w:right w:val="none" w:sz="0" w:space="0" w:color="auto"/>
          </w:divBdr>
        </w:div>
        <w:div w:id="293147360">
          <w:marLeft w:val="480"/>
          <w:marRight w:val="0"/>
          <w:marTop w:val="0"/>
          <w:marBottom w:val="0"/>
          <w:divBdr>
            <w:top w:val="none" w:sz="0" w:space="0" w:color="auto"/>
            <w:left w:val="none" w:sz="0" w:space="0" w:color="auto"/>
            <w:bottom w:val="none" w:sz="0" w:space="0" w:color="auto"/>
            <w:right w:val="none" w:sz="0" w:space="0" w:color="auto"/>
          </w:divBdr>
        </w:div>
        <w:div w:id="1400908014">
          <w:marLeft w:val="480"/>
          <w:marRight w:val="0"/>
          <w:marTop w:val="0"/>
          <w:marBottom w:val="0"/>
          <w:divBdr>
            <w:top w:val="none" w:sz="0" w:space="0" w:color="auto"/>
            <w:left w:val="none" w:sz="0" w:space="0" w:color="auto"/>
            <w:bottom w:val="none" w:sz="0" w:space="0" w:color="auto"/>
            <w:right w:val="none" w:sz="0" w:space="0" w:color="auto"/>
          </w:divBdr>
        </w:div>
        <w:div w:id="1817796590">
          <w:marLeft w:val="480"/>
          <w:marRight w:val="0"/>
          <w:marTop w:val="0"/>
          <w:marBottom w:val="0"/>
          <w:divBdr>
            <w:top w:val="none" w:sz="0" w:space="0" w:color="auto"/>
            <w:left w:val="none" w:sz="0" w:space="0" w:color="auto"/>
            <w:bottom w:val="none" w:sz="0" w:space="0" w:color="auto"/>
            <w:right w:val="none" w:sz="0" w:space="0" w:color="auto"/>
          </w:divBdr>
        </w:div>
        <w:div w:id="1674335697">
          <w:marLeft w:val="480"/>
          <w:marRight w:val="0"/>
          <w:marTop w:val="0"/>
          <w:marBottom w:val="0"/>
          <w:divBdr>
            <w:top w:val="none" w:sz="0" w:space="0" w:color="auto"/>
            <w:left w:val="none" w:sz="0" w:space="0" w:color="auto"/>
            <w:bottom w:val="none" w:sz="0" w:space="0" w:color="auto"/>
            <w:right w:val="none" w:sz="0" w:space="0" w:color="auto"/>
          </w:divBdr>
        </w:div>
        <w:div w:id="1274633060">
          <w:marLeft w:val="480"/>
          <w:marRight w:val="0"/>
          <w:marTop w:val="0"/>
          <w:marBottom w:val="0"/>
          <w:divBdr>
            <w:top w:val="none" w:sz="0" w:space="0" w:color="auto"/>
            <w:left w:val="none" w:sz="0" w:space="0" w:color="auto"/>
            <w:bottom w:val="none" w:sz="0" w:space="0" w:color="auto"/>
            <w:right w:val="none" w:sz="0" w:space="0" w:color="auto"/>
          </w:divBdr>
        </w:div>
        <w:div w:id="1150900397">
          <w:marLeft w:val="480"/>
          <w:marRight w:val="0"/>
          <w:marTop w:val="0"/>
          <w:marBottom w:val="0"/>
          <w:divBdr>
            <w:top w:val="none" w:sz="0" w:space="0" w:color="auto"/>
            <w:left w:val="none" w:sz="0" w:space="0" w:color="auto"/>
            <w:bottom w:val="none" w:sz="0" w:space="0" w:color="auto"/>
            <w:right w:val="none" w:sz="0" w:space="0" w:color="auto"/>
          </w:divBdr>
        </w:div>
        <w:div w:id="1829713553">
          <w:marLeft w:val="480"/>
          <w:marRight w:val="0"/>
          <w:marTop w:val="0"/>
          <w:marBottom w:val="0"/>
          <w:divBdr>
            <w:top w:val="none" w:sz="0" w:space="0" w:color="auto"/>
            <w:left w:val="none" w:sz="0" w:space="0" w:color="auto"/>
            <w:bottom w:val="none" w:sz="0" w:space="0" w:color="auto"/>
            <w:right w:val="none" w:sz="0" w:space="0" w:color="auto"/>
          </w:divBdr>
        </w:div>
        <w:div w:id="475683174">
          <w:marLeft w:val="480"/>
          <w:marRight w:val="0"/>
          <w:marTop w:val="0"/>
          <w:marBottom w:val="0"/>
          <w:divBdr>
            <w:top w:val="none" w:sz="0" w:space="0" w:color="auto"/>
            <w:left w:val="none" w:sz="0" w:space="0" w:color="auto"/>
            <w:bottom w:val="none" w:sz="0" w:space="0" w:color="auto"/>
            <w:right w:val="none" w:sz="0" w:space="0" w:color="auto"/>
          </w:divBdr>
        </w:div>
      </w:divsChild>
    </w:div>
    <w:div w:id="926428777">
      <w:bodyDiv w:val="1"/>
      <w:marLeft w:val="0"/>
      <w:marRight w:val="0"/>
      <w:marTop w:val="0"/>
      <w:marBottom w:val="0"/>
      <w:divBdr>
        <w:top w:val="none" w:sz="0" w:space="0" w:color="auto"/>
        <w:left w:val="none" w:sz="0" w:space="0" w:color="auto"/>
        <w:bottom w:val="none" w:sz="0" w:space="0" w:color="auto"/>
        <w:right w:val="none" w:sz="0" w:space="0" w:color="auto"/>
      </w:divBdr>
      <w:divsChild>
        <w:div w:id="699743118">
          <w:marLeft w:val="480"/>
          <w:marRight w:val="0"/>
          <w:marTop w:val="0"/>
          <w:marBottom w:val="0"/>
          <w:divBdr>
            <w:top w:val="none" w:sz="0" w:space="0" w:color="auto"/>
            <w:left w:val="none" w:sz="0" w:space="0" w:color="auto"/>
            <w:bottom w:val="none" w:sz="0" w:space="0" w:color="auto"/>
            <w:right w:val="none" w:sz="0" w:space="0" w:color="auto"/>
          </w:divBdr>
        </w:div>
        <w:div w:id="1575552156">
          <w:marLeft w:val="480"/>
          <w:marRight w:val="0"/>
          <w:marTop w:val="0"/>
          <w:marBottom w:val="0"/>
          <w:divBdr>
            <w:top w:val="none" w:sz="0" w:space="0" w:color="auto"/>
            <w:left w:val="none" w:sz="0" w:space="0" w:color="auto"/>
            <w:bottom w:val="none" w:sz="0" w:space="0" w:color="auto"/>
            <w:right w:val="none" w:sz="0" w:space="0" w:color="auto"/>
          </w:divBdr>
        </w:div>
        <w:div w:id="501550876">
          <w:marLeft w:val="480"/>
          <w:marRight w:val="0"/>
          <w:marTop w:val="0"/>
          <w:marBottom w:val="0"/>
          <w:divBdr>
            <w:top w:val="none" w:sz="0" w:space="0" w:color="auto"/>
            <w:left w:val="none" w:sz="0" w:space="0" w:color="auto"/>
            <w:bottom w:val="none" w:sz="0" w:space="0" w:color="auto"/>
            <w:right w:val="none" w:sz="0" w:space="0" w:color="auto"/>
          </w:divBdr>
        </w:div>
        <w:div w:id="1789199165">
          <w:marLeft w:val="480"/>
          <w:marRight w:val="0"/>
          <w:marTop w:val="0"/>
          <w:marBottom w:val="0"/>
          <w:divBdr>
            <w:top w:val="none" w:sz="0" w:space="0" w:color="auto"/>
            <w:left w:val="none" w:sz="0" w:space="0" w:color="auto"/>
            <w:bottom w:val="none" w:sz="0" w:space="0" w:color="auto"/>
            <w:right w:val="none" w:sz="0" w:space="0" w:color="auto"/>
          </w:divBdr>
        </w:div>
        <w:div w:id="1129317612">
          <w:marLeft w:val="480"/>
          <w:marRight w:val="0"/>
          <w:marTop w:val="0"/>
          <w:marBottom w:val="0"/>
          <w:divBdr>
            <w:top w:val="none" w:sz="0" w:space="0" w:color="auto"/>
            <w:left w:val="none" w:sz="0" w:space="0" w:color="auto"/>
            <w:bottom w:val="none" w:sz="0" w:space="0" w:color="auto"/>
            <w:right w:val="none" w:sz="0" w:space="0" w:color="auto"/>
          </w:divBdr>
        </w:div>
        <w:div w:id="410154411">
          <w:marLeft w:val="480"/>
          <w:marRight w:val="0"/>
          <w:marTop w:val="0"/>
          <w:marBottom w:val="0"/>
          <w:divBdr>
            <w:top w:val="none" w:sz="0" w:space="0" w:color="auto"/>
            <w:left w:val="none" w:sz="0" w:space="0" w:color="auto"/>
            <w:bottom w:val="none" w:sz="0" w:space="0" w:color="auto"/>
            <w:right w:val="none" w:sz="0" w:space="0" w:color="auto"/>
          </w:divBdr>
        </w:div>
        <w:div w:id="1349942342">
          <w:marLeft w:val="480"/>
          <w:marRight w:val="0"/>
          <w:marTop w:val="0"/>
          <w:marBottom w:val="0"/>
          <w:divBdr>
            <w:top w:val="none" w:sz="0" w:space="0" w:color="auto"/>
            <w:left w:val="none" w:sz="0" w:space="0" w:color="auto"/>
            <w:bottom w:val="none" w:sz="0" w:space="0" w:color="auto"/>
            <w:right w:val="none" w:sz="0" w:space="0" w:color="auto"/>
          </w:divBdr>
        </w:div>
        <w:div w:id="1086418596">
          <w:marLeft w:val="480"/>
          <w:marRight w:val="0"/>
          <w:marTop w:val="0"/>
          <w:marBottom w:val="0"/>
          <w:divBdr>
            <w:top w:val="none" w:sz="0" w:space="0" w:color="auto"/>
            <w:left w:val="none" w:sz="0" w:space="0" w:color="auto"/>
            <w:bottom w:val="none" w:sz="0" w:space="0" w:color="auto"/>
            <w:right w:val="none" w:sz="0" w:space="0" w:color="auto"/>
          </w:divBdr>
        </w:div>
        <w:div w:id="1104880760">
          <w:marLeft w:val="480"/>
          <w:marRight w:val="0"/>
          <w:marTop w:val="0"/>
          <w:marBottom w:val="0"/>
          <w:divBdr>
            <w:top w:val="none" w:sz="0" w:space="0" w:color="auto"/>
            <w:left w:val="none" w:sz="0" w:space="0" w:color="auto"/>
            <w:bottom w:val="none" w:sz="0" w:space="0" w:color="auto"/>
            <w:right w:val="none" w:sz="0" w:space="0" w:color="auto"/>
          </w:divBdr>
        </w:div>
        <w:div w:id="1924337327">
          <w:marLeft w:val="480"/>
          <w:marRight w:val="0"/>
          <w:marTop w:val="0"/>
          <w:marBottom w:val="0"/>
          <w:divBdr>
            <w:top w:val="none" w:sz="0" w:space="0" w:color="auto"/>
            <w:left w:val="none" w:sz="0" w:space="0" w:color="auto"/>
            <w:bottom w:val="none" w:sz="0" w:space="0" w:color="auto"/>
            <w:right w:val="none" w:sz="0" w:space="0" w:color="auto"/>
          </w:divBdr>
        </w:div>
        <w:div w:id="399720847">
          <w:marLeft w:val="480"/>
          <w:marRight w:val="0"/>
          <w:marTop w:val="0"/>
          <w:marBottom w:val="0"/>
          <w:divBdr>
            <w:top w:val="none" w:sz="0" w:space="0" w:color="auto"/>
            <w:left w:val="none" w:sz="0" w:space="0" w:color="auto"/>
            <w:bottom w:val="none" w:sz="0" w:space="0" w:color="auto"/>
            <w:right w:val="none" w:sz="0" w:space="0" w:color="auto"/>
          </w:divBdr>
        </w:div>
        <w:div w:id="1855413238">
          <w:marLeft w:val="480"/>
          <w:marRight w:val="0"/>
          <w:marTop w:val="0"/>
          <w:marBottom w:val="0"/>
          <w:divBdr>
            <w:top w:val="none" w:sz="0" w:space="0" w:color="auto"/>
            <w:left w:val="none" w:sz="0" w:space="0" w:color="auto"/>
            <w:bottom w:val="none" w:sz="0" w:space="0" w:color="auto"/>
            <w:right w:val="none" w:sz="0" w:space="0" w:color="auto"/>
          </w:divBdr>
        </w:div>
        <w:div w:id="1107651357">
          <w:marLeft w:val="480"/>
          <w:marRight w:val="0"/>
          <w:marTop w:val="0"/>
          <w:marBottom w:val="0"/>
          <w:divBdr>
            <w:top w:val="none" w:sz="0" w:space="0" w:color="auto"/>
            <w:left w:val="none" w:sz="0" w:space="0" w:color="auto"/>
            <w:bottom w:val="none" w:sz="0" w:space="0" w:color="auto"/>
            <w:right w:val="none" w:sz="0" w:space="0" w:color="auto"/>
          </w:divBdr>
        </w:div>
        <w:div w:id="738091004">
          <w:marLeft w:val="480"/>
          <w:marRight w:val="0"/>
          <w:marTop w:val="0"/>
          <w:marBottom w:val="0"/>
          <w:divBdr>
            <w:top w:val="none" w:sz="0" w:space="0" w:color="auto"/>
            <w:left w:val="none" w:sz="0" w:space="0" w:color="auto"/>
            <w:bottom w:val="none" w:sz="0" w:space="0" w:color="auto"/>
            <w:right w:val="none" w:sz="0" w:space="0" w:color="auto"/>
          </w:divBdr>
        </w:div>
        <w:div w:id="506482996">
          <w:marLeft w:val="480"/>
          <w:marRight w:val="0"/>
          <w:marTop w:val="0"/>
          <w:marBottom w:val="0"/>
          <w:divBdr>
            <w:top w:val="none" w:sz="0" w:space="0" w:color="auto"/>
            <w:left w:val="none" w:sz="0" w:space="0" w:color="auto"/>
            <w:bottom w:val="none" w:sz="0" w:space="0" w:color="auto"/>
            <w:right w:val="none" w:sz="0" w:space="0" w:color="auto"/>
          </w:divBdr>
        </w:div>
        <w:div w:id="305937003">
          <w:marLeft w:val="480"/>
          <w:marRight w:val="0"/>
          <w:marTop w:val="0"/>
          <w:marBottom w:val="0"/>
          <w:divBdr>
            <w:top w:val="none" w:sz="0" w:space="0" w:color="auto"/>
            <w:left w:val="none" w:sz="0" w:space="0" w:color="auto"/>
            <w:bottom w:val="none" w:sz="0" w:space="0" w:color="auto"/>
            <w:right w:val="none" w:sz="0" w:space="0" w:color="auto"/>
          </w:divBdr>
        </w:div>
        <w:div w:id="132604405">
          <w:marLeft w:val="480"/>
          <w:marRight w:val="0"/>
          <w:marTop w:val="0"/>
          <w:marBottom w:val="0"/>
          <w:divBdr>
            <w:top w:val="none" w:sz="0" w:space="0" w:color="auto"/>
            <w:left w:val="none" w:sz="0" w:space="0" w:color="auto"/>
            <w:bottom w:val="none" w:sz="0" w:space="0" w:color="auto"/>
            <w:right w:val="none" w:sz="0" w:space="0" w:color="auto"/>
          </w:divBdr>
        </w:div>
        <w:div w:id="907615800">
          <w:marLeft w:val="480"/>
          <w:marRight w:val="0"/>
          <w:marTop w:val="0"/>
          <w:marBottom w:val="0"/>
          <w:divBdr>
            <w:top w:val="none" w:sz="0" w:space="0" w:color="auto"/>
            <w:left w:val="none" w:sz="0" w:space="0" w:color="auto"/>
            <w:bottom w:val="none" w:sz="0" w:space="0" w:color="auto"/>
            <w:right w:val="none" w:sz="0" w:space="0" w:color="auto"/>
          </w:divBdr>
        </w:div>
        <w:div w:id="1196504177">
          <w:marLeft w:val="480"/>
          <w:marRight w:val="0"/>
          <w:marTop w:val="0"/>
          <w:marBottom w:val="0"/>
          <w:divBdr>
            <w:top w:val="none" w:sz="0" w:space="0" w:color="auto"/>
            <w:left w:val="none" w:sz="0" w:space="0" w:color="auto"/>
            <w:bottom w:val="none" w:sz="0" w:space="0" w:color="auto"/>
            <w:right w:val="none" w:sz="0" w:space="0" w:color="auto"/>
          </w:divBdr>
        </w:div>
        <w:div w:id="1010713552">
          <w:marLeft w:val="480"/>
          <w:marRight w:val="0"/>
          <w:marTop w:val="0"/>
          <w:marBottom w:val="0"/>
          <w:divBdr>
            <w:top w:val="none" w:sz="0" w:space="0" w:color="auto"/>
            <w:left w:val="none" w:sz="0" w:space="0" w:color="auto"/>
            <w:bottom w:val="none" w:sz="0" w:space="0" w:color="auto"/>
            <w:right w:val="none" w:sz="0" w:space="0" w:color="auto"/>
          </w:divBdr>
        </w:div>
        <w:div w:id="1821849833">
          <w:marLeft w:val="480"/>
          <w:marRight w:val="0"/>
          <w:marTop w:val="0"/>
          <w:marBottom w:val="0"/>
          <w:divBdr>
            <w:top w:val="none" w:sz="0" w:space="0" w:color="auto"/>
            <w:left w:val="none" w:sz="0" w:space="0" w:color="auto"/>
            <w:bottom w:val="none" w:sz="0" w:space="0" w:color="auto"/>
            <w:right w:val="none" w:sz="0" w:space="0" w:color="auto"/>
          </w:divBdr>
        </w:div>
      </w:divsChild>
    </w:div>
    <w:div w:id="959727906">
      <w:bodyDiv w:val="1"/>
      <w:marLeft w:val="0"/>
      <w:marRight w:val="0"/>
      <w:marTop w:val="0"/>
      <w:marBottom w:val="0"/>
      <w:divBdr>
        <w:top w:val="none" w:sz="0" w:space="0" w:color="auto"/>
        <w:left w:val="none" w:sz="0" w:space="0" w:color="auto"/>
        <w:bottom w:val="none" w:sz="0" w:space="0" w:color="auto"/>
        <w:right w:val="none" w:sz="0" w:space="0" w:color="auto"/>
      </w:divBdr>
    </w:div>
    <w:div w:id="967245891">
      <w:bodyDiv w:val="1"/>
      <w:marLeft w:val="0"/>
      <w:marRight w:val="0"/>
      <w:marTop w:val="0"/>
      <w:marBottom w:val="0"/>
      <w:divBdr>
        <w:top w:val="none" w:sz="0" w:space="0" w:color="auto"/>
        <w:left w:val="none" w:sz="0" w:space="0" w:color="auto"/>
        <w:bottom w:val="none" w:sz="0" w:space="0" w:color="auto"/>
        <w:right w:val="none" w:sz="0" w:space="0" w:color="auto"/>
      </w:divBdr>
      <w:divsChild>
        <w:div w:id="118692080">
          <w:marLeft w:val="480"/>
          <w:marRight w:val="0"/>
          <w:marTop w:val="0"/>
          <w:marBottom w:val="0"/>
          <w:divBdr>
            <w:top w:val="none" w:sz="0" w:space="0" w:color="auto"/>
            <w:left w:val="none" w:sz="0" w:space="0" w:color="auto"/>
            <w:bottom w:val="none" w:sz="0" w:space="0" w:color="auto"/>
            <w:right w:val="none" w:sz="0" w:space="0" w:color="auto"/>
          </w:divBdr>
        </w:div>
        <w:div w:id="615064501">
          <w:marLeft w:val="480"/>
          <w:marRight w:val="0"/>
          <w:marTop w:val="0"/>
          <w:marBottom w:val="0"/>
          <w:divBdr>
            <w:top w:val="none" w:sz="0" w:space="0" w:color="auto"/>
            <w:left w:val="none" w:sz="0" w:space="0" w:color="auto"/>
            <w:bottom w:val="none" w:sz="0" w:space="0" w:color="auto"/>
            <w:right w:val="none" w:sz="0" w:space="0" w:color="auto"/>
          </w:divBdr>
        </w:div>
        <w:div w:id="1225793540">
          <w:marLeft w:val="480"/>
          <w:marRight w:val="0"/>
          <w:marTop w:val="0"/>
          <w:marBottom w:val="0"/>
          <w:divBdr>
            <w:top w:val="none" w:sz="0" w:space="0" w:color="auto"/>
            <w:left w:val="none" w:sz="0" w:space="0" w:color="auto"/>
            <w:bottom w:val="none" w:sz="0" w:space="0" w:color="auto"/>
            <w:right w:val="none" w:sz="0" w:space="0" w:color="auto"/>
          </w:divBdr>
        </w:div>
        <w:div w:id="2123303832">
          <w:marLeft w:val="480"/>
          <w:marRight w:val="0"/>
          <w:marTop w:val="0"/>
          <w:marBottom w:val="0"/>
          <w:divBdr>
            <w:top w:val="none" w:sz="0" w:space="0" w:color="auto"/>
            <w:left w:val="none" w:sz="0" w:space="0" w:color="auto"/>
            <w:bottom w:val="none" w:sz="0" w:space="0" w:color="auto"/>
            <w:right w:val="none" w:sz="0" w:space="0" w:color="auto"/>
          </w:divBdr>
        </w:div>
        <w:div w:id="929462368">
          <w:marLeft w:val="480"/>
          <w:marRight w:val="0"/>
          <w:marTop w:val="0"/>
          <w:marBottom w:val="0"/>
          <w:divBdr>
            <w:top w:val="none" w:sz="0" w:space="0" w:color="auto"/>
            <w:left w:val="none" w:sz="0" w:space="0" w:color="auto"/>
            <w:bottom w:val="none" w:sz="0" w:space="0" w:color="auto"/>
            <w:right w:val="none" w:sz="0" w:space="0" w:color="auto"/>
          </w:divBdr>
        </w:div>
        <w:div w:id="1826973461">
          <w:marLeft w:val="480"/>
          <w:marRight w:val="0"/>
          <w:marTop w:val="0"/>
          <w:marBottom w:val="0"/>
          <w:divBdr>
            <w:top w:val="none" w:sz="0" w:space="0" w:color="auto"/>
            <w:left w:val="none" w:sz="0" w:space="0" w:color="auto"/>
            <w:bottom w:val="none" w:sz="0" w:space="0" w:color="auto"/>
            <w:right w:val="none" w:sz="0" w:space="0" w:color="auto"/>
          </w:divBdr>
        </w:div>
        <w:div w:id="1205220016">
          <w:marLeft w:val="480"/>
          <w:marRight w:val="0"/>
          <w:marTop w:val="0"/>
          <w:marBottom w:val="0"/>
          <w:divBdr>
            <w:top w:val="none" w:sz="0" w:space="0" w:color="auto"/>
            <w:left w:val="none" w:sz="0" w:space="0" w:color="auto"/>
            <w:bottom w:val="none" w:sz="0" w:space="0" w:color="auto"/>
            <w:right w:val="none" w:sz="0" w:space="0" w:color="auto"/>
          </w:divBdr>
        </w:div>
        <w:div w:id="361396965">
          <w:marLeft w:val="480"/>
          <w:marRight w:val="0"/>
          <w:marTop w:val="0"/>
          <w:marBottom w:val="0"/>
          <w:divBdr>
            <w:top w:val="none" w:sz="0" w:space="0" w:color="auto"/>
            <w:left w:val="none" w:sz="0" w:space="0" w:color="auto"/>
            <w:bottom w:val="none" w:sz="0" w:space="0" w:color="auto"/>
            <w:right w:val="none" w:sz="0" w:space="0" w:color="auto"/>
          </w:divBdr>
        </w:div>
        <w:div w:id="987249853">
          <w:marLeft w:val="480"/>
          <w:marRight w:val="0"/>
          <w:marTop w:val="0"/>
          <w:marBottom w:val="0"/>
          <w:divBdr>
            <w:top w:val="none" w:sz="0" w:space="0" w:color="auto"/>
            <w:left w:val="none" w:sz="0" w:space="0" w:color="auto"/>
            <w:bottom w:val="none" w:sz="0" w:space="0" w:color="auto"/>
            <w:right w:val="none" w:sz="0" w:space="0" w:color="auto"/>
          </w:divBdr>
        </w:div>
        <w:div w:id="887762208">
          <w:marLeft w:val="480"/>
          <w:marRight w:val="0"/>
          <w:marTop w:val="0"/>
          <w:marBottom w:val="0"/>
          <w:divBdr>
            <w:top w:val="none" w:sz="0" w:space="0" w:color="auto"/>
            <w:left w:val="none" w:sz="0" w:space="0" w:color="auto"/>
            <w:bottom w:val="none" w:sz="0" w:space="0" w:color="auto"/>
            <w:right w:val="none" w:sz="0" w:space="0" w:color="auto"/>
          </w:divBdr>
        </w:div>
        <w:div w:id="204874759">
          <w:marLeft w:val="480"/>
          <w:marRight w:val="0"/>
          <w:marTop w:val="0"/>
          <w:marBottom w:val="0"/>
          <w:divBdr>
            <w:top w:val="none" w:sz="0" w:space="0" w:color="auto"/>
            <w:left w:val="none" w:sz="0" w:space="0" w:color="auto"/>
            <w:bottom w:val="none" w:sz="0" w:space="0" w:color="auto"/>
            <w:right w:val="none" w:sz="0" w:space="0" w:color="auto"/>
          </w:divBdr>
        </w:div>
        <w:div w:id="592133557">
          <w:marLeft w:val="480"/>
          <w:marRight w:val="0"/>
          <w:marTop w:val="0"/>
          <w:marBottom w:val="0"/>
          <w:divBdr>
            <w:top w:val="none" w:sz="0" w:space="0" w:color="auto"/>
            <w:left w:val="none" w:sz="0" w:space="0" w:color="auto"/>
            <w:bottom w:val="none" w:sz="0" w:space="0" w:color="auto"/>
            <w:right w:val="none" w:sz="0" w:space="0" w:color="auto"/>
          </w:divBdr>
        </w:div>
        <w:div w:id="472143830">
          <w:marLeft w:val="480"/>
          <w:marRight w:val="0"/>
          <w:marTop w:val="0"/>
          <w:marBottom w:val="0"/>
          <w:divBdr>
            <w:top w:val="none" w:sz="0" w:space="0" w:color="auto"/>
            <w:left w:val="none" w:sz="0" w:space="0" w:color="auto"/>
            <w:bottom w:val="none" w:sz="0" w:space="0" w:color="auto"/>
            <w:right w:val="none" w:sz="0" w:space="0" w:color="auto"/>
          </w:divBdr>
        </w:div>
        <w:div w:id="1563053508">
          <w:marLeft w:val="480"/>
          <w:marRight w:val="0"/>
          <w:marTop w:val="0"/>
          <w:marBottom w:val="0"/>
          <w:divBdr>
            <w:top w:val="none" w:sz="0" w:space="0" w:color="auto"/>
            <w:left w:val="none" w:sz="0" w:space="0" w:color="auto"/>
            <w:bottom w:val="none" w:sz="0" w:space="0" w:color="auto"/>
            <w:right w:val="none" w:sz="0" w:space="0" w:color="auto"/>
          </w:divBdr>
        </w:div>
        <w:div w:id="1659190319">
          <w:marLeft w:val="480"/>
          <w:marRight w:val="0"/>
          <w:marTop w:val="0"/>
          <w:marBottom w:val="0"/>
          <w:divBdr>
            <w:top w:val="none" w:sz="0" w:space="0" w:color="auto"/>
            <w:left w:val="none" w:sz="0" w:space="0" w:color="auto"/>
            <w:bottom w:val="none" w:sz="0" w:space="0" w:color="auto"/>
            <w:right w:val="none" w:sz="0" w:space="0" w:color="auto"/>
          </w:divBdr>
        </w:div>
        <w:div w:id="1848399786">
          <w:marLeft w:val="480"/>
          <w:marRight w:val="0"/>
          <w:marTop w:val="0"/>
          <w:marBottom w:val="0"/>
          <w:divBdr>
            <w:top w:val="none" w:sz="0" w:space="0" w:color="auto"/>
            <w:left w:val="none" w:sz="0" w:space="0" w:color="auto"/>
            <w:bottom w:val="none" w:sz="0" w:space="0" w:color="auto"/>
            <w:right w:val="none" w:sz="0" w:space="0" w:color="auto"/>
          </w:divBdr>
        </w:div>
        <w:div w:id="39866863">
          <w:marLeft w:val="480"/>
          <w:marRight w:val="0"/>
          <w:marTop w:val="0"/>
          <w:marBottom w:val="0"/>
          <w:divBdr>
            <w:top w:val="none" w:sz="0" w:space="0" w:color="auto"/>
            <w:left w:val="none" w:sz="0" w:space="0" w:color="auto"/>
            <w:bottom w:val="none" w:sz="0" w:space="0" w:color="auto"/>
            <w:right w:val="none" w:sz="0" w:space="0" w:color="auto"/>
          </w:divBdr>
        </w:div>
        <w:div w:id="1922787630">
          <w:marLeft w:val="480"/>
          <w:marRight w:val="0"/>
          <w:marTop w:val="0"/>
          <w:marBottom w:val="0"/>
          <w:divBdr>
            <w:top w:val="none" w:sz="0" w:space="0" w:color="auto"/>
            <w:left w:val="none" w:sz="0" w:space="0" w:color="auto"/>
            <w:bottom w:val="none" w:sz="0" w:space="0" w:color="auto"/>
            <w:right w:val="none" w:sz="0" w:space="0" w:color="auto"/>
          </w:divBdr>
        </w:div>
        <w:div w:id="805272073">
          <w:marLeft w:val="480"/>
          <w:marRight w:val="0"/>
          <w:marTop w:val="0"/>
          <w:marBottom w:val="0"/>
          <w:divBdr>
            <w:top w:val="none" w:sz="0" w:space="0" w:color="auto"/>
            <w:left w:val="none" w:sz="0" w:space="0" w:color="auto"/>
            <w:bottom w:val="none" w:sz="0" w:space="0" w:color="auto"/>
            <w:right w:val="none" w:sz="0" w:space="0" w:color="auto"/>
          </w:divBdr>
        </w:div>
        <w:div w:id="1299721278">
          <w:marLeft w:val="480"/>
          <w:marRight w:val="0"/>
          <w:marTop w:val="0"/>
          <w:marBottom w:val="0"/>
          <w:divBdr>
            <w:top w:val="none" w:sz="0" w:space="0" w:color="auto"/>
            <w:left w:val="none" w:sz="0" w:space="0" w:color="auto"/>
            <w:bottom w:val="none" w:sz="0" w:space="0" w:color="auto"/>
            <w:right w:val="none" w:sz="0" w:space="0" w:color="auto"/>
          </w:divBdr>
        </w:div>
        <w:div w:id="1947082471">
          <w:marLeft w:val="480"/>
          <w:marRight w:val="0"/>
          <w:marTop w:val="0"/>
          <w:marBottom w:val="0"/>
          <w:divBdr>
            <w:top w:val="none" w:sz="0" w:space="0" w:color="auto"/>
            <w:left w:val="none" w:sz="0" w:space="0" w:color="auto"/>
            <w:bottom w:val="none" w:sz="0" w:space="0" w:color="auto"/>
            <w:right w:val="none" w:sz="0" w:space="0" w:color="auto"/>
          </w:divBdr>
        </w:div>
        <w:div w:id="818354">
          <w:marLeft w:val="480"/>
          <w:marRight w:val="0"/>
          <w:marTop w:val="0"/>
          <w:marBottom w:val="0"/>
          <w:divBdr>
            <w:top w:val="none" w:sz="0" w:space="0" w:color="auto"/>
            <w:left w:val="none" w:sz="0" w:space="0" w:color="auto"/>
            <w:bottom w:val="none" w:sz="0" w:space="0" w:color="auto"/>
            <w:right w:val="none" w:sz="0" w:space="0" w:color="auto"/>
          </w:divBdr>
        </w:div>
        <w:div w:id="1591888158">
          <w:marLeft w:val="480"/>
          <w:marRight w:val="0"/>
          <w:marTop w:val="0"/>
          <w:marBottom w:val="0"/>
          <w:divBdr>
            <w:top w:val="none" w:sz="0" w:space="0" w:color="auto"/>
            <w:left w:val="none" w:sz="0" w:space="0" w:color="auto"/>
            <w:bottom w:val="none" w:sz="0" w:space="0" w:color="auto"/>
            <w:right w:val="none" w:sz="0" w:space="0" w:color="auto"/>
          </w:divBdr>
        </w:div>
        <w:div w:id="55863296">
          <w:marLeft w:val="480"/>
          <w:marRight w:val="0"/>
          <w:marTop w:val="0"/>
          <w:marBottom w:val="0"/>
          <w:divBdr>
            <w:top w:val="none" w:sz="0" w:space="0" w:color="auto"/>
            <w:left w:val="none" w:sz="0" w:space="0" w:color="auto"/>
            <w:bottom w:val="none" w:sz="0" w:space="0" w:color="auto"/>
            <w:right w:val="none" w:sz="0" w:space="0" w:color="auto"/>
          </w:divBdr>
        </w:div>
        <w:div w:id="401366309">
          <w:marLeft w:val="480"/>
          <w:marRight w:val="0"/>
          <w:marTop w:val="0"/>
          <w:marBottom w:val="0"/>
          <w:divBdr>
            <w:top w:val="none" w:sz="0" w:space="0" w:color="auto"/>
            <w:left w:val="none" w:sz="0" w:space="0" w:color="auto"/>
            <w:bottom w:val="none" w:sz="0" w:space="0" w:color="auto"/>
            <w:right w:val="none" w:sz="0" w:space="0" w:color="auto"/>
          </w:divBdr>
        </w:div>
        <w:div w:id="1054547064">
          <w:marLeft w:val="480"/>
          <w:marRight w:val="0"/>
          <w:marTop w:val="0"/>
          <w:marBottom w:val="0"/>
          <w:divBdr>
            <w:top w:val="none" w:sz="0" w:space="0" w:color="auto"/>
            <w:left w:val="none" w:sz="0" w:space="0" w:color="auto"/>
            <w:bottom w:val="none" w:sz="0" w:space="0" w:color="auto"/>
            <w:right w:val="none" w:sz="0" w:space="0" w:color="auto"/>
          </w:divBdr>
        </w:div>
        <w:div w:id="2014719611">
          <w:marLeft w:val="480"/>
          <w:marRight w:val="0"/>
          <w:marTop w:val="0"/>
          <w:marBottom w:val="0"/>
          <w:divBdr>
            <w:top w:val="none" w:sz="0" w:space="0" w:color="auto"/>
            <w:left w:val="none" w:sz="0" w:space="0" w:color="auto"/>
            <w:bottom w:val="none" w:sz="0" w:space="0" w:color="auto"/>
            <w:right w:val="none" w:sz="0" w:space="0" w:color="auto"/>
          </w:divBdr>
        </w:div>
      </w:divsChild>
    </w:div>
    <w:div w:id="968972975">
      <w:bodyDiv w:val="1"/>
      <w:marLeft w:val="0"/>
      <w:marRight w:val="0"/>
      <w:marTop w:val="0"/>
      <w:marBottom w:val="0"/>
      <w:divBdr>
        <w:top w:val="none" w:sz="0" w:space="0" w:color="auto"/>
        <w:left w:val="none" w:sz="0" w:space="0" w:color="auto"/>
        <w:bottom w:val="none" w:sz="0" w:space="0" w:color="auto"/>
        <w:right w:val="none" w:sz="0" w:space="0" w:color="auto"/>
      </w:divBdr>
      <w:divsChild>
        <w:div w:id="1609463194">
          <w:marLeft w:val="480"/>
          <w:marRight w:val="0"/>
          <w:marTop w:val="0"/>
          <w:marBottom w:val="0"/>
          <w:divBdr>
            <w:top w:val="none" w:sz="0" w:space="0" w:color="auto"/>
            <w:left w:val="none" w:sz="0" w:space="0" w:color="auto"/>
            <w:bottom w:val="none" w:sz="0" w:space="0" w:color="auto"/>
            <w:right w:val="none" w:sz="0" w:space="0" w:color="auto"/>
          </w:divBdr>
        </w:div>
        <w:div w:id="477186047">
          <w:marLeft w:val="480"/>
          <w:marRight w:val="0"/>
          <w:marTop w:val="0"/>
          <w:marBottom w:val="0"/>
          <w:divBdr>
            <w:top w:val="none" w:sz="0" w:space="0" w:color="auto"/>
            <w:left w:val="none" w:sz="0" w:space="0" w:color="auto"/>
            <w:bottom w:val="none" w:sz="0" w:space="0" w:color="auto"/>
            <w:right w:val="none" w:sz="0" w:space="0" w:color="auto"/>
          </w:divBdr>
        </w:div>
        <w:div w:id="2076051534">
          <w:marLeft w:val="480"/>
          <w:marRight w:val="0"/>
          <w:marTop w:val="0"/>
          <w:marBottom w:val="0"/>
          <w:divBdr>
            <w:top w:val="none" w:sz="0" w:space="0" w:color="auto"/>
            <w:left w:val="none" w:sz="0" w:space="0" w:color="auto"/>
            <w:bottom w:val="none" w:sz="0" w:space="0" w:color="auto"/>
            <w:right w:val="none" w:sz="0" w:space="0" w:color="auto"/>
          </w:divBdr>
        </w:div>
        <w:div w:id="790977059">
          <w:marLeft w:val="480"/>
          <w:marRight w:val="0"/>
          <w:marTop w:val="0"/>
          <w:marBottom w:val="0"/>
          <w:divBdr>
            <w:top w:val="none" w:sz="0" w:space="0" w:color="auto"/>
            <w:left w:val="none" w:sz="0" w:space="0" w:color="auto"/>
            <w:bottom w:val="none" w:sz="0" w:space="0" w:color="auto"/>
            <w:right w:val="none" w:sz="0" w:space="0" w:color="auto"/>
          </w:divBdr>
        </w:div>
        <w:div w:id="133061549">
          <w:marLeft w:val="480"/>
          <w:marRight w:val="0"/>
          <w:marTop w:val="0"/>
          <w:marBottom w:val="0"/>
          <w:divBdr>
            <w:top w:val="none" w:sz="0" w:space="0" w:color="auto"/>
            <w:left w:val="none" w:sz="0" w:space="0" w:color="auto"/>
            <w:bottom w:val="none" w:sz="0" w:space="0" w:color="auto"/>
            <w:right w:val="none" w:sz="0" w:space="0" w:color="auto"/>
          </w:divBdr>
        </w:div>
        <w:div w:id="28999272">
          <w:marLeft w:val="480"/>
          <w:marRight w:val="0"/>
          <w:marTop w:val="0"/>
          <w:marBottom w:val="0"/>
          <w:divBdr>
            <w:top w:val="none" w:sz="0" w:space="0" w:color="auto"/>
            <w:left w:val="none" w:sz="0" w:space="0" w:color="auto"/>
            <w:bottom w:val="none" w:sz="0" w:space="0" w:color="auto"/>
            <w:right w:val="none" w:sz="0" w:space="0" w:color="auto"/>
          </w:divBdr>
        </w:div>
        <w:div w:id="1048532102">
          <w:marLeft w:val="480"/>
          <w:marRight w:val="0"/>
          <w:marTop w:val="0"/>
          <w:marBottom w:val="0"/>
          <w:divBdr>
            <w:top w:val="none" w:sz="0" w:space="0" w:color="auto"/>
            <w:left w:val="none" w:sz="0" w:space="0" w:color="auto"/>
            <w:bottom w:val="none" w:sz="0" w:space="0" w:color="auto"/>
            <w:right w:val="none" w:sz="0" w:space="0" w:color="auto"/>
          </w:divBdr>
        </w:div>
        <w:div w:id="1427070390">
          <w:marLeft w:val="480"/>
          <w:marRight w:val="0"/>
          <w:marTop w:val="0"/>
          <w:marBottom w:val="0"/>
          <w:divBdr>
            <w:top w:val="none" w:sz="0" w:space="0" w:color="auto"/>
            <w:left w:val="none" w:sz="0" w:space="0" w:color="auto"/>
            <w:bottom w:val="none" w:sz="0" w:space="0" w:color="auto"/>
            <w:right w:val="none" w:sz="0" w:space="0" w:color="auto"/>
          </w:divBdr>
        </w:div>
        <w:div w:id="1611012284">
          <w:marLeft w:val="480"/>
          <w:marRight w:val="0"/>
          <w:marTop w:val="0"/>
          <w:marBottom w:val="0"/>
          <w:divBdr>
            <w:top w:val="none" w:sz="0" w:space="0" w:color="auto"/>
            <w:left w:val="none" w:sz="0" w:space="0" w:color="auto"/>
            <w:bottom w:val="none" w:sz="0" w:space="0" w:color="auto"/>
            <w:right w:val="none" w:sz="0" w:space="0" w:color="auto"/>
          </w:divBdr>
        </w:div>
        <w:div w:id="254093983">
          <w:marLeft w:val="480"/>
          <w:marRight w:val="0"/>
          <w:marTop w:val="0"/>
          <w:marBottom w:val="0"/>
          <w:divBdr>
            <w:top w:val="none" w:sz="0" w:space="0" w:color="auto"/>
            <w:left w:val="none" w:sz="0" w:space="0" w:color="auto"/>
            <w:bottom w:val="none" w:sz="0" w:space="0" w:color="auto"/>
            <w:right w:val="none" w:sz="0" w:space="0" w:color="auto"/>
          </w:divBdr>
        </w:div>
        <w:div w:id="134956772">
          <w:marLeft w:val="480"/>
          <w:marRight w:val="0"/>
          <w:marTop w:val="0"/>
          <w:marBottom w:val="0"/>
          <w:divBdr>
            <w:top w:val="none" w:sz="0" w:space="0" w:color="auto"/>
            <w:left w:val="none" w:sz="0" w:space="0" w:color="auto"/>
            <w:bottom w:val="none" w:sz="0" w:space="0" w:color="auto"/>
            <w:right w:val="none" w:sz="0" w:space="0" w:color="auto"/>
          </w:divBdr>
        </w:div>
        <w:div w:id="1953366655">
          <w:marLeft w:val="480"/>
          <w:marRight w:val="0"/>
          <w:marTop w:val="0"/>
          <w:marBottom w:val="0"/>
          <w:divBdr>
            <w:top w:val="none" w:sz="0" w:space="0" w:color="auto"/>
            <w:left w:val="none" w:sz="0" w:space="0" w:color="auto"/>
            <w:bottom w:val="none" w:sz="0" w:space="0" w:color="auto"/>
            <w:right w:val="none" w:sz="0" w:space="0" w:color="auto"/>
          </w:divBdr>
        </w:div>
        <w:div w:id="158352059">
          <w:marLeft w:val="480"/>
          <w:marRight w:val="0"/>
          <w:marTop w:val="0"/>
          <w:marBottom w:val="0"/>
          <w:divBdr>
            <w:top w:val="none" w:sz="0" w:space="0" w:color="auto"/>
            <w:left w:val="none" w:sz="0" w:space="0" w:color="auto"/>
            <w:bottom w:val="none" w:sz="0" w:space="0" w:color="auto"/>
            <w:right w:val="none" w:sz="0" w:space="0" w:color="auto"/>
          </w:divBdr>
        </w:div>
        <w:div w:id="2025478934">
          <w:marLeft w:val="480"/>
          <w:marRight w:val="0"/>
          <w:marTop w:val="0"/>
          <w:marBottom w:val="0"/>
          <w:divBdr>
            <w:top w:val="none" w:sz="0" w:space="0" w:color="auto"/>
            <w:left w:val="none" w:sz="0" w:space="0" w:color="auto"/>
            <w:bottom w:val="none" w:sz="0" w:space="0" w:color="auto"/>
            <w:right w:val="none" w:sz="0" w:space="0" w:color="auto"/>
          </w:divBdr>
        </w:div>
        <w:div w:id="1207721465">
          <w:marLeft w:val="480"/>
          <w:marRight w:val="0"/>
          <w:marTop w:val="0"/>
          <w:marBottom w:val="0"/>
          <w:divBdr>
            <w:top w:val="none" w:sz="0" w:space="0" w:color="auto"/>
            <w:left w:val="none" w:sz="0" w:space="0" w:color="auto"/>
            <w:bottom w:val="none" w:sz="0" w:space="0" w:color="auto"/>
            <w:right w:val="none" w:sz="0" w:space="0" w:color="auto"/>
          </w:divBdr>
        </w:div>
        <w:div w:id="1384717902">
          <w:marLeft w:val="480"/>
          <w:marRight w:val="0"/>
          <w:marTop w:val="0"/>
          <w:marBottom w:val="0"/>
          <w:divBdr>
            <w:top w:val="none" w:sz="0" w:space="0" w:color="auto"/>
            <w:left w:val="none" w:sz="0" w:space="0" w:color="auto"/>
            <w:bottom w:val="none" w:sz="0" w:space="0" w:color="auto"/>
            <w:right w:val="none" w:sz="0" w:space="0" w:color="auto"/>
          </w:divBdr>
        </w:div>
        <w:div w:id="635182333">
          <w:marLeft w:val="480"/>
          <w:marRight w:val="0"/>
          <w:marTop w:val="0"/>
          <w:marBottom w:val="0"/>
          <w:divBdr>
            <w:top w:val="none" w:sz="0" w:space="0" w:color="auto"/>
            <w:left w:val="none" w:sz="0" w:space="0" w:color="auto"/>
            <w:bottom w:val="none" w:sz="0" w:space="0" w:color="auto"/>
            <w:right w:val="none" w:sz="0" w:space="0" w:color="auto"/>
          </w:divBdr>
        </w:div>
        <w:div w:id="1842500865">
          <w:marLeft w:val="480"/>
          <w:marRight w:val="0"/>
          <w:marTop w:val="0"/>
          <w:marBottom w:val="0"/>
          <w:divBdr>
            <w:top w:val="none" w:sz="0" w:space="0" w:color="auto"/>
            <w:left w:val="none" w:sz="0" w:space="0" w:color="auto"/>
            <w:bottom w:val="none" w:sz="0" w:space="0" w:color="auto"/>
            <w:right w:val="none" w:sz="0" w:space="0" w:color="auto"/>
          </w:divBdr>
        </w:div>
        <w:div w:id="1911231467">
          <w:marLeft w:val="480"/>
          <w:marRight w:val="0"/>
          <w:marTop w:val="0"/>
          <w:marBottom w:val="0"/>
          <w:divBdr>
            <w:top w:val="none" w:sz="0" w:space="0" w:color="auto"/>
            <w:left w:val="none" w:sz="0" w:space="0" w:color="auto"/>
            <w:bottom w:val="none" w:sz="0" w:space="0" w:color="auto"/>
            <w:right w:val="none" w:sz="0" w:space="0" w:color="auto"/>
          </w:divBdr>
        </w:div>
        <w:div w:id="1353334699">
          <w:marLeft w:val="480"/>
          <w:marRight w:val="0"/>
          <w:marTop w:val="0"/>
          <w:marBottom w:val="0"/>
          <w:divBdr>
            <w:top w:val="none" w:sz="0" w:space="0" w:color="auto"/>
            <w:left w:val="none" w:sz="0" w:space="0" w:color="auto"/>
            <w:bottom w:val="none" w:sz="0" w:space="0" w:color="auto"/>
            <w:right w:val="none" w:sz="0" w:space="0" w:color="auto"/>
          </w:divBdr>
        </w:div>
      </w:divsChild>
    </w:div>
    <w:div w:id="1027632829">
      <w:bodyDiv w:val="1"/>
      <w:marLeft w:val="0"/>
      <w:marRight w:val="0"/>
      <w:marTop w:val="0"/>
      <w:marBottom w:val="0"/>
      <w:divBdr>
        <w:top w:val="none" w:sz="0" w:space="0" w:color="auto"/>
        <w:left w:val="none" w:sz="0" w:space="0" w:color="auto"/>
        <w:bottom w:val="none" w:sz="0" w:space="0" w:color="auto"/>
        <w:right w:val="none" w:sz="0" w:space="0" w:color="auto"/>
      </w:divBdr>
      <w:divsChild>
        <w:div w:id="562374994">
          <w:marLeft w:val="480"/>
          <w:marRight w:val="0"/>
          <w:marTop w:val="0"/>
          <w:marBottom w:val="0"/>
          <w:divBdr>
            <w:top w:val="none" w:sz="0" w:space="0" w:color="auto"/>
            <w:left w:val="none" w:sz="0" w:space="0" w:color="auto"/>
            <w:bottom w:val="none" w:sz="0" w:space="0" w:color="auto"/>
            <w:right w:val="none" w:sz="0" w:space="0" w:color="auto"/>
          </w:divBdr>
        </w:div>
        <w:div w:id="514536925">
          <w:marLeft w:val="480"/>
          <w:marRight w:val="0"/>
          <w:marTop w:val="0"/>
          <w:marBottom w:val="0"/>
          <w:divBdr>
            <w:top w:val="none" w:sz="0" w:space="0" w:color="auto"/>
            <w:left w:val="none" w:sz="0" w:space="0" w:color="auto"/>
            <w:bottom w:val="none" w:sz="0" w:space="0" w:color="auto"/>
            <w:right w:val="none" w:sz="0" w:space="0" w:color="auto"/>
          </w:divBdr>
        </w:div>
        <w:div w:id="871572868">
          <w:marLeft w:val="480"/>
          <w:marRight w:val="0"/>
          <w:marTop w:val="0"/>
          <w:marBottom w:val="0"/>
          <w:divBdr>
            <w:top w:val="none" w:sz="0" w:space="0" w:color="auto"/>
            <w:left w:val="none" w:sz="0" w:space="0" w:color="auto"/>
            <w:bottom w:val="none" w:sz="0" w:space="0" w:color="auto"/>
            <w:right w:val="none" w:sz="0" w:space="0" w:color="auto"/>
          </w:divBdr>
        </w:div>
        <w:div w:id="1859465183">
          <w:marLeft w:val="480"/>
          <w:marRight w:val="0"/>
          <w:marTop w:val="0"/>
          <w:marBottom w:val="0"/>
          <w:divBdr>
            <w:top w:val="none" w:sz="0" w:space="0" w:color="auto"/>
            <w:left w:val="none" w:sz="0" w:space="0" w:color="auto"/>
            <w:bottom w:val="none" w:sz="0" w:space="0" w:color="auto"/>
            <w:right w:val="none" w:sz="0" w:space="0" w:color="auto"/>
          </w:divBdr>
        </w:div>
        <w:div w:id="178588079">
          <w:marLeft w:val="480"/>
          <w:marRight w:val="0"/>
          <w:marTop w:val="0"/>
          <w:marBottom w:val="0"/>
          <w:divBdr>
            <w:top w:val="none" w:sz="0" w:space="0" w:color="auto"/>
            <w:left w:val="none" w:sz="0" w:space="0" w:color="auto"/>
            <w:bottom w:val="none" w:sz="0" w:space="0" w:color="auto"/>
            <w:right w:val="none" w:sz="0" w:space="0" w:color="auto"/>
          </w:divBdr>
        </w:div>
        <w:div w:id="200677968">
          <w:marLeft w:val="480"/>
          <w:marRight w:val="0"/>
          <w:marTop w:val="0"/>
          <w:marBottom w:val="0"/>
          <w:divBdr>
            <w:top w:val="none" w:sz="0" w:space="0" w:color="auto"/>
            <w:left w:val="none" w:sz="0" w:space="0" w:color="auto"/>
            <w:bottom w:val="none" w:sz="0" w:space="0" w:color="auto"/>
            <w:right w:val="none" w:sz="0" w:space="0" w:color="auto"/>
          </w:divBdr>
        </w:div>
        <w:div w:id="571501650">
          <w:marLeft w:val="480"/>
          <w:marRight w:val="0"/>
          <w:marTop w:val="0"/>
          <w:marBottom w:val="0"/>
          <w:divBdr>
            <w:top w:val="none" w:sz="0" w:space="0" w:color="auto"/>
            <w:left w:val="none" w:sz="0" w:space="0" w:color="auto"/>
            <w:bottom w:val="none" w:sz="0" w:space="0" w:color="auto"/>
            <w:right w:val="none" w:sz="0" w:space="0" w:color="auto"/>
          </w:divBdr>
        </w:div>
        <w:div w:id="295068137">
          <w:marLeft w:val="480"/>
          <w:marRight w:val="0"/>
          <w:marTop w:val="0"/>
          <w:marBottom w:val="0"/>
          <w:divBdr>
            <w:top w:val="none" w:sz="0" w:space="0" w:color="auto"/>
            <w:left w:val="none" w:sz="0" w:space="0" w:color="auto"/>
            <w:bottom w:val="none" w:sz="0" w:space="0" w:color="auto"/>
            <w:right w:val="none" w:sz="0" w:space="0" w:color="auto"/>
          </w:divBdr>
        </w:div>
        <w:div w:id="1904100738">
          <w:marLeft w:val="480"/>
          <w:marRight w:val="0"/>
          <w:marTop w:val="0"/>
          <w:marBottom w:val="0"/>
          <w:divBdr>
            <w:top w:val="none" w:sz="0" w:space="0" w:color="auto"/>
            <w:left w:val="none" w:sz="0" w:space="0" w:color="auto"/>
            <w:bottom w:val="none" w:sz="0" w:space="0" w:color="auto"/>
            <w:right w:val="none" w:sz="0" w:space="0" w:color="auto"/>
          </w:divBdr>
        </w:div>
        <w:div w:id="1532768762">
          <w:marLeft w:val="480"/>
          <w:marRight w:val="0"/>
          <w:marTop w:val="0"/>
          <w:marBottom w:val="0"/>
          <w:divBdr>
            <w:top w:val="none" w:sz="0" w:space="0" w:color="auto"/>
            <w:left w:val="none" w:sz="0" w:space="0" w:color="auto"/>
            <w:bottom w:val="none" w:sz="0" w:space="0" w:color="auto"/>
            <w:right w:val="none" w:sz="0" w:space="0" w:color="auto"/>
          </w:divBdr>
        </w:div>
        <w:div w:id="1754623784">
          <w:marLeft w:val="480"/>
          <w:marRight w:val="0"/>
          <w:marTop w:val="0"/>
          <w:marBottom w:val="0"/>
          <w:divBdr>
            <w:top w:val="none" w:sz="0" w:space="0" w:color="auto"/>
            <w:left w:val="none" w:sz="0" w:space="0" w:color="auto"/>
            <w:bottom w:val="none" w:sz="0" w:space="0" w:color="auto"/>
            <w:right w:val="none" w:sz="0" w:space="0" w:color="auto"/>
          </w:divBdr>
        </w:div>
        <w:div w:id="435634266">
          <w:marLeft w:val="480"/>
          <w:marRight w:val="0"/>
          <w:marTop w:val="0"/>
          <w:marBottom w:val="0"/>
          <w:divBdr>
            <w:top w:val="none" w:sz="0" w:space="0" w:color="auto"/>
            <w:left w:val="none" w:sz="0" w:space="0" w:color="auto"/>
            <w:bottom w:val="none" w:sz="0" w:space="0" w:color="auto"/>
            <w:right w:val="none" w:sz="0" w:space="0" w:color="auto"/>
          </w:divBdr>
        </w:div>
        <w:div w:id="103042509">
          <w:marLeft w:val="480"/>
          <w:marRight w:val="0"/>
          <w:marTop w:val="0"/>
          <w:marBottom w:val="0"/>
          <w:divBdr>
            <w:top w:val="none" w:sz="0" w:space="0" w:color="auto"/>
            <w:left w:val="none" w:sz="0" w:space="0" w:color="auto"/>
            <w:bottom w:val="none" w:sz="0" w:space="0" w:color="auto"/>
            <w:right w:val="none" w:sz="0" w:space="0" w:color="auto"/>
          </w:divBdr>
        </w:div>
        <w:div w:id="463044050">
          <w:marLeft w:val="480"/>
          <w:marRight w:val="0"/>
          <w:marTop w:val="0"/>
          <w:marBottom w:val="0"/>
          <w:divBdr>
            <w:top w:val="none" w:sz="0" w:space="0" w:color="auto"/>
            <w:left w:val="none" w:sz="0" w:space="0" w:color="auto"/>
            <w:bottom w:val="none" w:sz="0" w:space="0" w:color="auto"/>
            <w:right w:val="none" w:sz="0" w:space="0" w:color="auto"/>
          </w:divBdr>
        </w:div>
        <w:div w:id="191577068">
          <w:marLeft w:val="480"/>
          <w:marRight w:val="0"/>
          <w:marTop w:val="0"/>
          <w:marBottom w:val="0"/>
          <w:divBdr>
            <w:top w:val="none" w:sz="0" w:space="0" w:color="auto"/>
            <w:left w:val="none" w:sz="0" w:space="0" w:color="auto"/>
            <w:bottom w:val="none" w:sz="0" w:space="0" w:color="auto"/>
            <w:right w:val="none" w:sz="0" w:space="0" w:color="auto"/>
          </w:divBdr>
        </w:div>
      </w:divsChild>
    </w:div>
    <w:div w:id="1029061986">
      <w:bodyDiv w:val="1"/>
      <w:marLeft w:val="0"/>
      <w:marRight w:val="0"/>
      <w:marTop w:val="0"/>
      <w:marBottom w:val="0"/>
      <w:divBdr>
        <w:top w:val="none" w:sz="0" w:space="0" w:color="auto"/>
        <w:left w:val="none" w:sz="0" w:space="0" w:color="auto"/>
        <w:bottom w:val="none" w:sz="0" w:space="0" w:color="auto"/>
        <w:right w:val="none" w:sz="0" w:space="0" w:color="auto"/>
      </w:divBdr>
    </w:div>
    <w:div w:id="1036735816">
      <w:bodyDiv w:val="1"/>
      <w:marLeft w:val="0"/>
      <w:marRight w:val="0"/>
      <w:marTop w:val="0"/>
      <w:marBottom w:val="0"/>
      <w:divBdr>
        <w:top w:val="none" w:sz="0" w:space="0" w:color="auto"/>
        <w:left w:val="none" w:sz="0" w:space="0" w:color="auto"/>
        <w:bottom w:val="none" w:sz="0" w:space="0" w:color="auto"/>
        <w:right w:val="none" w:sz="0" w:space="0" w:color="auto"/>
      </w:divBdr>
    </w:div>
    <w:div w:id="1062488280">
      <w:bodyDiv w:val="1"/>
      <w:marLeft w:val="0"/>
      <w:marRight w:val="0"/>
      <w:marTop w:val="0"/>
      <w:marBottom w:val="0"/>
      <w:divBdr>
        <w:top w:val="none" w:sz="0" w:space="0" w:color="auto"/>
        <w:left w:val="none" w:sz="0" w:space="0" w:color="auto"/>
        <w:bottom w:val="none" w:sz="0" w:space="0" w:color="auto"/>
        <w:right w:val="none" w:sz="0" w:space="0" w:color="auto"/>
      </w:divBdr>
      <w:divsChild>
        <w:div w:id="684404282">
          <w:marLeft w:val="480"/>
          <w:marRight w:val="0"/>
          <w:marTop w:val="0"/>
          <w:marBottom w:val="0"/>
          <w:divBdr>
            <w:top w:val="none" w:sz="0" w:space="0" w:color="auto"/>
            <w:left w:val="none" w:sz="0" w:space="0" w:color="auto"/>
            <w:bottom w:val="none" w:sz="0" w:space="0" w:color="auto"/>
            <w:right w:val="none" w:sz="0" w:space="0" w:color="auto"/>
          </w:divBdr>
        </w:div>
        <w:div w:id="1098677304">
          <w:marLeft w:val="480"/>
          <w:marRight w:val="0"/>
          <w:marTop w:val="0"/>
          <w:marBottom w:val="0"/>
          <w:divBdr>
            <w:top w:val="none" w:sz="0" w:space="0" w:color="auto"/>
            <w:left w:val="none" w:sz="0" w:space="0" w:color="auto"/>
            <w:bottom w:val="none" w:sz="0" w:space="0" w:color="auto"/>
            <w:right w:val="none" w:sz="0" w:space="0" w:color="auto"/>
          </w:divBdr>
        </w:div>
        <w:div w:id="517937774">
          <w:marLeft w:val="480"/>
          <w:marRight w:val="0"/>
          <w:marTop w:val="0"/>
          <w:marBottom w:val="0"/>
          <w:divBdr>
            <w:top w:val="none" w:sz="0" w:space="0" w:color="auto"/>
            <w:left w:val="none" w:sz="0" w:space="0" w:color="auto"/>
            <w:bottom w:val="none" w:sz="0" w:space="0" w:color="auto"/>
            <w:right w:val="none" w:sz="0" w:space="0" w:color="auto"/>
          </w:divBdr>
        </w:div>
        <w:div w:id="1467628460">
          <w:marLeft w:val="480"/>
          <w:marRight w:val="0"/>
          <w:marTop w:val="0"/>
          <w:marBottom w:val="0"/>
          <w:divBdr>
            <w:top w:val="none" w:sz="0" w:space="0" w:color="auto"/>
            <w:left w:val="none" w:sz="0" w:space="0" w:color="auto"/>
            <w:bottom w:val="none" w:sz="0" w:space="0" w:color="auto"/>
            <w:right w:val="none" w:sz="0" w:space="0" w:color="auto"/>
          </w:divBdr>
        </w:div>
        <w:div w:id="58289918">
          <w:marLeft w:val="480"/>
          <w:marRight w:val="0"/>
          <w:marTop w:val="0"/>
          <w:marBottom w:val="0"/>
          <w:divBdr>
            <w:top w:val="none" w:sz="0" w:space="0" w:color="auto"/>
            <w:left w:val="none" w:sz="0" w:space="0" w:color="auto"/>
            <w:bottom w:val="none" w:sz="0" w:space="0" w:color="auto"/>
            <w:right w:val="none" w:sz="0" w:space="0" w:color="auto"/>
          </w:divBdr>
        </w:div>
        <w:div w:id="2067682917">
          <w:marLeft w:val="480"/>
          <w:marRight w:val="0"/>
          <w:marTop w:val="0"/>
          <w:marBottom w:val="0"/>
          <w:divBdr>
            <w:top w:val="none" w:sz="0" w:space="0" w:color="auto"/>
            <w:left w:val="none" w:sz="0" w:space="0" w:color="auto"/>
            <w:bottom w:val="none" w:sz="0" w:space="0" w:color="auto"/>
            <w:right w:val="none" w:sz="0" w:space="0" w:color="auto"/>
          </w:divBdr>
        </w:div>
        <w:div w:id="76757449">
          <w:marLeft w:val="480"/>
          <w:marRight w:val="0"/>
          <w:marTop w:val="0"/>
          <w:marBottom w:val="0"/>
          <w:divBdr>
            <w:top w:val="none" w:sz="0" w:space="0" w:color="auto"/>
            <w:left w:val="none" w:sz="0" w:space="0" w:color="auto"/>
            <w:bottom w:val="none" w:sz="0" w:space="0" w:color="auto"/>
            <w:right w:val="none" w:sz="0" w:space="0" w:color="auto"/>
          </w:divBdr>
        </w:div>
        <w:div w:id="1691489637">
          <w:marLeft w:val="480"/>
          <w:marRight w:val="0"/>
          <w:marTop w:val="0"/>
          <w:marBottom w:val="0"/>
          <w:divBdr>
            <w:top w:val="none" w:sz="0" w:space="0" w:color="auto"/>
            <w:left w:val="none" w:sz="0" w:space="0" w:color="auto"/>
            <w:bottom w:val="none" w:sz="0" w:space="0" w:color="auto"/>
            <w:right w:val="none" w:sz="0" w:space="0" w:color="auto"/>
          </w:divBdr>
        </w:div>
        <w:div w:id="1645574178">
          <w:marLeft w:val="480"/>
          <w:marRight w:val="0"/>
          <w:marTop w:val="0"/>
          <w:marBottom w:val="0"/>
          <w:divBdr>
            <w:top w:val="none" w:sz="0" w:space="0" w:color="auto"/>
            <w:left w:val="none" w:sz="0" w:space="0" w:color="auto"/>
            <w:bottom w:val="none" w:sz="0" w:space="0" w:color="auto"/>
            <w:right w:val="none" w:sz="0" w:space="0" w:color="auto"/>
          </w:divBdr>
        </w:div>
        <w:div w:id="1203444102">
          <w:marLeft w:val="480"/>
          <w:marRight w:val="0"/>
          <w:marTop w:val="0"/>
          <w:marBottom w:val="0"/>
          <w:divBdr>
            <w:top w:val="none" w:sz="0" w:space="0" w:color="auto"/>
            <w:left w:val="none" w:sz="0" w:space="0" w:color="auto"/>
            <w:bottom w:val="none" w:sz="0" w:space="0" w:color="auto"/>
            <w:right w:val="none" w:sz="0" w:space="0" w:color="auto"/>
          </w:divBdr>
        </w:div>
        <w:div w:id="1848053920">
          <w:marLeft w:val="480"/>
          <w:marRight w:val="0"/>
          <w:marTop w:val="0"/>
          <w:marBottom w:val="0"/>
          <w:divBdr>
            <w:top w:val="none" w:sz="0" w:space="0" w:color="auto"/>
            <w:left w:val="none" w:sz="0" w:space="0" w:color="auto"/>
            <w:bottom w:val="none" w:sz="0" w:space="0" w:color="auto"/>
            <w:right w:val="none" w:sz="0" w:space="0" w:color="auto"/>
          </w:divBdr>
        </w:div>
        <w:div w:id="237593013">
          <w:marLeft w:val="480"/>
          <w:marRight w:val="0"/>
          <w:marTop w:val="0"/>
          <w:marBottom w:val="0"/>
          <w:divBdr>
            <w:top w:val="none" w:sz="0" w:space="0" w:color="auto"/>
            <w:left w:val="none" w:sz="0" w:space="0" w:color="auto"/>
            <w:bottom w:val="none" w:sz="0" w:space="0" w:color="auto"/>
            <w:right w:val="none" w:sz="0" w:space="0" w:color="auto"/>
          </w:divBdr>
        </w:div>
        <w:div w:id="1103843627">
          <w:marLeft w:val="480"/>
          <w:marRight w:val="0"/>
          <w:marTop w:val="0"/>
          <w:marBottom w:val="0"/>
          <w:divBdr>
            <w:top w:val="none" w:sz="0" w:space="0" w:color="auto"/>
            <w:left w:val="none" w:sz="0" w:space="0" w:color="auto"/>
            <w:bottom w:val="none" w:sz="0" w:space="0" w:color="auto"/>
            <w:right w:val="none" w:sz="0" w:space="0" w:color="auto"/>
          </w:divBdr>
        </w:div>
        <w:div w:id="1953397646">
          <w:marLeft w:val="480"/>
          <w:marRight w:val="0"/>
          <w:marTop w:val="0"/>
          <w:marBottom w:val="0"/>
          <w:divBdr>
            <w:top w:val="none" w:sz="0" w:space="0" w:color="auto"/>
            <w:left w:val="none" w:sz="0" w:space="0" w:color="auto"/>
            <w:bottom w:val="none" w:sz="0" w:space="0" w:color="auto"/>
            <w:right w:val="none" w:sz="0" w:space="0" w:color="auto"/>
          </w:divBdr>
        </w:div>
        <w:div w:id="1439565705">
          <w:marLeft w:val="480"/>
          <w:marRight w:val="0"/>
          <w:marTop w:val="0"/>
          <w:marBottom w:val="0"/>
          <w:divBdr>
            <w:top w:val="none" w:sz="0" w:space="0" w:color="auto"/>
            <w:left w:val="none" w:sz="0" w:space="0" w:color="auto"/>
            <w:bottom w:val="none" w:sz="0" w:space="0" w:color="auto"/>
            <w:right w:val="none" w:sz="0" w:space="0" w:color="auto"/>
          </w:divBdr>
        </w:div>
        <w:div w:id="349068493">
          <w:marLeft w:val="480"/>
          <w:marRight w:val="0"/>
          <w:marTop w:val="0"/>
          <w:marBottom w:val="0"/>
          <w:divBdr>
            <w:top w:val="none" w:sz="0" w:space="0" w:color="auto"/>
            <w:left w:val="none" w:sz="0" w:space="0" w:color="auto"/>
            <w:bottom w:val="none" w:sz="0" w:space="0" w:color="auto"/>
            <w:right w:val="none" w:sz="0" w:space="0" w:color="auto"/>
          </w:divBdr>
        </w:div>
        <w:div w:id="1985042067">
          <w:marLeft w:val="480"/>
          <w:marRight w:val="0"/>
          <w:marTop w:val="0"/>
          <w:marBottom w:val="0"/>
          <w:divBdr>
            <w:top w:val="none" w:sz="0" w:space="0" w:color="auto"/>
            <w:left w:val="none" w:sz="0" w:space="0" w:color="auto"/>
            <w:bottom w:val="none" w:sz="0" w:space="0" w:color="auto"/>
            <w:right w:val="none" w:sz="0" w:space="0" w:color="auto"/>
          </w:divBdr>
        </w:div>
        <w:div w:id="950673966">
          <w:marLeft w:val="480"/>
          <w:marRight w:val="0"/>
          <w:marTop w:val="0"/>
          <w:marBottom w:val="0"/>
          <w:divBdr>
            <w:top w:val="none" w:sz="0" w:space="0" w:color="auto"/>
            <w:left w:val="none" w:sz="0" w:space="0" w:color="auto"/>
            <w:bottom w:val="none" w:sz="0" w:space="0" w:color="auto"/>
            <w:right w:val="none" w:sz="0" w:space="0" w:color="auto"/>
          </w:divBdr>
        </w:div>
        <w:div w:id="2050839490">
          <w:marLeft w:val="480"/>
          <w:marRight w:val="0"/>
          <w:marTop w:val="0"/>
          <w:marBottom w:val="0"/>
          <w:divBdr>
            <w:top w:val="none" w:sz="0" w:space="0" w:color="auto"/>
            <w:left w:val="none" w:sz="0" w:space="0" w:color="auto"/>
            <w:bottom w:val="none" w:sz="0" w:space="0" w:color="auto"/>
            <w:right w:val="none" w:sz="0" w:space="0" w:color="auto"/>
          </w:divBdr>
        </w:div>
        <w:div w:id="544023404">
          <w:marLeft w:val="480"/>
          <w:marRight w:val="0"/>
          <w:marTop w:val="0"/>
          <w:marBottom w:val="0"/>
          <w:divBdr>
            <w:top w:val="none" w:sz="0" w:space="0" w:color="auto"/>
            <w:left w:val="none" w:sz="0" w:space="0" w:color="auto"/>
            <w:bottom w:val="none" w:sz="0" w:space="0" w:color="auto"/>
            <w:right w:val="none" w:sz="0" w:space="0" w:color="auto"/>
          </w:divBdr>
        </w:div>
        <w:div w:id="1775055999">
          <w:marLeft w:val="480"/>
          <w:marRight w:val="0"/>
          <w:marTop w:val="0"/>
          <w:marBottom w:val="0"/>
          <w:divBdr>
            <w:top w:val="none" w:sz="0" w:space="0" w:color="auto"/>
            <w:left w:val="none" w:sz="0" w:space="0" w:color="auto"/>
            <w:bottom w:val="none" w:sz="0" w:space="0" w:color="auto"/>
            <w:right w:val="none" w:sz="0" w:space="0" w:color="auto"/>
          </w:divBdr>
        </w:div>
        <w:div w:id="1311130872">
          <w:marLeft w:val="480"/>
          <w:marRight w:val="0"/>
          <w:marTop w:val="0"/>
          <w:marBottom w:val="0"/>
          <w:divBdr>
            <w:top w:val="none" w:sz="0" w:space="0" w:color="auto"/>
            <w:left w:val="none" w:sz="0" w:space="0" w:color="auto"/>
            <w:bottom w:val="none" w:sz="0" w:space="0" w:color="auto"/>
            <w:right w:val="none" w:sz="0" w:space="0" w:color="auto"/>
          </w:divBdr>
        </w:div>
        <w:div w:id="1415667441">
          <w:marLeft w:val="480"/>
          <w:marRight w:val="0"/>
          <w:marTop w:val="0"/>
          <w:marBottom w:val="0"/>
          <w:divBdr>
            <w:top w:val="none" w:sz="0" w:space="0" w:color="auto"/>
            <w:left w:val="none" w:sz="0" w:space="0" w:color="auto"/>
            <w:bottom w:val="none" w:sz="0" w:space="0" w:color="auto"/>
            <w:right w:val="none" w:sz="0" w:space="0" w:color="auto"/>
          </w:divBdr>
        </w:div>
        <w:div w:id="741752683">
          <w:marLeft w:val="480"/>
          <w:marRight w:val="0"/>
          <w:marTop w:val="0"/>
          <w:marBottom w:val="0"/>
          <w:divBdr>
            <w:top w:val="none" w:sz="0" w:space="0" w:color="auto"/>
            <w:left w:val="none" w:sz="0" w:space="0" w:color="auto"/>
            <w:bottom w:val="none" w:sz="0" w:space="0" w:color="auto"/>
            <w:right w:val="none" w:sz="0" w:space="0" w:color="auto"/>
          </w:divBdr>
        </w:div>
        <w:div w:id="1139108181">
          <w:marLeft w:val="480"/>
          <w:marRight w:val="0"/>
          <w:marTop w:val="0"/>
          <w:marBottom w:val="0"/>
          <w:divBdr>
            <w:top w:val="none" w:sz="0" w:space="0" w:color="auto"/>
            <w:left w:val="none" w:sz="0" w:space="0" w:color="auto"/>
            <w:bottom w:val="none" w:sz="0" w:space="0" w:color="auto"/>
            <w:right w:val="none" w:sz="0" w:space="0" w:color="auto"/>
          </w:divBdr>
        </w:div>
      </w:divsChild>
    </w:div>
    <w:div w:id="1074545126">
      <w:bodyDiv w:val="1"/>
      <w:marLeft w:val="0"/>
      <w:marRight w:val="0"/>
      <w:marTop w:val="0"/>
      <w:marBottom w:val="0"/>
      <w:divBdr>
        <w:top w:val="none" w:sz="0" w:space="0" w:color="auto"/>
        <w:left w:val="none" w:sz="0" w:space="0" w:color="auto"/>
        <w:bottom w:val="none" w:sz="0" w:space="0" w:color="auto"/>
        <w:right w:val="none" w:sz="0" w:space="0" w:color="auto"/>
      </w:divBdr>
      <w:divsChild>
        <w:div w:id="1092703953">
          <w:marLeft w:val="480"/>
          <w:marRight w:val="0"/>
          <w:marTop w:val="0"/>
          <w:marBottom w:val="0"/>
          <w:divBdr>
            <w:top w:val="none" w:sz="0" w:space="0" w:color="auto"/>
            <w:left w:val="none" w:sz="0" w:space="0" w:color="auto"/>
            <w:bottom w:val="none" w:sz="0" w:space="0" w:color="auto"/>
            <w:right w:val="none" w:sz="0" w:space="0" w:color="auto"/>
          </w:divBdr>
        </w:div>
        <w:div w:id="727580917">
          <w:marLeft w:val="480"/>
          <w:marRight w:val="0"/>
          <w:marTop w:val="0"/>
          <w:marBottom w:val="0"/>
          <w:divBdr>
            <w:top w:val="none" w:sz="0" w:space="0" w:color="auto"/>
            <w:left w:val="none" w:sz="0" w:space="0" w:color="auto"/>
            <w:bottom w:val="none" w:sz="0" w:space="0" w:color="auto"/>
            <w:right w:val="none" w:sz="0" w:space="0" w:color="auto"/>
          </w:divBdr>
        </w:div>
        <w:div w:id="1727560176">
          <w:marLeft w:val="480"/>
          <w:marRight w:val="0"/>
          <w:marTop w:val="0"/>
          <w:marBottom w:val="0"/>
          <w:divBdr>
            <w:top w:val="none" w:sz="0" w:space="0" w:color="auto"/>
            <w:left w:val="none" w:sz="0" w:space="0" w:color="auto"/>
            <w:bottom w:val="none" w:sz="0" w:space="0" w:color="auto"/>
            <w:right w:val="none" w:sz="0" w:space="0" w:color="auto"/>
          </w:divBdr>
        </w:div>
        <w:div w:id="1288312843">
          <w:marLeft w:val="480"/>
          <w:marRight w:val="0"/>
          <w:marTop w:val="0"/>
          <w:marBottom w:val="0"/>
          <w:divBdr>
            <w:top w:val="none" w:sz="0" w:space="0" w:color="auto"/>
            <w:left w:val="none" w:sz="0" w:space="0" w:color="auto"/>
            <w:bottom w:val="none" w:sz="0" w:space="0" w:color="auto"/>
            <w:right w:val="none" w:sz="0" w:space="0" w:color="auto"/>
          </w:divBdr>
        </w:div>
        <w:div w:id="1998724816">
          <w:marLeft w:val="480"/>
          <w:marRight w:val="0"/>
          <w:marTop w:val="0"/>
          <w:marBottom w:val="0"/>
          <w:divBdr>
            <w:top w:val="none" w:sz="0" w:space="0" w:color="auto"/>
            <w:left w:val="none" w:sz="0" w:space="0" w:color="auto"/>
            <w:bottom w:val="none" w:sz="0" w:space="0" w:color="auto"/>
            <w:right w:val="none" w:sz="0" w:space="0" w:color="auto"/>
          </w:divBdr>
        </w:div>
        <w:div w:id="52585684">
          <w:marLeft w:val="480"/>
          <w:marRight w:val="0"/>
          <w:marTop w:val="0"/>
          <w:marBottom w:val="0"/>
          <w:divBdr>
            <w:top w:val="none" w:sz="0" w:space="0" w:color="auto"/>
            <w:left w:val="none" w:sz="0" w:space="0" w:color="auto"/>
            <w:bottom w:val="none" w:sz="0" w:space="0" w:color="auto"/>
            <w:right w:val="none" w:sz="0" w:space="0" w:color="auto"/>
          </w:divBdr>
        </w:div>
        <w:div w:id="1685665161">
          <w:marLeft w:val="480"/>
          <w:marRight w:val="0"/>
          <w:marTop w:val="0"/>
          <w:marBottom w:val="0"/>
          <w:divBdr>
            <w:top w:val="none" w:sz="0" w:space="0" w:color="auto"/>
            <w:left w:val="none" w:sz="0" w:space="0" w:color="auto"/>
            <w:bottom w:val="none" w:sz="0" w:space="0" w:color="auto"/>
            <w:right w:val="none" w:sz="0" w:space="0" w:color="auto"/>
          </w:divBdr>
        </w:div>
        <w:div w:id="1049912905">
          <w:marLeft w:val="480"/>
          <w:marRight w:val="0"/>
          <w:marTop w:val="0"/>
          <w:marBottom w:val="0"/>
          <w:divBdr>
            <w:top w:val="none" w:sz="0" w:space="0" w:color="auto"/>
            <w:left w:val="none" w:sz="0" w:space="0" w:color="auto"/>
            <w:bottom w:val="none" w:sz="0" w:space="0" w:color="auto"/>
            <w:right w:val="none" w:sz="0" w:space="0" w:color="auto"/>
          </w:divBdr>
        </w:div>
        <w:div w:id="1076707345">
          <w:marLeft w:val="480"/>
          <w:marRight w:val="0"/>
          <w:marTop w:val="0"/>
          <w:marBottom w:val="0"/>
          <w:divBdr>
            <w:top w:val="none" w:sz="0" w:space="0" w:color="auto"/>
            <w:left w:val="none" w:sz="0" w:space="0" w:color="auto"/>
            <w:bottom w:val="none" w:sz="0" w:space="0" w:color="auto"/>
            <w:right w:val="none" w:sz="0" w:space="0" w:color="auto"/>
          </w:divBdr>
        </w:div>
        <w:div w:id="1026755304">
          <w:marLeft w:val="480"/>
          <w:marRight w:val="0"/>
          <w:marTop w:val="0"/>
          <w:marBottom w:val="0"/>
          <w:divBdr>
            <w:top w:val="none" w:sz="0" w:space="0" w:color="auto"/>
            <w:left w:val="none" w:sz="0" w:space="0" w:color="auto"/>
            <w:bottom w:val="none" w:sz="0" w:space="0" w:color="auto"/>
            <w:right w:val="none" w:sz="0" w:space="0" w:color="auto"/>
          </w:divBdr>
        </w:div>
        <w:div w:id="1325933726">
          <w:marLeft w:val="480"/>
          <w:marRight w:val="0"/>
          <w:marTop w:val="0"/>
          <w:marBottom w:val="0"/>
          <w:divBdr>
            <w:top w:val="none" w:sz="0" w:space="0" w:color="auto"/>
            <w:left w:val="none" w:sz="0" w:space="0" w:color="auto"/>
            <w:bottom w:val="none" w:sz="0" w:space="0" w:color="auto"/>
            <w:right w:val="none" w:sz="0" w:space="0" w:color="auto"/>
          </w:divBdr>
        </w:div>
        <w:div w:id="2133667181">
          <w:marLeft w:val="480"/>
          <w:marRight w:val="0"/>
          <w:marTop w:val="0"/>
          <w:marBottom w:val="0"/>
          <w:divBdr>
            <w:top w:val="none" w:sz="0" w:space="0" w:color="auto"/>
            <w:left w:val="none" w:sz="0" w:space="0" w:color="auto"/>
            <w:bottom w:val="none" w:sz="0" w:space="0" w:color="auto"/>
            <w:right w:val="none" w:sz="0" w:space="0" w:color="auto"/>
          </w:divBdr>
        </w:div>
        <w:div w:id="1458835892">
          <w:marLeft w:val="480"/>
          <w:marRight w:val="0"/>
          <w:marTop w:val="0"/>
          <w:marBottom w:val="0"/>
          <w:divBdr>
            <w:top w:val="none" w:sz="0" w:space="0" w:color="auto"/>
            <w:left w:val="none" w:sz="0" w:space="0" w:color="auto"/>
            <w:bottom w:val="none" w:sz="0" w:space="0" w:color="auto"/>
            <w:right w:val="none" w:sz="0" w:space="0" w:color="auto"/>
          </w:divBdr>
        </w:div>
        <w:div w:id="1102996757">
          <w:marLeft w:val="480"/>
          <w:marRight w:val="0"/>
          <w:marTop w:val="0"/>
          <w:marBottom w:val="0"/>
          <w:divBdr>
            <w:top w:val="none" w:sz="0" w:space="0" w:color="auto"/>
            <w:left w:val="none" w:sz="0" w:space="0" w:color="auto"/>
            <w:bottom w:val="none" w:sz="0" w:space="0" w:color="auto"/>
            <w:right w:val="none" w:sz="0" w:space="0" w:color="auto"/>
          </w:divBdr>
        </w:div>
      </w:divsChild>
    </w:div>
    <w:div w:id="1097945957">
      <w:bodyDiv w:val="1"/>
      <w:marLeft w:val="0"/>
      <w:marRight w:val="0"/>
      <w:marTop w:val="0"/>
      <w:marBottom w:val="0"/>
      <w:divBdr>
        <w:top w:val="none" w:sz="0" w:space="0" w:color="auto"/>
        <w:left w:val="none" w:sz="0" w:space="0" w:color="auto"/>
        <w:bottom w:val="none" w:sz="0" w:space="0" w:color="auto"/>
        <w:right w:val="none" w:sz="0" w:space="0" w:color="auto"/>
      </w:divBdr>
      <w:divsChild>
        <w:div w:id="1986660907">
          <w:marLeft w:val="0"/>
          <w:marRight w:val="0"/>
          <w:marTop w:val="0"/>
          <w:marBottom w:val="0"/>
          <w:divBdr>
            <w:top w:val="single" w:sz="2" w:space="0" w:color="E3E3E3"/>
            <w:left w:val="single" w:sz="2" w:space="0" w:color="E3E3E3"/>
            <w:bottom w:val="single" w:sz="2" w:space="0" w:color="E3E3E3"/>
            <w:right w:val="single" w:sz="2" w:space="0" w:color="E3E3E3"/>
          </w:divBdr>
          <w:divsChild>
            <w:div w:id="1785418707">
              <w:marLeft w:val="0"/>
              <w:marRight w:val="0"/>
              <w:marTop w:val="0"/>
              <w:marBottom w:val="0"/>
              <w:divBdr>
                <w:top w:val="single" w:sz="2" w:space="0" w:color="E3E3E3"/>
                <w:left w:val="single" w:sz="2" w:space="0" w:color="E3E3E3"/>
                <w:bottom w:val="single" w:sz="2" w:space="0" w:color="E3E3E3"/>
                <w:right w:val="single" w:sz="2" w:space="0" w:color="E3E3E3"/>
              </w:divBdr>
              <w:divsChild>
                <w:div w:id="16544338">
                  <w:marLeft w:val="0"/>
                  <w:marRight w:val="0"/>
                  <w:marTop w:val="0"/>
                  <w:marBottom w:val="0"/>
                  <w:divBdr>
                    <w:top w:val="single" w:sz="2" w:space="0" w:color="E3E3E3"/>
                    <w:left w:val="single" w:sz="2" w:space="0" w:color="E3E3E3"/>
                    <w:bottom w:val="single" w:sz="2" w:space="0" w:color="E3E3E3"/>
                    <w:right w:val="single" w:sz="2" w:space="0" w:color="E3E3E3"/>
                  </w:divBdr>
                  <w:divsChild>
                    <w:div w:id="1498032394">
                      <w:marLeft w:val="0"/>
                      <w:marRight w:val="0"/>
                      <w:marTop w:val="0"/>
                      <w:marBottom w:val="0"/>
                      <w:divBdr>
                        <w:top w:val="single" w:sz="2" w:space="0" w:color="E3E3E3"/>
                        <w:left w:val="single" w:sz="2" w:space="0" w:color="E3E3E3"/>
                        <w:bottom w:val="single" w:sz="2" w:space="0" w:color="E3E3E3"/>
                        <w:right w:val="single" w:sz="2" w:space="0" w:color="E3E3E3"/>
                      </w:divBdr>
                      <w:divsChild>
                        <w:div w:id="1310594482">
                          <w:marLeft w:val="0"/>
                          <w:marRight w:val="0"/>
                          <w:marTop w:val="0"/>
                          <w:marBottom w:val="0"/>
                          <w:divBdr>
                            <w:top w:val="single" w:sz="2" w:space="0" w:color="E3E3E3"/>
                            <w:left w:val="single" w:sz="2" w:space="0" w:color="E3E3E3"/>
                            <w:bottom w:val="single" w:sz="2" w:space="0" w:color="E3E3E3"/>
                            <w:right w:val="single" w:sz="2" w:space="0" w:color="E3E3E3"/>
                          </w:divBdr>
                          <w:divsChild>
                            <w:div w:id="192572775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8158449">
                                  <w:marLeft w:val="0"/>
                                  <w:marRight w:val="0"/>
                                  <w:marTop w:val="0"/>
                                  <w:marBottom w:val="0"/>
                                  <w:divBdr>
                                    <w:top w:val="single" w:sz="2" w:space="0" w:color="E3E3E3"/>
                                    <w:left w:val="single" w:sz="2" w:space="0" w:color="E3E3E3"/>
                                    <w:bottom w:val="single" w:sz="2" w:space="0" w:color="E3E3E3"/>
                                    <w:right w:val="single" w:sz="2" w:space="0" w:color="E3E3E3"/>
                                  </w:divBdr>
                                  <w:divsChild>
                                    <w:div w:id="1944418735">
                                      <w:marLeft w:val="0"/>
                                      <w:marRight w:val="0"/>
                                      <w:marTop w:val="0"/>
                                      <w:marBottom w:val="0"/>
                                      <w:divBdr>
                                        <w:top w:val="single" w:sz="2" w:space="0" w:color="E3E3E3"/>
                                        <w:left w:val="single" w:sz="2" w:space="0" w:color="E3E3E3"/>
                                        <w:bottom w:val="single" w:sz="2" w:space="0" w:color="E3E3E3"/>
                                        <w:right w:val="single" w:sz="2" w:space="0" w:color="E3E3E3"/>
                                      </w:divBdr>
                                      <w:divsChild>
                                        <w:div w:id="1904214820">
                                          <w:marLeft w:val="0"/>
                                          <w:marRight w:val="0"/>
                                          <w:marTop w:val="0"/>
                                          <w:marBottom w:val="0"/>
                                          <w:divBdr>
                                            <w:top w:val="single" w:sz="2" w:space="0" w:color="E3E3E3"/>
                                            <w:left w:val="single" w:sz="2" w:space="0" w:color="E3E3E3"/>
                                            <w:bottom w:val="single" w:sz="2" w:space="0" w:color="E3E3E3"/>
                                            <w:right w:val="single" w:sz="2" w:space="0" w:color="E3E3E3"/>
                                          </w:divBdr>
                                          <w:divsChild>
                                            <w:div w:id="396250827">
                                              <w:marLeft w:val="0"/>
                                              <w:marRight w:val="0"/>
                                              <w:marTop w:val="0"/>
                                              <w:marBottom w:val="0"/>
                                              <w:divBdr>
                                                <w:top w:val="single" w:sz="2" w:space="0" w:color="E3E3E3"/>
                                                <w:left w:val="single" w:sz="2" w:space="0" w:color="E3E3E3"/>
                                                <w:bottom w:val="single" w:sz="2" w:space="0" w:color="E3E3E3"/>
                                                <w:right w:val="single" w:sz="2" w:space="0" w:color="E3E3E3"/>
                                              </w:divBdr>
                                              <w:divsChild>
                                                <w:div w:id="157501752">
                                                  <w:marLeft w:val="0"/>
                                                  <w:marRight w:val="0"/>
                                                  <w:marTop w:val="0"/>
                                                  <w:marBottom w:val="0"/>
                                                  <w:divBdr>
                                                    <w:top w:val="single" w:sz="2" w:space="0" w:color="E3E3E3"/>
                                                    <w:left w:val="single" w:sz="2" w:space="0" w:color="E3E3E3"/>
                                                    <w:bottom w:val="single" w:sz="2" w:space="0" w:color="E3E3E3"/>
                                                    <w:right w:val="single" w:sz="2" w:space="0" w:color="E3E3E3"/>
                                                  </w:divBdr>
                                                  <w:divsChild>
                                                    <w:div w:id="1605502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49342707">
          <w:marLeft w:val="0"/>
          <w:marRight w:val="0"/>
          <w:marTop w:val="0"/>
          <w:marBottom w:val="0"/>
          <w:divBdr>
            <w:top w:val="none" w:sz="0" w:space="0" w:color="auto"/>
            <w:left w:val="none" w:sz="0" w:space="0" w:color="auto"/>
            <w:bottom w:val="none" w:sz="0" w:space="0" w:color="auto"/>
            <w:right w:val="none" w:sz="0" w:space="0" w:color="auto"/>
          </w:divBdr>
        </w:div>
      </w:divsChild>
    </w:div>
    <w:div w:id="1160534754">
      <w:bodyDiv w:val="1"/>
      <w:marLeft w:val="0"/>
      <w:marRight w:val="0"/>
      <w:marTop w:val="0"/>
      <w:marBottom w:val="0"/>
      <w:divBdr>
        <w:top w:val="none" w:sz="0" w:space="0" w:color="auto"/>
        <w:left w:val="none" w:sz="0" w:space="0" w:color="auto"/>
        <w:bottom w:val="none" w:sz="0" w:space="0" w:color="auto"/>
        <w:right w:val="none" w:sz="0" w:space="0" w:color="auto"/>
      </w:divBdr>
      <w:divsChild>
        <w:div w:id="595407806">
          <w:marLeft w:val="480"/>
          <w:marRight w:val="0"/>
          <w:marTop w:val="0"/>
          <w:marBottom w:val="0"/>
          <w:divBdr>
            <w:top w:val="none" w:sz="0" w:space="0" w:color="auto"/>
            <w:left w:val="none" w:sz="0" w:space="0" w:color="auto"/>
            <w:bottom w:val="none" w:sz="0" w:space="0" w:color="auto"/>
            <w:right w:val="none" w:sz="0" w:space="0" w:color="auto"/>
          </w:divBdr>
        </w:div>
        <w:div w:id="2126843663">
          <w:marLeft w:val="480"/>
          <w:marRight w:val="0"/>
          <w:marTop w:val="0"/>
          <w:marBottom w:val="0"/>
          <w:divBdr>
            <w:top w:val="none" w:sz="0" w:space="0" w:color="auto"/>
            <w:left w:val="none" w:sz="0" w:space="0" w:color="auto"/>
            <w:bottom w:val="none" w:sz="0" w:space="0" w:color="auto"/>
            <w:right w:val="none" w:sz="0" w:space="0" w:color="auto"/>
          </w:divBdr>
        </w:div>
        <w:div w:id="1122840938">
          <w:marLeft w:val="480"/>
          <w:marRight w:val="0"/>
          <w:marTop w:val="0"/>
          <w:marBottom w:val="0"/>
          <w:divBdr>
            <w:top w:val="none" w:sz="0" w:space="0" w:color="auto"/>
            <w:left w:val="none" w:sz="0" w:space="0" w:color="auto"/>
            <w:bottom w:val="none" w:sz="0" w:space="0" w:color="auto"/>
            <w:right w:val="none" w:sz="0" w:space="0" w:color="auto"/>
          </w:divBdr>
        </w:div>
        <w:div w:id="485124748">
          <w:marLeft w:val="480"/>
          <w:marRight w:val="0"/>
          <w:marTop w:val="0"/>
          <w:marBottom w:val="0"/>
          <w:divBdr>
            <w:top w:val="none" w:sz="0" w:space="0" w:color="auto"/>
            <w:left w:val="none" w:sz="0" w:space="0" w:color="auto"/>
            <w:bottom w:val="none" w:sz="0" w:space="0" w:color="auto"/>
            <w:right w:val="none" w:sz="0" w:space="0" w:color="auto"/>
          </w:divBdr>
        </w:div>
        <w:div w:id="1574730589">
          <w:marLeft w:val="480"/>
          <w:marRight w:val="0"/>
          <w:marTop w:val="0"/>
          <w:marBottom w:val="0"/>
          <w:divBdr>
            <w:top w:val="none" w:sz="0" w:space="0" w:color="auto"/>
            <w:left w:val="none" w:sz="0" w:space="0" w:color="auto"/>
            <w:bottom w:val="none" w:sz="0" w:space="0" w:color="auto"/>
            <w:right w:val="none" w:sz="0" w:space="0" w:color="auto"/>
          </w:divBdr>
        </w:div>
        <w:div w:id="1208029075">
          <w:marLeft w:val="480"/>
          <w:marRight w:val="0"/>
          <w:marTop w:val="0"/>
          <w:marBottom w:val="0"/>
          <w:divBdr>
            <w:top w:val="none" w:sz="0" w:space="0" w:color="auto"/>
            <w:left w:val="none" w:sz="0" w:space="0" w:color="auto"/>
            <w:bottom w:val="none" w:sz="0" w:space="0" w:color="auto"/>
            <w:right w:val="none" w:sz="0" w:space="0" w:color="auto"/>
          </w:divBdr>
        </w:div>
        <w:div w:id="1490632447">
          <w:marLeft w:val="480"/>
          <w:marRight w:val="0"/>
          <w:marTop w:val="0"/>
          <w:marBottom w:val="0"/>
          <w:divBdr>
            <w:top w:val="none" w:sz="0" w:space="0" w:color="auto"/>
            <w:left w:val="none" w:sz="0" w:space="0" w:color="auto"/>
            <w:bottom w:val="none" w:sz="0" w:space="0" w:color="auto"/>
            <w:right w:val="none" w:sz="0" w:space="0" w:color="auto"/>
          </w:divBdr>
        </w:div>
        <w:div w:id="196939441">
          <w:marLeft w:val="480"/>
          <w:marRight w:val="0"/>
          <w:marTop w:val="0"/>
          <w:marBottom w:val="0"/>
          <w:divBdr>
            <w:top w:val="none" w:sz="0" w:space="0" w:color="auto"/>
            <w:left w:val="none" w:sz="0" w:space="0" w:color="auto"/>
            <w:bottom w:val="none" w:sz="0" w:space="0" w:color="auto"/>
            <w:right w:val="none" w:sz="0" w:space="0" w:color="auto"/>
          </w:divBdr>
        </w:div>
        <w:div w:id="168255404">
          <w:marLeft w:val="480"/>
          <w:marRight w:val="0"/>
          <w:marTop w:val="0"/>
          <w:marBottom w:val="0"/>
          <w:divBdr>
            <w:top w:val="none" w:sz="0" w:space="0" w:color="auto"/>
            <w:left w:val="none" w:sz="0" w:space="0" w:color="auto"/>
            <w:bottom w:val="none" w:sz="0" w:space="0" w:color="auto"/>
            <w:right w:val="none" w:sz="0" w:space="0" w:color="auto"/>
          </w:divBdr>
        </w:div>
        <w:div w:id="1229613457">
          <w:marLeft w:val="480"/>
          <w:marRight w:val="0"/>
          <w:marTop w:val="0"/>
          <w:marBottom w:val="0"/>
          <w:divBdr>
            <w:top w:val="none" w:sz="0" w:space="0" w:color="auto"/>
            <w:left w:val="none" w:sz="0" w:space="0" w:color="auto"/>
            <w:bottom w:val="none" w:sz="0" w:space="0" w:color="auto"/>
            <w:right w:val="none" w:sz="0" w:space="0" w:color="auto"/>
          </w:divBdr>
        </w:div>
        <w:div w:id="2076276100">
          <w:marLeft w:val="480"/>
          <w:marRight w:val="0"/>
          <w:marTop w:val="0"/>
          <w:marBottom w:val="0"/>
          <w:divBdr>
            <w:top w:val="none" w:sz="0" w:space="0" w:color="auto"/>
            <w:left w:val="none" w:sz="0" w:space="0" w:color="auto"/>
            <w:bottom w:val="none" w:sz="0" w:space="0" w:color="auto"/>
            <w:right w:val="none" w:sz="0" w:space="0" w:color="auto"/>
          </w:divBdr>
        </w:div>
        <w:div w:id="1326206991">
          <w:marLeft w:val="480"/>
          <w:marRight w:val="0"/>
          <w:marTop w:val="0"/>
          <w:marBottom w:val="0"/>
          <w:divBdr>
            <w:top w:val="none" w:sz="0" w:space="0" w:color="auto"/>
            <w:left w:val="none" w:sz="0" w:space="0" w:color="auto"/>
            <w:bottom w:val="none" w:sz="0" w:space="0" w:color="auto"/>
            <w:right w:val="none" w:sz="0" w:space="0" w:color="auto"/>
          </w:divBdr>
        </w:div>
        <w:div w:id="1260406069">
          <w:marLeft w:val="480"/>
          <w:marRight w:val="0"/>
          <w:marTop w:val="0"/>
          <w:marBottom w:val="0"/>
          <w:divBdr>
            <w:top w:val="none" w:sz="0" w:space="0" w:color="auto"/>
            <w:left w:val="none" w:sz="0" w:space="0" w:color="auto"/>
            <w:bottom w:val="none" w:sz="0" w:space="0" w:color="auto"/>
            <w:right w:val="none" w:sz="0" w:space="0" w:color="auto"/>
          </w:divBdr>
        </w:div>
        <w:div w:id="919217623">
          <w:marLeft w:val="480"/>
          <w:marRight w:val="0"/>
          <w:marTop w:val="0"/>
          <w:marBottom w:val="0"/>
          <w:divBdr>
            <w:top w:val="none" w:sz="0" w:space="0" w:color="auto"/>
            <w:left w:val="none" w:sz="0" w:space="0" w:color="auto"/>
            <w:bottom w:val="none" w:sz="0" w:space="0" w:color="auto"/>
            <w:right w:val="none" w:sz="0" w:space="0" w:color="auto"/>
          </w:divBdr>
        </w:div>
      </w:divsChild>
    </w:div>
    <w:div w:id="1167359751">
      <w:bodyDiv w:val="1"/>
      <w:marLeft w:val="0"/>
      <w:marRight w:val="0"/>
      <w:marTop w:val="0"/>
      <w:marBottom w:val="0"/>
      <w:divBdr>
        <w:top w:val="none" w:sz="0" w:space="0" w:color="auto"/>
        <w:left w:val="none" w:sz="0" w:space="0" w:color="auto"/>
        <w:bottom w:val="none" w:sz="0" w:space="0" w:color="auto"/>
        <w:right w:val="none" w:sz="0" w:space="0" w:color="auto"/>
      </w:divBdr>
      <w:divsChild>
        <w:div w:id="312372917">
          <w:marLeft w:val="480"/>
          <w:marRight w:val="0"/>
          <w:marTop w:val="0"/>
          <w:marBottom w:val="0"/>
          <w:divBdr>
            <w:top w:val="none" w:sz="0" w:space="0" w:color="auto"/>
            <w:left w:val="none" w:sz="0" w:space="0" w:color="auto"/>
            <w:bottom w:val="none" w:sz="0" w:space="0" w:color="auto"/>
            <w:right w:val="none" w:sz="0" w:space="0" w:color="auto"/>
          </w:divBdr>
        </w:div>
        <w:div w:id="1038971242">
          <w:marLeft w:val="480"/>
          <w:marRight w:val="0"/>
          <w:marTop w:val="0"/>
          <w:marBottom w:val="0"/>
          <w:divBdr>
            <w:top w:val="none" w:sz="0" w:space="0" w:color="auto"/>
            <w:left w:val="none" w:sz="0" w:space="0" w:color="auto"/>
            <w:bottom w:val="none" w:sz="0" w:space="0" w:color="auto"/>
            <w:right w:val="none" w:sz="0" w:space="0" w:color="auto"/>
          </w:divBdr>
        </w:div>
        <w:div w:id="2046324320">
          <w:marLeft w:val="480"/>
          <w:marRight w:val="0"/>
          <w:marTop w:val="0"/>
          <w:marBottom w:val="0"/>
          <w:divBdr>
            <w:top w:val="none" w:sz="0" w:space="0" w:color="auto"/>
            <w:left w:val="none" w:sz="0" w:space="0" w:color="auto"/>
            <w:bottom w:val="none" w:sz="0" w:space="0" w:color="auto"/>
            <w:right w:val="none" w:sz="0" w:space="0" w:color="auto"/>
          </w:divBdr>
        </w:div>
        <w:div w:id="1881238775">
          <w:marLeft w:val="480"/>
          <w:marRight w:val="0"/>
          <w:marTop w:val="0"/>
          <w:marBottom w:val="0"/>
          <w:divBdr>
            <w:top w:val="none" w:sz="0" w:space="0" w:color="auto"/>
            <w:left w:val="none" w:sz="0" w:space="0" w:color="auto"/>
            <w:bottom w:val="none" w:sz="0" w:space="0" w:color="auto"/>
            <w:right w:val="none" w:sz="0" w:space="0" w:color="auto"/>
          </w:divBdr>
        </w:div>
        <w:div w:id="840044192">
          <w:marLeft w:val="480"/>
          <w:marRight w:val="0"/>
          <w:marTop w:val="0"/>
          <w:marBottom w:val="0"/>
          <w:divBdr>
            <w:top w:val="none" w:sz="0" w:space="0" w:color="auto"/>
            <w:left w:val="none" w:sz="0" w:space="0" w:color="auto"/>
            <w:bottom w:val="none" w:sz="0" w:space="0" w:color="auto"/>
            <w:right w:val="none" w:sz="0" w:space="0" w:color="auto"/>
          </w:divBdr>
        </w:div>
        <w:div w:id="1582523234">
          <w:marLeft w:val="480"/>
          <w:marRight w:val="0"/>
          <w:marTop w:val="0"/>
          <w:marBottom w:val="0"/>
          <w:divBdr>
            <w:top w:val="none" w:sz="0" w:space="0" w:color="auto"/>
            <w:left w:val="none" w:sz="0" w:space="0" w:color="auto"/>
            <w:bottom w:val="none" w:sz="0" w:space="0" w:color="auto"/>
            <w:right w:val="none" w:sz="0" w:space="0" w:color="auto"/>
          </w:divBdr>
        </w:div>
        <w:div w:id="278952029">
          <w:marLeft w:val="480"/>
          <w:marRight w:val="0"/>
          <w:marTop w:val="0"/>
          <w:marBottom w:val="0"/>
          <w:divBdr>
            <w:top w:val="none" w:sz="0" w:space="0" w:color="auto"/>
            <w:left w:val="none" w:sz="0" w:space="0" w:color="auto"/>
            <w:bottom w:val="none" w:sz="0" w:space="0" w:color="auto"/>
            <w:right w:val="none" w:sz="0" w:space="0" w:color="auto"/>
          </w:divBdr>
        </w:div>
        <w:div w:id="1276643047">
          <w:marLeft w:val="480"/>
          <w:marRight w:val="0"/>
          <w:marTop w:val="0"/>
          <w:marBottom w:val="0"/>
          <w:divBdr>
            <w:top w:val="none" w:sz="0" w:space="0" w:color="auto"/>
            <w:left w:val="none" w:sz="0" w:space="0" w:color="auto"/>
            <w:bottom w:val="none" w:sz="0" w:space="0" w:color="auto"/>
            <w:right w:val="none" w:sz="0" w:space="0" w:color="auto"/>
          </w:divBdr>
        </w:div>
        <w:div w:id="1890876888">
          <w:marLeft w:val="480"/>
          <w:marRight w:val="0"/>
          <w:marTop w:val="0"/>
          <w:marBottom w:val="0"/>
          <w:divBdr>
            <w:top w:val="none" w:sz="0" w:space="0" w:color="auto"/>
            <w:left w:val="none" w:sz="0" w:space="0" w:color="auto"/>
            <w:bottom w:val="none" w:sz="0" w:space="0" w:color="auto"/>
            <w:right w:val="none" w:sz="0" w:space="0" w:color="auto"/>
          </w:divBdr>
        </w:div>
        <w:div w:id="2063820018">
          <w:marLeft w:val="480"/>
          <w:marRight w:val="0"/>
          <w:marTop w:val="0"/>
          <w:marBottom w:val="0"/>
          <w:divBdr>
            <w:top w:val="none" w:sz="0" w:space="0" w:color="auto"/>
            <w:left w:val="none" w:sz="0" w:space="0" w:color="auto"/>
            <w:bottom w:val="none" w:sz="0" w:space="0" w:color="auto"/>
            <w:right w:val="none" w:sz="0" w:space="0" w:color="auto"/>
          </w:divBdr>
        </w:div>
        <w:div w:id="1302615822">
          <w:marLeft w:val="480"/>
          <w:marRight w:val="0"/>
          <w:marTop w:val="0"/>
          <w:marBottom w:val="0"/>
          <w:divBdr>
            <w:top w:val="none" w:sz="0" w:space="0" w:color="auto"/>
            <w:left w:val="none" w:sz="0" w:space="0" w:color="auto"/>
            <w:bottom w:val="none" w:sz="0" w:space="0" w:color="auto"/>
            <w:right w:val="none" w:sz="0" w:space="0" w:color="auto"/>
          </w:divBdr>
        </w:div>
        <w:div w:id="442772036">
          <w:marLeft w:val="480"/>
          <w:marRight w:val="0"/>
          <w:marTop w:val="0"/>
          <w:marBottom w:val="0"/>
          <w:divBdr>
            <w:top w:val="none" w:sz="0" w:space="0" w:color="auto"/>
            <w:left w:val="none" w:sz="0" w:space="0" w:color="auto"/>
            <w:bottom w:val="none" w:sz="0" w:space="0" w:color="auto"/>
            <w:right w:val="none" w:sz="0" w:space="0" w:color="auto"/>
          </w:divBdr>
        </w:div>
        <w:div w:id="1084649918">
          <w:marLeft w:val="480"/>
          <w:marRight w:val="0"/>
          <w:marTop w:val="0"/>
          <w:marBottom w:val="0"/>
          <w:divBdr>
            <w:top w:val="none" w:sz="0" w:space="0" w:color="auto"/>
            <w:left w:val="none" w:sz="0" w:space="0" w:color="auto"/>
            <w:bottom w:val="none" w:sz="0" w:space="0" w:color="auto"/>
            <w:right w:val="none" w:sz="0" w:space="0" w:color="auto"/>
          </w:divBdr>
        </w:div>
        <w:div w:id="1467237073">
          <w:marLeft w:val="480"/>
          <w:marRight w:val="0"/>
          <w:marTop w:val="0"/>
          <w:marBottom w:val="0"/>
          <w:divBdr>
            <w:top w:val="none" w:sz="0" w:space="0" w:color="auto"/>
            <w:left w:val="none" w:sz="0" w:space="0" w:color="auto"/>
            <w:bottom w:val="none" w:sz="0" w:space="0" w:color="auto"/>
            <w:right w:val="none" w:sz="0" w:space="0" w:color="auto"/>
          </w:divBdr>
        </w:div>
        <w:div w:id="645202642">
          <w:marLeft w:val="480"/>
          <w:marRight w:val="0"/>
          <w:marTop w:val="0"/>
          <w:marBottom w:val="0"/>
          <w:divBdr>
            <w:top w:val="none" w:sz="0" w:space="0" w:color="auto"/>
            <w:left w:val="none" w:sz="0" w:space="0" w:color="auto"/>
            <w:bottom w:val="none" w:sz="0" w:space="0" w:color="auto"/>
            <w:right w:val="none" w:sz="0" w:space="0" w:color="auto"/>
          </w:divBdr>
        </w:div>
      </w:divsChild>
    </w:div>
    <w:div w:id="1171946770">
      <w:bodyDiv w:val="1"/>
      <w:marLeft w:val="0"/>
      <w:marRight w:val="0"/>
      <w:marTop w:val="0"/>
      <w:marBottom w:val="0"/>
      <w:divBdr>
        <w:top w:val="none" w:sz="0" w:space="0" w:color="auto"/>
        <w:left w:val="none" w:sz="0" w:space="0" w:color="auto"/>
        <w:bottom w:val="none" w:sz="0" w:space="0" w:color="auto"/>
        <w:right w:val="none" w:sz="0" w:space="0" w:color="auto"/>
      </w:divBdr>
    </w:div>
    <w:div w:id="1252007513">
      <w:bodyDiv w:val="1"/>
      <w:marLeft w:val="0"/>
      <w:marRight w:val="0"/>
      <w:marTop w:val="0"/>
      <w:marBottom w:val="0"/>
      <w:divBdr>
        <w:top w:val="none" w:sz="0" w:space="0" w:color="auto"/>
        <w:left w:val="none" w:sz="0" w:space="0" w:color="auto"/>
        <w:bottom w:val="none" w:sz="0" w:space="0" w:color="auto"/>
        <w:right w:val="none" w:sz="0" w:space="0" w:color="auto"/>
      </w:divBdr>
      <w:divsChild>
        <w:div w:id="1547640996">
          <w:marLeft w:val="480"/>
          <w:marRight w:val="0"/>
          <w:marTop w:val="0"/>
          <w:marBottom w:val="0"/>
          <w:divBdr>
            <w:top w:val="none" w:sz="0" w:space="0" w:color="auto"/>
            <w:left w:val="none" w:sz="0" w:space="0" w:color="auto"/>
            <w:bottom w:val="none" w:sz="0" w:space="0" w:color="auto"/>
            <w:right w:val="none" w:sz="0" w:space="0" w:color="auto"/>
          </w:divBdr>
        </w:div>
        <w:div w:id="758017774">
          <w:marLeft w:val="480"/>
          <w:marRight w:val="0"/>
          <w:marTop w:val="0"/>
          <w:marBottom w:val="0"/>
          <w:divBdr>
            <w:top w:val="none" w:sz="0" w:space="0" w:color="auto"/>
            <w:left w:val="none" w:sz="0" w:space="0" w:color="auto"/>
            <w:bottom w:val="none" w:sz="0" w:space="0" w:color="auto"/>
            <w:right w:val="none" w:sz="0" w:space="0" w:color="auto"/>
          </w:divBdr>
        </w:div>
        <w:div w:id="1100177925">
          <w:marLeft w:val="480"/>
          <w:marRight w:val="0"/>
          <w:marTop w:val="0"/>
          <w:marBottom w:val="0"/>
          <w:divBdr>
            <w:top w:val="none" w:sz="0" w:space="0" w:color="auto"/>
            <w:left w:val="none" w:sz="0" w:space="0" w:color="auto"/>
            <w:bottom w:val="none" w:sz="0" w:space="0" w:color="auto"/>
            <w:right w:val="none" w:sz="0" w:space="0" w:color="auto"/>
          </w:divBdr>
        </w:div>
        <w:div w:id="1521428720">
          <w:marLeft w:val="480"/>
          <w:marRight w:val="0"/>
          <w:marTop w:val="0"/>
          <w:marBottom w:val="0"/>
          <w:divBdr>
            <w:top w:val="none" w:sz="0" w:space="0" w:color="auto"/>
            <w:left w:val="none" w:sz="0" w:space="0" w:color="auto"/>
            <w:bottom w:val="none" w:sz="0" w:space="0" w:color="auto"/>
            <w:right w:val="none" w:sz="0" w:space="0" w:color="auto"/>
          </w:divBdr>
        </w:div>
        <w:div w:id="124084639">
          <w:marLeft w:val="480"/>
          <w:marRight w:val="0"/>
          <w:marTop w:val="0"/>
          <w:marBottom w:val="0"/>
          <w:divBdr>
            <w:top w:val="none" w:sz="0" w:space="0" w:color="auto"/>
            <w:left w:val="none" w:sz="0" w:space="0" w:color="auto"/>
            <w:bottom w:val="none" w:sz="0" w:space="0" w:color="auto"/>
            <w:right w:val="none" w:sz="0" w:space="0" w:color="auto"/>
          </w:divBdr>
        </w:div>
        <w:div w:id="504126204">
          <w:marLeft w:val="480"/>
          <w:marRight w:val="0"/>
          <w:marTop w:val="0"/>
          <w:marBottom w:val="0"/>
          <w:divBdr>
            <w:top w:val="none" w:sz="0" w:space="0" w:color="auto"/>
            <w:left w:val="none" w:sz="0" w:space="0" w:color="auto"/>
            <w:bottom w:val="none" w:sz="0" w:space="0" w:color="auto"/>
            <w:right w:val="none" w:sz="0" w:space="0" w:color="auto"/>
          </w:divBdr>
        </w:div>
        <w:div w:id="1063523689">
          <w:marLeft w:val="480"/>
          <w:marRight w:val="0"/>
          <w:marTop w:val="0"/>
          <w:marBottom w:val="0"/>
          <w:divBdr>
            <w:top w:val="none" w:sz="0" w:space="0" w:color="auto"/>
            <w:left w:val="none" w:sz="0" w:space="0" w:color="auto"/>
            <w:bottom w:val="none" w:sz="0" w:space="0" w:color="auto"/>
            <w:right w:val="none" w:sz="0" w:space="0" w:color="auto"/>
          </w:divBdr>
        </w:div>
        <w:div w:id="1387337272">
          <w:marLeft w:val="480"/>
          <w:marRight w:val="0"/>
          <w:marTop w:val="0"/>
          <w:marBottom w:val="0"/>
          <w:divBdr>
            <w:top w:val="none" w:sz="0" w:space="0" w:color="auto"/>
            <w:left w:val="none" w:sz="0" w:space="0" w:color="auto"/>
            <w:bottom w:val="none" w:sz="0" w:space="0" w:color="auto"/>
            <w:right w:val="none" w:sz="0" w:space="0" w:color="auto"/>
          </w:divBdr>
        </w:div>
        <w:div w:id="1613243059">
          <w:marLeft w:val="480"/>
          <w:marRight w:val="0"/>
          <w:marTop w:val="0"/>
          <w:marBottom w:val="0"/>
          <w:divBdr>
            <w:top w:val="none" w:sz="0" w:space="0" w:color="auto"/>
            <w:left w:val="none" w:sz="0" w:space="0" w:color="auto"/>
            <w:bottom w:val="none" w:sz="0" w:space="0" w:color="auto"/>
            <w:right w:val="none" w:sz="0" w:space="0" w:color="auto"/>
          </w:divBdr>
        </w:div>
        <w:div w:id="1716002026">
          <w:marLeft w:val="480"/>
          <w:marRight w:val="0"/>
          <w:marTop w:val="0"/>
          <w:marBottom w:val="0"/>
          <w:divBdr>
            <w:top w:val="none" w:sz="0" w:space="0" w:color="auto"/>
            <w:left w:val="none" w:sz="0" w:space="0" w:color="auto"/>
            <w:bottom w:val="none" w:sz="0" w:space="0" w:color="auto"/>
            <w:right w:val="none" w:sz="0" w:space="0" w:color="auto"/>
          </w:divBdr>
        </w:div>
        <w:div w:id="2078672785">
          <w:marLeft w:val="480"/>
          <w:marRight w:val="0"/>
          <w:marTop w:val="0"/>
          <w:marBottom w:val="0"/>
          <w:divBdr>
            <w:top w:val="none" w:sz="0" w:space="0" w:color="auto"/>
            <w:left w:val="none" w:sz="0" w:space="0" w:color="auto"/>
            <w:bottom w:val="none" w:sz="0" w:space="0" w:color="auto"/>
            <w:right w:val="none" w:sz="0" w:space="0" w:color="auto"/>
          </w:divBdr>
        </w:div>
        <w:div w:id="1145661266">
          <w:marLeft w:val="480"/>
          <w:marRight w:val="0"/>
          <w:marTop w:val="0"/>
          <w:marBottom w:val="0"/>
          <w:divBdr>
            <w:top w:val="none" w:sz="0" w:space="0" w:color="auto"/>
            <w:left w:val="none" w:sz="0" w:space="0" w:color="auto"/>
            <w:bottom w:val="none" w:sz="0" w:space="0" w:color="auto"/>
            <w:right w:val="none" w:sz="0" w:space="0" w:color="auto"/>
          </w:divBdr>
        </w:div>
        <w:div w:id="1314212211">
          <w:marLeft w:val="480"/>
          <w:marRight w:val="0"/>
          <w:marTop w:val="0"/>
          <w:marBottom w:val="0"/>
          <w:divBdr>
            <w:top w:val="none" w:sz="0" w:space="0" w:color="auto"/>
            <w:left w:val="none" w:sz="0" w:space="0" w:color="auto"/>
            <w:bottom w:val="none" w:sz="0" w:space="0" w:color="auto"/>
            <w:right w:val="none" w:sz="0" w:space="0" w:color="auto"/>
          </w:divBdr>
        </w:div>
        <w:div w:id="721559263">
          <w:marLeft w:val="480"/>
          <w:marRight w:val="0"/>
          <w:marTop w:val="0"/>
          <w:marBottom w:val="0"/>
          <w:divBdr>
            <w:top w:val="none" w:sz="0" w:space="0" w:color="auto"/>
            <w:left w:val="none" w:sz="0" w:space="0" w:color="auto"/>
            <w:bottom w:val="none" w:sz="0" w:space="0" w:color="auto"/>
            <w:right w:val="none" w:sz="0" w:space="0" w:color="auto"/>
          </w:divBdr>
        </w:div>
        <w:div w:id="1783838729">
          <w:marLeft w:val="480"/>
          <w:marRight w:val="0"/>
          <w:marTop w:val="0"/>
          <w:marBottom w:val="0"/>
          <w:divBdr>
            <w:top w:val="none" w:sz="0" w:space="0" w:color="auto"/>
            <w:left w:val="none" w:sz="0" w:space="0" w:color="auto"/>
            <w:bottom w:val="none" w:sz="0" w:space="0" w:color="auto"/>
            <w:right w:val="none" w:sz="0" w:space="0" w:color="auto"/>
          </w:divBdr>
        </w:div>
        <w:div w:id="1205097984">
          <w:marLeft w:val="480"/>
          <w:marRight w:val="0"/>
          <w:marTop w:val="0"/>
          <w:marBottom w:val="0"/>
          <w:divBdr>
            <w:top w:val="none" w:sz="0" w:space="0" w:color="auto"/>
            <w:left w:val="none" w:sz="0" w:space="0" w:color="auto"/>
            <w:bottom w:val="none" w:sz="0" w:space="0" w:color="auto"/>
            <w:right w:val="none" w:sz="0" w:space="0" w:color="auto"/>
          </w:divBdr>
        </w:div>
        <w:div w:id="1943535900">
          <w:marLeft w:val="480"/>
          <w:marRight w:val="0"/>
          <w:marTop w:val="0"/>
          <w:marBottom w:val="0"/>
          <w:divBdr>
            <w:top w:val="none" w:sz="0" w:space="0" w:color="auto"/>
            <w:left w:val="none" w:sz="0" w:space="0" w:color="auto"/>
            <w:bottom w:val="none" w:sz="0" w:space="0" w:color="auto"/>
            <w:right w:val="none" w:sz="0" w:space="0" w:color="auto"/>
          </w:divBdr>
        </w:div>
        <w:div w:id="525025838">
          <w:marLeft w:val="480"/>
          <w:marRight w:val="0"/>
          <w:marTop w:val="0"/>
          <w:marBottom w:val="0"/>
          <w:divBdr>
            <w:top w:val="none" w:sz="0" w:space="0" w:color="auto"/>
            <w:left w:val="none" w:sz="0" w:space="0" w:color="auto"/>
            <w:bottom w:val="none" w:sz="0" w:space="0" w:color="auto"/>
            <w:right w:val="none" w:sz="0" w:space="0" w:color="auto"/>
          </w:divBdr>
        </w:div>
        <w:div w:id="525410690">
          <w:marLeft w:val="480"/>
          <w:marRight w:val="0"/>
          <w:marTop w:val="0"/>
          <w:marBottom w:val="0"/>
          <w:divBdr>
            <w:top w:val="none" w:sz="0" w:space="0" w:color="auto"/>
            <w:left w:val="none" w:sz="0" w:space="0" w:color="auto"/>
            <w:bottom w:val="none" w:sz="0" w:space="0" w:color="auto"/>
            <w:right w:val="none" w:sz="0" w:space="0" w:color="auto"/>
          </w:divBdr>
        </w:div>
        <w:div w:id="1583372520">
          <w:marLeft w:val="480"/>
          <w:marRight w:val="0"/>
          <w:marTop w:val="0"/>
          <w:marBottom w:val="0"/>
          <w:divBdr>
            <w:top w:val="none" w:sz="0" w:space="0" w:color="auto"/>
            <w:left w:val="none" w:sz="0" w:space="0" w:color="auto"/>
            <w:bottom w:val="none" w:sz="0" w:space="0" w:color="auto"/>
            <w:right w:val="none" w:sz="0" w:space="0" w:color="auto"/>
          </w:divBdr>
        </w:div>
        <w:div w:id="85614693">
          <w:marLeft w:val="480"/>
          <w:marRight w:val="0"/>
          <w:marTop w:val="0"/>
          <w:marBottom w:val="0"/>
          <w:divBdr>
            <w:top w:val="none" w:sz="0" w:space="0" w:color="auto"/>
            <w:left w:val="none" w:sz="0" w:space="0" w:color="auto"/>
            <w:bottom w:val="none" w:sz="0" w:space="0" w:color="auto"/>
            <w:right w:val="none" w:sz="0" w:space="0" w:color="auto"/>
          </w:divBdr>
        </w:div>
        <w:div w:id="2099167">
          <w:marLeft w:val="480"/>
          <w:marRight w:val="0"/>
          <w:marTop w:val="0"/>
          <w:marBottom w:val="0"/>
          <w:divBdr>
            <w:top w:val="none" w:sz="0" w:space="0" w:color="auto"/>
            <w:left w:val="none" w:sz="0" w:space="0" w:color="auto"/>
            <w:bottom w:val="none" w:sz="0" w:space="0" w:color="auto"/>
            <w:right w:val="none" w:sz="0" w:space="0" w:color="auto"/>
          </w:divBdr>
        </w:div>
      </w:divsChild>
    </w:div>
    <w:div w:id="1260678439">
      <w:bodyDiv w:val="1"/>
      <w:marLeft w:val="0"/>
      <w:marRight w:val="0"/>
      <w:marTop w:val="0"/>
      <w:marBottom w:val="0"/>
      <w:divBdr>
        <w:top w:val="none" w:sz="0" w:space="0" w:color="auto"/>
        <w:left w:val="none" w:sz="0" w:space="0" w:color="auto"/>
        <w:bottom w:val="none" w:sz="0" w:space="0" w:color="auto"/>
        <w:right w:val="none" w:sz="0" w:space="0" w:color="auto"/>
      </w:divBdr>
      <w:divsChild>
        <w:div w:id="725377788">
          <w:marLeft w:val="480"/>
          <w:marRight w:val="0"/>
          <w:marTop w:val="0"/>
          <w:marBottom w:val="0"/>
          <w:divBdr>
            <w:top w:val="none" w:sz="0" w:space="0" w:color="auto"/>
            <w:left w:val="none" w:sz="0" w:space="0" w:color="auto"/>
            <w:bottom w:val="none" w:sz="0" w:space="0" w:color="auto"/>
            <w:right w:val="none" w:sz="0" w:space="0" w:color="auto"/>
          </w:divBdr>
        </w:div>
        <w:div w:id="2062706301">
          <w:marLeft w:val="480"/>
          <w:marRight w:val="0"/>
          <w:marTop w:val="0"/>
          <w:marBottom w:val="0"/>
          <w:divBdr>
            <w:top w:val="none" w:sz="0" w:space="0" w:color="auto"/>
            <w:left w:val="none" w:sz="0" w:space="0" w:color="auto"/>
            <w:bottom w:val="none" w:sz="0" w:space="0" w:color="auto"/>
            <w:right w:val="none" w:sz="0" w:space="0" w:color="auto"/>
          </w:divBdr>
        </w:div>
        <w:div w:id="1028527663">
          <w:marLeft w:val="480"/>
          <w:marRight w:val="0"/>
          <w:marTop w:val="0"/>
          <w:marBottom w:val="0"/>
          <w:divBdr>
            <w:top w:val="none" w:sz="0" w:space="0" w:color="auto"/>
            <w:left w:val="none" w:sz="0" w:space="0" w:color="auto"/>
            <w:bottom w:val="none" w:sz="0" w:space="0" w:color="auto"/>
            <w:right w:val="none" w:sz="0" w:space="0" w:color="auto"/>
          </w:divBdr>
        </w:div>
        <w:div w:id="2063553575">
          <w:marLeft w:val="480"/>
          <w:marRight w:val="0"/>
          <w:marTop w:val="0"/>
          <w:marBottom w:val="0"/>
          <w:divBdr>
            <w:top w:val="none" w:sz="0" w:space="0" w:color="auto"/>
            <w:left w:val="none" w:sz="0" w:space="0" w:color="auto"/>
            <w:bottom w:val="none" w:sz="0" w:space="0" w:color="auto"/>
            <w:right w:val="none" w:sz="0" w:space="0" w:color="auto"/>
          </w:divBdr>
        </w:div>
        <w:div w:id="1831094929">
          <w:marLeft w:val="480"/>
          <w:marRight w:val="0"/>
          <w:marTop w:val="0"/>
          <w:marBottom w:val="0"/>
          <w:divBdr>
            <w:top w:val="none" w:sz="0" w:space="0" w:color="auto"/>
            <w:left w:val="none" w:sz="0" w:space="0" w:color="auto"/>
            <w:bottom w:val="none" w:sz="0" w:space="0" w:color="auto"/>
            <w:right w:val="none" w:sz="0" w:space="0" w:color="auto"/>
          </w:divBdr>
        </w:div>
        <w:div w:id="412164941">
          <w:marLeft w:val="480"/>
          <w:marRight w:val="0"/>
          <w:marTop w:val="0"/>
          <w:marBottom w:val="0"/>
          <w:divBdr>
            <w:top w:val="none" w:sz="0" w:space="0" w:color="auto"/>
            <w:left w:val="none" w:sz="0" w:space="0" w:color="auto"/>
            <w:bottom w:val="none" w:sz="0" w:space="0" w:color="auto"/>
            <w:right w:val="none" w:sz="0" w:space="0" w:color="auto"/>
          </w:divBdr>
        </w:div>
        <w:div w:id="1105425122">
          <w:marLeft w:val="480"/>
          <w:marRight w:val="0"/>
          <w:marTop w:val="0"/>
          <w:marBottom w:val="0"/>
          <w:divBdr>
            <w:top w:val="none" w:sz="0" w:space="0" w:color="auto"/>
            <w:left w:val="none" w:sz="0" w:space="0" w:color="auto"/>
            <w:bottom w:val="none" w:sz="0" w:space="0" w:color="auto"/>
            <w:right w:val="none" w:sz="0" w:space="0" w:color="auto"/>
          </w:divBdr>
        </w:div>
        <w:div w:id="41908603">
          <w:marLeft w:val="480"/>
          <w:marRight w:val="0"/>
          <w:marTop w:val="0"/>
          <w:marBottom w:val="0"/>
          <w:divBdr>
            <w:top w:val="none" w:sz="0" w:space="0" w:color="auto"/>
            <w:left w:val="none" w:sz="0" w:space="0" w:color="auto"/>
            <w:bottom w:val="none" w:sz="0" w:space="0" w:color="auto"/>
            <w:right w:val="none" w:sz="0" w:space="0" w:color="auto"/>
          </w:divBdr>
        </w:div>
        <w:div w:id="2104570274">
          <w:marLeft w:val="480"/>
          <w:marRight w:val="0"/>
          <w:marTop w:val="0"/>
          <w:marBottom w:val="0"/>
          <w:divBdr>
            <w:top w:val="none" w:sz="0" w:space="0" w:color="auto"/>
            <w:left w:val="none" w:sz="0" w:space="0" w:color="auto"/>
            <w:bottom w:val="none" w:sz="0" w:space="0" w:color="auto"/>
            <w:right w:val="none" w:sz="0" w:space="0" w:color="auto"/>
          </w:divBdr>
        </w:div>
        <w:div w:id="1032001653">
          <w:marLeft w:val="480"/>
          <w:marRight w:val="0"/>
          <w:marTop w:val="0"/>
          <w:marBottom w:val="0"/>
          <w:divBdr>
            <w:top w:val="none" w:sz="0" w:space="0" w:color="auto"/>
            <w:left w:val="none" w:sz="0" w:space="0" w:color="auto"/>
            <w:bottom w:val="none" w:sz="0" w:space="0" w:color="auto"/>
            <w:right w:val="none" w:sz="0" w:space="0" w:color="auto"/>
          </w:divBdr>
        </w:div>
        <w:div w:id="1320693083">
          <w:marLeft w:val="480"/>
          <w:marRight w:val="0"/>
          <w:marTop w:val="0"/>
          <w:marBottom w:val="0"/>
          <w:divBdr>
            <w:top w:val="none" w:sz="0" w:space="0" w:color="auto"/>
            <w:left w:val="none" w:sz="0" w:space="0" w:color="auto"/>
            <w:bottom w:val="none" w:sz="0" w:space="0" w:color="auto"/>
            <w:right w:val="none" w:sz="0" w:space="0" w:color="auto"/>
          </w:divBdr>
        </w:div>
        <w:div w:id="1162085590">
          <w:marLeft w:val="480"/>
          <w:marRight w:val="0"/>
          <w:marTop w:val="0"/>
          <w:marBottom w:val="0"/>
          <w:divBdr>
            <w:top w:val="none" w:sz="0" w:space="0" w:color="auto"/>
            <w:left w:val="none" w:sz="0" w:space="0" w:color="auto"/>
            <w:bottom w:val="none" w:sz="0" w:space="0" w:color="auto"/>
            <w:right w:val="none" w:sz="0" w:space="0" w:color="auto"/>
          </w:divBdr>
        </w:div>
        <w:div w:id="1272972217">
          <w:marLeft w:val="480"/>
          <w:marRight w:val="0"/>
          <w:marTop w:val="0"/>
          <w:marBottom w:val="0"/>
          <w:divBdr>
            <w:top w:val="none" w:sz="0" w:space="0" w:color="auto"/>
            <w:left w:val="none" w:sz="0" w:space="0" w:color="auto"/>
            <w:bottom w:val="none" w:sz="0" w:space="0" w:color="auto"/>
            <w:right w:val="none" w:sz="0" w:space="0" w:color="auto"/>
          </w:divBdr>
        </w:div>
        <w:div w:id="272977567">
          <w:marLeft w:val="480"/>
          <w:marRight w:val="0"/>
          <w:marTop w:val="0"/>
          <w:marBottom w:val="0"/>
          <w:divBdr>
            <w:top w:val="none" w:sz="0" w:space="0" w:color="auto"/>
            <w:left w:val="none" w:sz="0" w:space="0" w:color="auto"/>
            <w:bottom w:val="none" w:sz="0" w:space="0" w:color="auto"/>
            <w:right w:val="none" w:sz="0" w:space="0" w:color="auto"/>
          </w:divBdr>
        </w:div>
        <w:div w:id="898052025">
          <w:marLeft w:val="480"/>
          <w:marRight w:val="0"/>
          <w:marTop w:val="0"/>
          <w:marBottom w:val="0"/>
          <w:divBdr>
            <w:top w:val="none" w:sz="0" w:space="0" w:color="auto"/>
            <w:left w:val="none" w:sz="0" w:space="0" w:color="auto"/>
            <w:bottom w:val="none" w:sz="0" w:space="0" w:color="auto"/>
            <w:right w:val="none" w:sz="0" w:space="0" w:color="auto"/>
          </w:divBdr>
        </w:div>
        <w:div w:id="589394861">
          <w:marLeft w:val="480"/>
          <w:marRight w:val="0"/>
          <w:marTop w:val="0"/>
          <w:marBottom w:val="0"/>
          <w:divBdr>
            <w:top w:val="none" w:sz="0" w:space="0" w:color="auto"/>
            <w:left w:val="none" w:sz="0" w:space="0" w:color="auto"/>
            <w:bottom w:val="none" w:sz="0" w:space="0" w:color="auto"/>
            <w:right w:val="none" w:sz="0" w:space="0" w:color="auto"/>
          </w:divBdr>
        </w:div>
        <w:div w:id="1149130816">
          <w:marLeft w:val="480"/>
          <w:marRight w:val="0"/>
          <w:marTop w:val="0"/>
          <w:marBottom w:val="0"/>
          <w:divBdr>
            <w:top w:val="none" w:sz="0" w:space="0" w:color="auto"/>
            <w:left w:val="none" w:sz="0" w:space="0" w:color="auto"/>
            <w:bottom w:val="none" w:sz="0" w:space="0" w:color="auto"/>
            <w:right w:val="none" w:sz="0" w:space="0" w:color="auto"/>
          </w:divBdr>
        </w:div>
        <w:div w:id="1866018275">
          <w:marLeft w:val="480"/>
          <w:marRight w:val="0"/>
          <w:marTop w:val="0"/>
          <w:marBottom w:val="0"/>
          <w:divBdr>
            <w:top w:val="none" w:sz="0" w:space="0" w:color="auto"/>
            <w:left w:val="none" w:sz="0" w:space="0" w:color="auto"/>
            <w:bottom w:val="none" w:sz="0" w:space="0" w:color="auto"/>
            <w:right w:val="none" w:sz="0" w:space="0" w:color="auto"/>
          </w:divBdr>
        </w:div>
        <w:div w:id="512497610">
          <w:marLeft w:val="480"/>
          <w:marRight w:val="0"/>
          <w:marTop w:val="0"/>
          <w:marBottom w:val="0"/>
          <w:divBdr>
            <w:top w:val="none" w:sz="0" w:space="0" w:color="auto"/>
            <w:left w:val="none" w:sz="0" w:space="0" w:color="auto"/>
            <w:bottom w:val="none" w:sz="0" w:space="0" w:color="auto"/>
            <w:right w:val="none" w:sz="0" w:space="0" w:color="auto"/>
          </w:divBdr>
        </w:div>
        <w:div w:id="1854760830">
          <w:marLeft w:val="480"/>
          <w:marRight w:val="0"/>
          <w:marTop w:val="0"/>
          <w:marBottom w:val="0"/>
          <w:divBdr>
            <w:top w:val="none" w:sz="0" w:space="0" w:color="auto"/>
            <w:left w:val="none" w:sz="0" w:space="0" w:color="auto"/>
            <w:bottom w:val="none" w:sz="0" w:space="0" w:color="auto"/>
            <w:right w:val="none" w:sz="0" w:space="0" w:color="auto"/>
          </w:divBdr>
        </w:div>
        <w:div w:id="1837107970">
          <w:marLeft w:val="480"/>
          <w:marRight w:val="0"/>
          <w:marTop w:val="0"/>
          <w:marBottom w:val="0"/>
          <w:divBdr>
            <w:top w:val="none" w:sz="0" w:space="0" w:color="auto"/>
            <w:left w:val="none" w:sz="0" w:space="0" w:color="auto"/>
            <w:bottom w:val="none" w:sz="0" w:space="0" w:color="auto"/>
            <w:right w:val="none" w:sz="0" w:space="0" w:color="auto"/>
          </w:divBdr>
        </w:div>
        <w:div w:id="1072242426">
          <w:marLeft w:val="480"/>
          <w:marRight w:val="0"/>
          <w:marTop w:val="0"/>
          <w:marBottom w:val="0"/>
          <w:divBdr>
            <w:top w:val="none" w:sz="0" w:space="0" w:color="auto"/>
            <w:left w:val="none" w:sz="0" w:space="0" w:color="auto"/>
            <w:bottom w:val="none" w:sz="0" w:space="0" w:color="auto"/>
            <w:right w:val="none" w:sz="0" w:space="0" w:color="auto"/>
          </w:divBdr>
        </w:div>
        <w:div w:id="527842172">
          <w:marLeft w:val="480"/>
          <w:marRight w:val="0"/>
          <w:marTop w:val="0"/>
          <w:marBottom w:val="0"/>
          <w:divBdr>
            <w:top w:val="none" w:sz="0" w:space="0" w:color="auto"/>
            <w:left w:val="none" w:sz="0" w:space="0" w:color="auto"/>
            <w:bottom w:val="none" w:sz="0" w:space="0" w:color="auto"/>
            <w:right w:val="none" w:sz="0" w:space="0" w:color="auto"/>
          </w:divBdr>
        </w:div>
        <w:div w:id="1304434078">
          <w:marLeft w:val="480"/>
          <w:marRight w:val="0"/>
          <w:marTop w:val="0"/>
          <w:marBottom w:val="0"/>
          <w:divBdr>
            <w:top w:val="none" w:sz="0" w:space="0" w:color="auto"/>
            <w:left w:val="none" w:sz="0" w:space="0" w:color="auto"/>
            <w:bottom w:val="none" w:sz="0" w:space="0" w:color="auto"/>
            <w:right w:val="none" w:sz="0" w:space="0" w:color="auto"/>
          </w:divBdr>
        </w:div>
        <w:div w:id="1606771735">
          <w:marLeft w:val="480"/>
          <w:marRight w:val="0"/>
          <w:marTop w:val="0"/>
          <w:marBottom w:val="0"/>
          <w:divBdr>
            <w:top w:val="none" w:sz="0" w:space="0" w:color="auto"/>
            <w:left w:val="none" w:sz="0" w:space="0" w:color="auto"/>
            <w:bottom w:val="none" w:sz="0" w:space="0" w:color="auto"/>
            <w:right w:val="none" w:sz="0" w:space="0" w:color="auto"/>
          </w:divBdr>
        </w:div>
        <w:div w:id="153766864">
          <w:marLeft w:val="480"/>
          <w:marRight w:val="0"/>
          <w:marTop w:val="0"/>
          <w:marBottom w:val="0"/>
          <w:divBdr>
            <w:top w:val="none" w:sz="0" w:space="0" w:color="auto"/>
            <w:left w:val="none" w:sz="0" w:space="0" w:color="auto"/>
            <w:bottom w:val="none" w:sz="0" w:space="0" w:color="auto"/>
            <w:right w:val="none" w:sz="0" w:space="0" w:color="auto"/>
          </w:divBdr>
        </w:div>
        <w:div w:id="218398596">
          <w:marLeft w:val="480"/>
          <w:marRight w:val="0"/>
          <w:marTop w:val="0"/>
          <w:marBottom w:val="0"/>
          <w:divBdr>
            <w:top w:val="none" w:sz="0" w:space="0" w:color="auto"/>
            <w:left w:val="none" w:sz="0" w:space="0" w:color="auto"/>
            <w:bottom w:val="none" w:sz="0" w:space="0" w:color="auto"/>
            <w:right w:val="none" w:sz="0" w:space="0" w:color="auto"/>
          </w:divBdr>
        </w:div>
      </w:divsChild>
    </w:div>
    <w:div w:id="1285622042">
      <w:bodyDiv w:val="1"/>
      <w:marLeft w:val="0"/>
      <w:marRight w:val="0"/>
      <w:marTop w:val="0"/>
      <w:marBottom w:val="0"/>
      <w:divBdr>
        <w:top w:val="none" w:sz="0" w:space="0" w:color="auto"/>
        <w:left w:val="none" w:sz="0" w:space="0" w:color="auto"/>
        <w:bottom w:val="none" w:sz="0" w:space="0" w:color="auto"/>
        <w:right w:val="none" w:sz="0" w:space="0" w:color="auto"/>
      </w:divBdr>
      <w:divsChild>
        <w:div w:id="1613437534">
          <w:marLeft w:val="480"/>
          <w:marRight w:val="0"/>
          <w:marTop w:val="0"/>
          <w:marBottom w:val="0"/>
          <w:divBdr>
            <w:top w:val="none" w:sz="0" w:space="0" w:color="auto"/>
            <w:left w:val="none" w:sz="0" w:space="0" w:color="auto"/>
            <w:bottom w:val="none" w:sz="0" w:space="0" w:color="auto"/>
            <w:right w:val="none" w:sz="0" w:space="0" w:color="auto"/>
          </w:divBdr>
        </w:div>
        <w:div w:id="746459863">
          <w:marLeft w:val="480"/>
          <w:marRight w:val="0"/>
          <w:marTop w:val="0"/>
          <w:marBottom w:val="0"/>
          <w:divBdr>
            <w:top w:val="none" w:sz="0" w:space="0" w:color="auto"/>
            <w:left w:val="none" w:sz="0" w:space="0" w:color="auto"/>
            <w:bottom w:val="none" w:sz="0" w:space="0" w:color="auto"/>
            <w:right w:val="none" w:sz="0" w:space="0" w:color="auto"/>
          </w:divBdr>
        </w:div>
        <w:div w:id="1111586402">
          <w:marLeft w:val="480"/>
          <w:marRight w:val="0"/>
          <w:marTop w:val="0"/>
          <w:marBottom w:val="0"/>
          <w:divBdr>
            <w:top w:val="none" w:sz="0" w:space="0" w:color="auto"/>
            <w:left w:val="none" w:sz="0" w:space="0" w:color="auto"/>
            <w:bottom w:val="none" w:sz="0" w:space="0" w:color="auto"/>
            <w:right w:val="none" w:sz="0" w:space="0" w:color="auto"/>
          </w:divBdr>
        </w:div>
        <w:div w:id="29649809">
          <w:marLeft w:val="480"/>
          <w:marRight w:val="0"/>
          <w:marTop w:val="0"/>
          <w:marBottom w:val="0"/>
          <w:divBdr>
            <w:top w:val="none" w:sz="0" w:space="0" w:color="auto"/>
            <w:left w:val="none" w:sz="0" w:space="0" w:color="auto"/>
            <w:bottom w:val="none" w:sz="0" w:space="0" w:color="auto"/>
            <w:right w:val="none" w:sz="0" w:space="0" w:color="auto"/>
          </w:divBdr>
        </w:div>
        <w:div w:id="1936862305">
          <w:marLeft w:val="480"/>
          <w:marRight w:val="0"/>
          <w:marTop w:val="0"/>
          <w:marBottom w:val="0"/>
          <w:divBdr>
            <w:top w:val="none" w:sz="0" w:space="0" w:color="auto"/>
            <w:left w:val="none" w:sz="0" w:space="0" w:color="auto"/>
            <w:bottom w:val="none" w:sz="0" w:space="0" w:color="auto"/>
            <w:right w:val="none" w:sz="0" w:space="0" w:color="auto"/>
          </w:divBdr>
        </w:div>
        <w:div w:id="1099571211">
          <w:marLeft w:val="480"/>
          <w:marRight w:val="0"/>
          <w:marTop w:val="0"/>
          <w:marBottom w:val="0"/>
          <w:divBdr>
            <w:top w:val="none" w:sz="0" w:space="0" w:color="auto"/>
            <w:left w:val="none" w:sz="0" w:space="0" w:color="auto"/>
            <w:bottom w:val="none" w:sz="0" w:space="0" w:color="auto"/>
            <w:right w:val="none" w:sz="0" w:space="0" w:color="auto"/>
          </w:divBdr>
        </w:div>
        <w:div w:id="1350640913">
          <w:marLeft w:val="480"/>
          <w:marRight w:val="0"/>
          <w:marTop w:val="0"/>
          <w:marBottom w:val="0"/>
          <w:divBdr>
            <w:top w:val="none" w:sz="0" w:space="0" w:color="auto"/>
            <w:left w:val="none" w:sz="0" w:space="0" w:color="auto"/>
            <w:bottom w:val="none" w:sz="0" w:space="0" w:color="auto"/>
            <w:right w:val="none" w:sz="0" w:space="0" w:color="auto"/>
          </w:divBdr>
        </w:div>
        <w:div w:id="1574969305">
          <w:marLeft w:val="480"/>
          <w:marRight w:val="0"/>
          <w:marTop w:val="0"/>
          <w:marBottom w:val="0"/>
          <w:divBdr>
            <w:top w:val="none" w:sz="0" w:space="0" w:color="auto"/>
            <w:left w:val="none" w:sz="0" w:space="0" w:color="auto"/>
            <w:bottom w:val="none" w:sz="0" w:space="0" w:color="auto"/>
            <w:right w:val="none" w:sz="0" w:space="0" w:color="auto"/>
          </w:divBdr>
        </w:div>
        <w:div w:id="1513566725">
          <w:marLeft w:val="480"/>
          <w:marRight w:val="0"/>
          <w:marTop w:val="0"/>
          <w:marBottom w:val="0"/>
          <w:divBdr>
            <w:top w:val="none" w:sz="0" w:space="0" w:color="auto"/>
            <w:left w:val="none" w:sz="0" w:space="0" w:color="auto"/>
            <w:bottom w:val="none" w:sz="0" w:space="0" w:color="auto"/>
            <w:right w:val="none" w:sz="0" w:space="0" w:color="auto"/>
          </w:divBdr>
        </w:div>
        <w:div w:id="1216047959">
          <w:marLeft w:val="480"/>
          <w:marRight w:val="0"/>
          <w:marTop w:val="0"/>
          <w:marBottom w:val="0"/>
          <w:divBdr>
            <w:top w:val="none" w:sz="0" w:space="0" w:color="auto"/>
            <w:left w:val="none" w:sz="0" w:space="0" w:color="auto"/>
            <w:bottom w:val="none" w:sz="0" w:space="0" w:color="auto"/>
            <w:right w:val="none" w:sz="0" w:space="0" w:color="auto"/>
          </w:divBdr>
        </w:div>
        <w:div w:id="1858956466">
          <w:marLeft w:val="480"/>
          <w:marRight w:val="0"/>
          <w:marTop w:val="0"/>
          <w:marBottom w:val="0"/>
          <w:divBdr>
            <w:top w:val="none" w:sz="0" w:space="0" w:color="auto"/>
            <w:left w:val="none" w:sz="0" w:space="0" w:color="auto"/>
            <w:bottom w:val="none" w:sz="0" w:space="0" w:color="auto"/>
            <w:right w:val="none" w:sz="0" w:space="0" w:color="auto"/>
          </w:divBdr>
        </w:div>
        <w:div w:id="778526493">
          <w:marLeft w:val="480"/>
          <w:marRight w:val="0"/>
          <w:marTop w:val="0"/>
          <w:marBottom w:val="0"/>
          <w:divBdr>
            <w:top w:val="none" w:sz="0" w:space="0" w:color="auto"/>
            <w:left w:val="none" w:sz="0" w:space="0" w:color="auto"/>
            <w:bottom w:val="none" w:sz="0" w:space="0" w:color="auto"/>
            <w:right w:val="none" w:sz="0" w:space="0" w:color="auto"/>
          </w:divBdr>
        </w:div>
        <w:div w:id="1561558250">
          <w:marLeft w:val="480"/>
          <w:marRight w:val="0"/>
          <w:marTop w:val="0"/>
          <w:marBottom w:val="0"/>
          <w:divBdr>
            <w:top w:val="none" w:sz="0" w:space="0" w:color="auto"/>
            <w:left w:val="none" w:sz="0" w:space="0" w:color="auto"/>
            <w:bottom w:val="none" w:sz="0" w:space="0" w:color="auto"/>
            <w:right w:val="none" w:sz="0" w:space="0" w:color="auto"/>
          </w:divBdr>
        </w:div>
        <w:div w:id="99223188">
          <w:marLeft w:val="480"/>
          <w:marRight w:val="0"/>
          <w:marTop w:val="0"/>
          <w:marBottom w:val="0"/>
          <w:divBdr>
            <w:top w:val="none" w:sz="0" w:space="0" w:color="auto"/>
            <w:left w:val="none" w:sz="0" w:space="0" w:color="auto"/>
            <w:bottom w:val="none" w:sz="0" w:space="0" w:color="auto"/>
            <w:right w:val="none" w:sz="0" w:space="0" w:color="auto"/>
          </w:divBdr>
        </w:div>
        <w:div w:id="1472861997">
          <w:marLeft w:val="480"/>
          <w:marRight w:val="0"/>
          <w:marTop w:val="0"/>
          <w:marBottom w:val="0"/>
          <w:divBdr>
            <w:top w:val="none" w:sz="0" w:space="0" w:color="auto"/>
            <w:left w:val="none" w:sz="0" w:space="0" w:color="auto"/>
            <w:bottom w:val="none" w:sz="0" w:space="0" w:color="auto"/>
            <w:right w:val="none" w:sz="0" w:space="0" w:color="auto"/>
          </w:divBdr>
        </w:div>
      </w:divsChild>
    </w:div>
    <w:div w:id="1294100654">
      <w:bodyDiv w:val="1"/>
      <w:marLeft w:val="0"/>
      <w:marRight w:val="0"/>
      <w:marTop w:val="0"/>
      <w:marBottom w:val="0"/>
      <w:divBdr>
        <w:top w:val="none" w:sz="0" w:space="0" w:color="auto"/>
        <w:left w:val="none" w:sz="0" w:space="0" w:color="auto"/>
        <w:bottom w:val="none" w:sz="0" w:space="0" w:color="auto"/>
        <w:right w:val="none" w:sz="0" w:space="0" w:color="auto"/>
      </w:divBdr>
      <w:divsChild>
        <w:div w:id="1315452105">
          <w:marLeft w:val="480"/>
          <w:marRight w:val="0"/>
          <w:marTop w:val="0"/>
          <w:marBottom w:val="0"/>
          <w:divBdr>
            <w:top w:val="none" w:sz="0" w:space="0" w:color="auto"/>
            <w:left w:val="none" w:sz="0" w:space="0" w:color="auto"/>
            <w:bottom w:val="none" w:sz="0" w:space="0" w:color="auto"/>
            <w:right w:val="none" w:sz="0" w:space="0" w:color="auto"/>
          </w:divBdr>
        </w:div>
        <w:div w:id="623734497">
          <w:marLeft w:val="480"/>
          <w:marRight w:val="0"/>
          <w:marTop w:val="0"/>
          <w:marBottom w:val="0"/>
          <w:divBdr>
            <w:top w:val="none" w:sz="0" w:space="0" w:color="auto"/>
            <w:left w:val="none" w:sz="0" w:space="0" w:color="auto"/>
            <w:bottom w:val="none" w:sz="0" w:space="0" w:color="auto"/>
            <w:right w:val="none" w:sz="0" w:space="0" w:color="auto"/>
          </w:divBdr>
        </w:div>
        <w:div w:id="623654540">
          <w:marLeft w:val="480"/>
          <w:marRight w:val="0"/>
          <w:marTop w:val="0"/>
          <w:marBottom w:val="0"/>
          <w:divBdr>
            <w:top w:val="none" w:sz="0" w:space="0" w:color="auto"/>
            <w:left w:val="none" w:sz="0" w:space="0" w:color="auto"/>
            <w:bottom w:val="none" w:sz="0" w:space="0" w:color="auto"/>
            <w:right w:val="none" w:sz="0" w:space="0" w:color="auto"/>
          </w:divBdr>
        </w:div>
        <w:div w:id="1970358053">
          <w:marLeft w:val="480"/>
          <w:marRight w:val="0"/>
          <w:marTop w:val="0"/>
          <w:marBottom w:val="0"/>
          <w:divBdr>
            <w:top w:val="none" w:sz="0" w:space="0" w:color="auto"/>
            <w:left w:val="none" w:sz="0" w:space="0" w:color="auto"/>
            <w:bottom w:val="none" w:sz="0" w:space="0" w:color="auto"/>
            <w:right w:val="none" w:sz="0" w:space="0" w:color="auto"/>
          </w:divBdr>
        </w:div>
        <w:div w:id="862980943">
          <w:marLeft w:val="480"/>
          <w:marRight w:val="0"/>
          <w:marTop w:val="0"/>
          <w:marBottom w:val="0"/>
          <w:divBdr>
            <w:top w:val="none" w:sz="0" w:space="0" w:color="auto"/>
            <w:left w:val="none" w:sz="0" w:space="0" w:color="auto"/>
            <w:bottom w:val="none" w:sz="0" w:space="0" w:color="auto"/>
            <w:right w:val="none" w:sz="0" w:space="0" w:color="auto"/>
          </w:divBdr>
        </w:div>
        <w:div w:id="1444810952">
          <w:marLeft w:val="480"/>
          <w:marRight w:val="0"/>
          <w:marTop w:val="0"/>
          <w:marBottom w:val="0"/>
          <w:divBdr>
            <w:top w:val="none" w:sz="0" w:space="0" w:color="auto"/>
            <w:left w:val="none" w:sz="0" w:space="0" w:color="auto"/>
            <w:bottom w:val="none" w:sz="0" w:space="0" w:color="auto"/>
            <w:right w:val="none" w:sz="0" w:space="0" w:color="auto"/>
          </w:divBdr>
        </w:div>
        <w:div w:id="1313942777">
          <w:marLeft w:val="480"/>
          <w:marRight w:val="0"/>
          <w:marTop w:val="0"/>
          <w:marBottom w:val="0"/>
          <w:divBdr>
            <w:top w:val="none" w:sz="0" w:space="0" w:color="auto"/>
            <w:left w:val="none" w:sz="0" w:space="0" w:color="auto"/>
            <w:bottom w:val="none" w:sz="0" w:space="0" w:color="auto"/>
            <w:right w:val="none" w:sz="0" w:space="0" w:color="auto"/>
          </w:divBdr>
        </w:div>
        <w:div w:id="614865996">
          <w:marLeft w:val="480"/>
          <w:marRight w:val="0"/>
          <w:marTop w:val="0"/>
          <w:marBottom w:val="0"/>
          <w:divBdr>
            <w:top w:val="none" w:sz="0" w:space="0" w:color="auto"/>
            <w:left w:val="none" w:sz="0" w:space="0" w:color="auto"/>
            <w:bottom w:val="none" w:sz="0" w:space="0" w:color="auto"/>
            <w:right w:val="none" w:sz="0" w:space="0" w:color="auto"/>
          </w:divBdr>
        </w:div>
        <w:div w:id="2078823784">
          <w:marLeft w:val="480"/>
          <w:marRight w:val="0"/>
          <w:marTop w:val="0"/>
          <w:marBottom w:val="0"/>
          <w:divBdr>
            <w:top w:val="none" w:sz="0" w:space="0" w:color="auto"/>
            <w:left w:val="none" w:sz="0" w:space="0" w:color="auto"/>
            <w:bottom w:val="none" w:sz="0" w:space="0" w:color="auto"/>
            <w:right w:val="none" w:sz="0" w:space="0" w:color="auto"/>
          </w:divBdr>
        </w:div>
        <w:div w:id="1006788550">
          <w:marLeft w:val="480"/>
          <w:marRight w:val="0"/>
          <w:marTop w:val="0"/>
          <w:marBottom w:val="0"/>
          <w:divBdr>
            <w:top w:val="none" w:sz="0" w:space="0" w:color="auto"/>
            <w:left w:val="none" w:sz="0" w:space="0" w:color="auto"/>
            <w:bottom w:val="none" w:sz="0" w:space="0" w:color="auto"/>
            <w:right w:val="none" w:sz="0" w:space="0" w:color="auto"/>
          </w:divBdr>
        </w:div>
        <w:div w:id="1467775991">
          <w:marLeft w:val="480"/>
          <w:marRight w:val="0"/>
          <w:marTop w:val="0"/>
          <w:marBottom w:val="0"/>
          <w:divBdr>
            <w:top w:val="none" w:sz="0" w:space="0" w:color="auto"/>
            <w:left w:val="none" w:sz="0" w:space="0" w:color="auto"/>
            <w:bottom w:val="none" w:sz="0" w:space="0" w:color="auto"/>
            <w:right w:val="none" w:sz="0" w:space="0" w:color="auto"/>
          </w:divBdr>
        </w:div>
        <w:div w:id="2044749456">
          <w:marLeft w:val="480"/>
          <w:marRight w:val="0"/>
          <w:marTop w:val="0"/>
          <w:marBottom w:val="0"/>
          <w:divBdr>
            <w:top w:val="none" w:sz="0" w:space="0" w:color="auto"/>
            <w:left w:val="none" w:sz="0" w:space="0" w:color="auto"/>
            <w:bottom w:val="none" w:sz="0" w:space="0" w:color="auto"/>
            <w:right w:val="none" w:sz="0" w:space="0" w:color="auto"/>
          </w:divBdr>
        </w:div>
        <w:div w:id="1948465086">
          <w:marLeft w:val="480"/>
          <w:marRight w:val="0"/>
          <w:marTop w:val="0"/>
          <w:marBottom w:val="0"/>
          <w:divBdr>
            <w:top w:val="none" w:sz="0" w:space="0" w:color="auto"/>
            <w:left w:val="none" w:sz="0" w:space="0" w:color="auto"/>
            <w:bottom w:val="none" w:sz="0" w:space="0" w:color="auto"/>
            <w:right w:val="none" w:sz="0" w:space="0" w:color="auto"/>
          </w:divBdr>
        </w:div>
        <w:div w:id="1485318306">
          <w:marLeft w:val="480"/>
          <w:marRight w:val="0"/>
          <w:marTop w:val="0"/>
          <w:marBottom w:val="0"/>
          <w:divBdr>
            <w:top w:val="none" w:sz="0" w:space="0" w:color="auto"/>
            <w:left w:val="none" w:sz="0" w:space="0" w:color="auto"/>
            <w:bottom w:val="none" w:sz="0" w:space="0" w:color="auto"/>
            <w:right w:val="none" w:sz="0" w:space="0" w:color="auto"/>
          </w:divBdr>
        </w:div>
        <w:div w:id="49424764">
          <w:marLeft w:val="480"/>
          <w:marRight w:val="0"/>
          <w:marTop w:val="0"/>
          <w:marBottom w:val="0"/>
          <w:divBdr>
            <w:top w:val="none" w:sz="0" w:space="0" w:color="auto"/>
            <w:left w:val="none" w:sz="0" w:space="0" w:color="auto"/>
            <w:bottom w:val="none" w:sz="0" w:space="0" w:color="auto"/>
            <w:right w:val="none" w:sz="0" w:space="0" w:color="auto"/>
          </w:divBdr>
        </w:div>
        <w:div w:id="399210740">
          <w:marLeft w:val="480"/>
          <w:marRight w:val="0"/>
          <w:marTop w:val="0"/>
          <w:marBottom w:val="0"/>
          <w:divBdr>
            <w:top w:val="none" w:sz="0" w:space="0" w:color="auto"/>
            <w:left w:val="none" w:sz="0" w:space="0" w:color="auto"/>
            <w:bottom w:val="none" w:sz="0" w:space="0" w:color="auto"/>
            <w:right w:val="none" w:sz="0" w:space="0" w:color="auto"/>
          </w:divBdr>
        </w:div>
        <w:div w:id="582223627">
          <w:marLeft w:val="480"/>
          <w:marRight w:val="0"/>
          <w:marTop w:val="0"/>
          <w:marBottom w:val="0"/>
          <w:divBdr>
            <w:top w:val="none" w:sz="0" w:space="0" w:color="auto"/>
            <w:left w:val="none" w:sz="0" w:space="0" w:color="auto"/>
            <w:bottom w:val="none" w:sz="0" w:space="0" w:color="auto"/>
            <w:right w:val="none" w:sz="0" w:space="0" w:color="auto"/>
          </w:divBdr>
        </w:div>
        <w:div w:id="61026810">
          <w:marLeft w:val="480"/>
          <w:marRight w:val="0"/>
          <w:marTop w:val="0"/>
          <w:marBottom w:val="0"/>
          <w:divBdr>
            <w:top w:val="none" w:sz="0" w:space="0" w:color="auto"/>
            <w:left w:val="none" w:sz="0" w:space="0" w:color="auto"/>
            <w:bottom w:val="none" w:sz="0" w:space="0" w:color="auto"/>
            <w:right w:val="none" w:sz="0" w:space="0" w:color="auto"/>
          </w:divBdr>
        </w:div>
      </w:divsChild>
    </w:div>
    <w:div w:id="1318724439">
      <w:bodyDiv w:val="1"/>
      <w:marLeft w:val="0"/>
      <w:marRight w:val="0"/>
      <w:marTop w:val="0"/>
      <w:marBottom w:val="0"/>
      <w:divBdr>
        <w:top w:val="none" w:sz="0" w:space="0" w:color="auto"/>
        <w:left w:val="none" w:sz="0" w:space="0" w:color="auto"/>
        <w:bottom w:val="none" w:sz="0" w:space="0" w:color="auto"/>
        <w:right w:val="none" w:sz="0" w:space="0" w:color="auto"/>
      </w:divBdr>
      <w:divsChild>
        <w:div w:id="1167359894">
          <w:marLeft w:val="480"/>
          <w:marRight w:val="0"/>
          <w:marTop w:val="0"/>
          <w:marBottom w:val="0"/>
          <w:divBdr>
            <w:top w:val="none" w:sz="0" w:space="0" w:color="auto"/>
            <w:left w:val="none" w:sz="0" w:space="0" w:color="auto"/>
            <w:bottom w:val="none" w:sz="0" w:space="0" w:color="auto"/>
            <w:right w:val="none" w:sz="0" w:space="0" w:color="auto"/>
          </w:divBdr>
        </w:div>
        <w:div w:id="1183320955">
          <w:marLeft w:val="480"/>
          <w:marRight w:val="0"/>
          <w:marTop w:val="0"/>
          <w:marBottom w:val="0"/>
          <w:divBdr>
            <w:top w:val="none" w:sz="0" w:space="0" w:color="auto"/>
            <w:left w:val="none" w:sz="0" w:space="0" w:color="auto"/>
            <w:bottom w:val="none" w:sz="0" w:space="0" w:color="auto"/>
            <w:right w:val="none" w:sz="0" w:space="0" w:color="auto"/>
          </w:divBdr>
        </w:div>
        <w:div w:id="196965869">
          <w:marLeft w:val="480"/>
          <w:marRight w:val="0"/>
          <w:marTop w:val="0"/>
          <w:marBottom w:val="0"/>
          <w:divBdr>
            <w:top w:val="none" w:sz="0" w:space="0" w:color="auto"/>
            <w:left w:val="none" w:sz="0" w:space="0" w:color="auto"/>
            <w:bottom w:val="none" w:sz="0" w:space="0" w:color="auto"/>
            <w:right w:val="none" w:sz="0" w:space="0" w:color="auto"/>
          </w:divBdr>
        </w:div>
        <w:div w:id="1180117327">
          <w:marLeft w:val="480"/>
          <w:marRight w:val="0"/>
          <w:marTop w:val="0"/>
          <w:marBottom w:val="0"/>
          <w:divBdr>
            <w:top w:val="none" w:sz="0" w:space="0" w:color="auto"/>
            <w:left w:val="none" w:sz="0" w:space="0" w:color="auto"/>
            <w:bottom w:val="none" w:sz="0" w:space="0" w:color="auto"/>
            <w:right w:val="none" w:sz="0" w:space="0" w:color="auto"/>
          </w:divBdr>
        </w:div>
        <w:div w:id="508566342">
          <w:marLeft w:val="480"/>
          <w:marRight w:val="0"/>
          <w:marTop w:val="0"/>
          <w:marBottom w:val="0"/>
          <w:divBdr>
            <w:top w:val="none" w:sz="0" w:space="0" w:color="auto"/>
            <w:left w:val="none" w:sz="0" w:space="0" w:color="auto"/>
            <w:bottom w:val="none" w:sz="0" w:space="0" w:color="auto"/>
            <w:right w:val="none" w:sz="0" w:space="0" w:color="auto"/>
          </w:divBdr>
        </w:div>
        <w:div w:id="1316714906">
          <w:marLeft w:val="480"/>
          <w:marRight w:val="0"/>
          <w:marTop w:val="0"/>
          <w:marBottom w:val="0"/>
          <w:divBdr>
            <w:top w:val="none" w:sz="0" w:space="0" w:color="auto"/>
            <w:left w:val="none" w:sz="0" w:space="0" w:color="auto"/>
            <w:bottom w:val="none" w:sz="0" w:space="0" w:color="auto"/>
            <w:right w:val="none" w:sz="0" w:space="0" w:color="auto"/>
          </w:divBdr>
        </w:div>
        <w:div w:id="2006516517">
          <w:marLeft w:val="480"/>
          <w:marRight w:val="0"/>
          <w:marTop w:val="0"/>
          <w:marBottom w:val="0"/>
          <w:divBdr>
            <w:top w:val="none" w:sz="0" w:space="0" w:color="auto"/>
            <w:left w:val="none" w:sz="0" w:space="0" w:color="auto"/>
            <w:bottom w:val="none" w:sz="0" w:space="0" w:color="auto"/>
            <w:right w:val="none" w:sz="0" w:space="0" w:color="auto"/>
          </w:divBdr>
        </w:div>
        <w:div w:id="923491709">
          <w:marLeft w:val="480"/>
          <w:marRight w:val="0"/>
          <w:marTop w:val="0"/>
          <w:marBottom w:val="0"/>
          <w:divBdr>
            <w:top w:val="none" w:sz="0" w:space="0" w:color="auto"/>
            <w:left w:val="none" w:sz="0" w:space="0" w:color="auto"/>
            <w:bottom w:val="none" w:sz="0" w:space="0" w:color="auto"/>
            <w:right w:val="none" w:sz="0" w:space="0" w:color="auto"/>
          </w:divBdr>
        </w:div>
        <w:div w:id="865099345">
          <w:marLeft w:val="480"/>
          <w:marRight w:val="0"/>
          <w:marTop w:val="0"/>
          <w:marBottom w:val="0"/>
          <w:divBdr>
            <w:top w:val="none" w:sz="0" w:space="0" w:color="auto"/>
            <w:left w:val="none" w:sz="0" w:space="0" w:color="auto"/>
            <w:bottom w:val="none" w:sz="0" w:space="0" w:color="auto"/>
            <w:right w:val="none" w:sz="0" w:space="0" w:color="auto"/>
          </w:divBdr>
        </w:div>
        <w:div w:id="675884471">
          <w:marLeft w:val="480"/>
          <w:marRight w:val="0"/>
          <w:marTop w:val="0"/>
          <w:marBottom w:val="0"/>
          <w:divBdr>
            <w:top w:val="none" w:sz="0" w:space="0" w:color="auto"/>
            <w:left w:val="none" w:sz="0" w:space="0" w:color="auto"/>
            <w:bottom w:val="none" w:sz="0" w:space="0" w:color="auto"/>
            <w:right w:val="none" w:sz="0" w:space="0" w:color="auto"/>
          </w:divBdr>
        </w:div>
        <w:div w:id="763189916">
          <w:marLeft w:val="480"/>
          <w:marRight w:val="0"/>
          <w:marTop w:val="0"/>
          <w:marBottom w:val="0"/>
          <w:divBdr>
            <w:top w:val="none" w:sz="0" w:space="0" w:color="auto"/>
            <w:left w:val="none" w:sz="0" w:space="0" w:color="auto"/>
            <w:bottom w:val="none" w:sz="0" w:space="0" w:color="auto"/>
            <w:right w:val="none" w:sz="0" w:space="0" w:color="auto"/>
          </w:divBdr>
        </w:div>
        <w:div w:id="532813956">
          <w:marLeft w:val="480"/>
          <w:marRight w:val="0"/>
          <w:marTop w:val="0"/>
          <w:marBottom w:val="0"/>
          <w:divBdr>
            <w:top w:val="none" w:sz="0" w:space="0" w:color="auto"/>
            <w:left w:val="none" w:sz="0" w:space="0" w:color="auto"/>
            <w:bottom w:val="none" w:sz="0" w:space="0" w:color="auto"/>
            <w:right w:val="none" w:sz="0" w:space="0" w:color="auto"/>
          </w:divBdr>
        </w:div>
        <w:div w:id="2027513338">
          <w:marLeft w:val="480"/>
          <w:marRight w:val="0"/>
          <w:marTop w:val="0"/>
          <w:marBottom w:val="0"/>
          <w:divBdr>
            <w:top w:val="none" w:sz="0" w:space="0" w:color="auto"/>
            <w:left w:val="none" w:sz="0" w:space="0" w:color="auto"/>
            <w:bottom w:val="none" w:sz="0" w:space="0" w:color="auto"/>
            <w:right w:val="none" w:sz="0" w:space="0" w:color="auto"/>
          </w:divBdr>
        </w:div>
        <w:div w:id="2072265328">
          <w:marLeft w:val="480"/>
          <w:marRight w:val="0"/>
          <w:marTop w:val="0"/>
          <w:marBottom w:val="0"/>
          <w:divBdr>
            <w:top w:val="none" w:sz="0" w:space="0" w:color="auto"/>
            <w:left w:val="none" w:sz="0" w:space="0" w:color="auto"/>
            <w:bottom w:val="none" w:sz="0" w:space="0" w:color="auto"/>
            <w:right w:val="none" w:sz="0" w:space="0" w:color="auto"/>
          </w:divBdr>
        </w:div>
        <w:div w:id="38016950">
          <w:marLeft w:val="480"/>
          <w:marRight w:val="0"/>
          <w:marTop w:val="0"/>
          <w:marBottom w:val="0"/>
          <w:divBdr>
            <w:top w:val="none" w:sz="0" w:space="0" w:color="auto"/>
            <w:left w:val="none" w:sz="0" w:space="0" w:color="auto"/>
            <w:bottom w:val="none" w:sz="0" w:space="0" w:color="auto"/>
            <w:right w:val="none" w:sz="0" w:space="0" w:color="auto"/>
          </w:divBdr>
        </w:div>
      </w:divsChild>
    </w:div>
    <w:div w:id="1336688136">
      <w:bodyDiv w:val="1"/>
      <w:marLeft w:val="0"/>
      <w:marRight w:val="0"/>
      <w:marTop w:val="0"/>
      <w:marBottom w:val="0"/>
      <w:divBdr>
        <w:top w:val="none" w:sz="0" w:space="0" w:color="auto"/>
        <w:left w:val="none" w:sz="0" w:space="0" w:color="auto"/>
        <w:bottom w:val="none" w:sz="0" w:space="0" w:color="auto"/>
        <w:right w:val="none" w:sz="0" w:space="0" w:color="auto"/>
      </w:divBdr>
      <w:divsChild>
        <w:div w:id="1157569418">
          <w:marLeft w:val="480"/>
          <w:marRight w:val="0"/>
          <w:marTop w:val="0"/>
          <w:marBottom w:val="0"/>
          <w:divBdr>
            <w:top w:val="none" w:sz="0" w:space="0" w:color="auto"/>
            <w:left w:val="none" w:sz="0" w:space="0" w:color="auto"/>
            <w:bottom w:val="none" w:sz="0" w:space="0" w:color="auto"/>
            <w:right w:val="none" w:sz="0" w:space="0" w:color="auto"/>
          </w:divBdr>
        </w:div>
        <w:div w:id="1134517548">
          <w:marLeft w:val="480"/>
          <w:marRight w:val="0"/>
          <w:marTop w:val="0"/>
          <w:marBottom w:val="0"/>
          <w:divBdr>
            <w:top w:val="none" w:sz="0" w:space="0" w:color="auto"/>
            <w:left w:val="none" w:sz="0" w:space="0" w:color="auto"/>
            <w:bottom w:val="none" w:sz="0" w:space="0" w:color="auto"/>
            <w:right w:val="none" w:sz="0" w:space="0" w:color="auto"/>
          </w:divBdr>
        </w:div>
        <w:div w:id="1014382214">
          <w:marLeft w:val="480"/>
          <w:marRight w:val="0"/>
          <w:marTop w:val="0"/>
          <w:marBottom w:val="0"/>
          <w:divBdr>
            <w:top w:val="none" w:sz="0" w:space="0" w:color="auto"/>
            <w:left w:val="none" w:sz="0" w:space="0" w:color="auto"/>
            <w:bottom w:val="none" w:sz="0" w:space="0" w:color="auto"/>
            <w:right w:val="none" w:sz="0" w:space="0" w:color="auto"/>
          </w:divBdr>
        </w:div>
        <w:div w:id="463430985">
          <w:marLeft w:val="480"/>
          <w:marRight w:val="0"/>
          <w:marTop w:val="0"/>
          <w:marBottom w:val="0"/>
          <w:divBdr>
            <w:top w:val="none" w:sz="0" w:space="0" w:color="auto"/>
            <w:left w:val="none" w:sz="0" w:space="0" w:color="auto"/>
            <w:bottom w:val="none" w:sz="0" w:space="0" w:color="auto"/>
            <w:right w:val="none" w:sz="0" w:space="0" w:color="auto"/>
          </w:divBdr>
        </w:div>
        <w:div w:id="729226934">
          <w:marLeft w:val="480"/>
          <w:marRight w:val="0"/>
          <w:marTop w:val="0"/>
          <w:marBottom w:val="0"/>
          <w:divBdr>
            <w:top w:val="none" w:sz="0" w:space="0" w:color="auto"/>
            <w:left w:val="none" w:sz="0" w:space="0" w:color="auto"/>
            <w:bottom w:val="none" w:sz="0" w:space="0" w:color="auto"/>
            <w:right w:val="none" w:sz="0" w:space="0" w:color="auto"/>
          </w:divBdr>
        </w:div>
        <w:div w:id="2061173772">
          <w:marLeft w:val="480"/>
          <w:marRight w:val="0"/>
          <w:marTop w:val="0"/>
          <w:marBottom w:val="0"/>
          <w:divBdr>
            <w:top w:val="none" w:sz="0" w:space="0" w:color="auto"/>
            <w:left w:val="none" w:sz="0" w:space="0" w:color="auto"/>
            <w:bottom w:val="none" w:sz="0" w:space="0" w:color="auto"/>
            <w:right w:val="none" w:sz="0" w:space="0" w:color="auto"/>
          </w:divBdr>
        </w:div>
        <w:div w:id="1668435520">
          <w:marLeft w:val="480"/>
          <w:marRight w:val="0"/>
          <w:marTop w:val="0"/>
          <w:marBottom w:val="0"/>
          <w:divBdr>
            <w:top w:val="none" w:sz="0" w:space="0" w:color="auto"/>
            <w:left w:val="none" w:sz="0" w:space="0" w:color="auto"/>
            <w:bottom w:val="none" w:sz="0" w:space="0" w:color="auto"/>
            <w:right w:val="none" w:sz="0" w:space="0" w:color="auto"/>
          </w:divBdr>
        </w:div>
        <w:div w:id="934820817">
          <w:marLeft w:val="480"/>
          <w:marRight w:val="0"/>
          <w:marTop w:val="0"/>
          <w:marBottom w:val="0"/>
          <w:divBdr>
            <w:top w:val="none" w:sz="0" w:space="0" w:color="auto"/>
            <w:left w:val="none" w:sz="0" w:space="0" w:color="auto"/>
            <w:bottom w:val="none" w:sz="0" w:space="0" w:color="auto"/>
            <w:right w:val="none" w:sz="0" w:space="0" w:color="auto"/>
          </w:divBdr>
        </w:div>
        <w:div w:id="1238053043">
          <w:marLeft w:val="480"/>
          <w:marRight w:val="0"/>
          <w:marTop w:val="0"/>
          <w:marBottom w:val="0"/>
          <w:divBdr>
            <w:top w:val="none" w:sz="0" w:space="0" w:color="auto"/>
            <w:left w:val="none" w:sz="0" w:space="0" w:color="auto"/>
            <w:bottom w:val="none" w:sz="0" w:space="0" w:color="auto"/>
            <w:right w:val="none" w:sz="0" w:space="0" w:color="auto"/>
          </w:divBdr>
        </w:div>
        <w:div w:id="309093375">
          <w:marLeft w:val="480"/>
          <w:marRight w:val="0"/>
          <w:marTop w:val="0"/>
          <w:marBottom w:val="0"/>
          <w:divBdr>
            <w:top w:val="none" w:sz="0" w:space="0" w:color="auto"/>
            <w:left w:val="none" w:sz="0" w:space="0" w:color="auto"/>
            <w:bottom w:val="none" w:sz="0" w:space="0" w:color="auto"/>
            <w:right w:val="none" w:sz="0" w:space="0" w:color="auto"/>
          </w:divBdr>
        </w:div>
        <w:div w:id="2029986650">
          <w:marLeft w:val="480"/>
          <w:marRight w:val="0"/>
          <w:marTop w:val="0"/>
          <w:marBottom w:val="0"/>
          <w:divBdr>
            <w:top w:val="none" w:sz="0" w:space="0" w:color="auto"/>
            <w:left w:val="none" w:sz="0" w:space="0" w:color="auto"/>
            <w:bottom w:val="none" w:sz="0" w:space="0" w:color="auto"/>
            <w:right w:val="none" w:sz="0" w:space="0" w:color="auto"/>
          </w:divBdr>
        </w:div>
        <w:div w:id="76367985">
          <w:marLeft w:val="480"/>
          <w:marRight w:val="0"/>
          <w:marTop w:val="0"/>
          <w:marBottom w:val="0"/>
          <w:divBdr>
            <w:top w:val="none" w:sz="0" w:space="0" w:color="auto"/>
            <w:left w:val="none" w:sz="0" w:space="0" w:color="auto"/>
            <w:bottom w:val="none" w:sz="0" w:space="0" w:color="auto"/>
            <w:right w:val="none" w:sz="0" w:space="0" w:color="auto"/>
          </w:divBdr>
        </w:div>
        <w:div w:id="1926038545">
          <w:marLeft w:val="480"/>
          <w:marRight w:val="0"/>
          <w:marTop w:val="0"/>
          <w:marBottom w:val="0"/>
          <w:divBdr>
            <w:top w:val="none" w:sz="0" w:space="0" w:color="auto"/>
            <w:left w:val="none" w:sz="0" w:space="0" w:color="auto"/>
            <w:bottom w:val="none" w:sz="0" w:space="0" w:color="auto"/>
            <w:right w:val="none" w:sz="0" w:space="0" w:color="auto"/>
          </w:divBdr>
        </w:div>
        <w:div w:id="68769031">
          <w:marLeft w:val="480"/>
          <w:marRight w:val="0"/>
          <w:marTop w:val="0"/>
          <w:marBottom w:val="0"/>
          <w:divBdr>
            <w:top w:val="none" w:sz="0" w:space="0" w:color="auto"/>
            <w:left w:val="none" w:sz="0" w:space="0" w:color="auto"/>
            <w:bottom w:val="none" w:sz="0" w:space="0" w:color="auto"/>
            <w:right w:val="none" w:sz="0" w:space="0" w:color="auto"/>
          </w:divBdr>
        </w:div>
        <w:div w:id="685711637">
          <w:marLeft w:val="480"/>
          <w:marRight w:val="0"/>
          <w:marTop w:val="0"/>
          <w:marBottom w:val="0"/>
          <w:divBdr>
            <w:top w:val="none" w:sz="0" w:space="0" w:color="auto"/>
            <w:left w:val="none" w:sz="0" w:space="0" w:color="auto"/>
            <w:bottom w:val="none" w:sz="0" w:space="0" w:color="auto"/>
            <w:right w:val="none" w:sz="0" w:space="0" w:color="auto"/>
          </w:divBdr>
        </w:div>
      </w:divsChild>
    </w:div>
    <w:div w:id="1425570907">
      <w:bodyDiv w:val="1"/>
      <w:marLeft w:val="0"/>
      <w:marRight w:val="0"/>
      <w:marTop w:val="0"/>
      <w:marBottom w:val="0"/>
      <w:divBdr>
        <w:top w:val="none" w:sz="0" w:space="0" w:color="auto"/>
        <w:left w:val="none" w:sz="0" w:space="0" w:color="auto"/>
        <w:bottom w:val="none" w:sz="0" w:space="0" w:color="auto"/>
        <w:right w:val="none" w:sz="0" w:space="0" w:color="auto"/>
      </w:divBdr>
      <w:divsChild>
        <w:div w:id="238758744">
          <w:marLeft w:val="480"/>
          <w:marRight w:val="0"/>
          <w:marTop w:val="0"/>
          <w:marBottom w:val="0"/>
          <w:divBdr>
            <w:top w:val="none" w:sz="0" w:space="0" w:color="auto"/>
            <w:left w:val="none" w:sz="0" w:space="0" w:color="auto"/>
            <w:bottom w:val="none" w:sz="0" w:space="0" w:color="auto"/>
            <w:right w:val="none" w:sz="0" w:space="0" w:color="auto"/>
          </w:divBdr>
        </w:div>
        <w:div w:id="759527179">
          <w:marLeft w:val="480"/>
          <w:marRight w:val="0"/>
          <w:marTop w:val="0"/>
          <w:marBottom w:val="0"/>
          <w:divBdr>
            <w:top w:val="none" w:sz="0" w:space="0" w:color="auto"/>
            <w:left w:val="none" w:sz="0" w:space="0" w:color="auto"/>
            <w:bottom w:val="none" w:sz="0" w:space="0" w:color="auto"/>
            <w:right w:val="none" w:sz="0" w:space="0" w:color="auto"/>
          </w:divBdr>
        </w:div>
        <w:div w:id="822088003">
          <w:marLeft w:val="480"/>
          <w:marRight w:val="0"/>
          <w:marTop w:val="0"/>
          <w:marBottom w:val="0"/>
          <w:divBdr>
            <w:top w:val="none" w:sz="0" w:space="0" w:color="auto"/>
            <w:left w:val="none" w:sz="0" w:space="0" w:color="auto"/>
            <w:bottom w:val="none" w:sz="0" w:space="0" w:color="auto"/>
            <w:right w:val="none" w:sz="0" w:space="0" w:color="auto"/>
          </w:divBdr>
        </w:div>
        <w:div w:id="256328097">
          <w:marLeft w:val="480"/>
          <w:marRight w:val="0"/>
          <w:marTop w:val="0"/>
          <w:marBottom w:val="0"/>
          <w:divBdr>
            <w:top w:val="none" w:sz="0" w:space="0" w:color="auto"/>
            <w:left w:val="none" w:sz="0" w:space="0" w:color="auto"/>
            <w:bottom w:val="none" w:sz="0" w:space="0" w:color="auto"/>
            <w:right w:val="none" w:sz="0" w:space="0" w:color="auto"/>
          </w:divBdr>
        </w:div>
        <w:div w:id="1790278321">
          <w:marLeft w:val="480"/>
          <w:marRight w:val="0"/>
          <w:marTop w:val="0"/>
          <w:marBottom w:val="0"/>
          <w:divBdr>
            <w:top w:val="none" w:sz="0" w:space="0" w:color="auto"/>
            <w:left w:val="none" w:sz="0" w:space="0" w:color="auto"/>
            <w:bottom w:val="none" w:sz="0" w:space="0" w:color="auto"/>
            <w:right w:val="none" w:sz="0" w:space="0" w:color="auto"/>
          </w:divBdr>
        </w:div>
        <w:div w:id="714353490">
          <w:marLeft w:val="480"/>
          <w:marRight w:val="0"/>
          <w:marTop w:val="0"/>
          <w:marBottom w:val="0"/>
          <w:divBdr>
            <w:top w:val="none" w:sz="0" w:space="0" w:color="auto"/>
            <w:left w:val="none" w:sz="0" w:space="0" w:color="auto"/>
            <w:bottom w:val="none" w:sz="0" w:space="0" w:color="auto"/>
            <w:right w:val="none" w:sz="0" w:space="0" w:color="auto"/>
          </w:divBdr>
        </w:div>
        <w:div w:id="1278635965">
          <w:marLeft w:val="480"/>
          <w:marRight w:val="0"/>
          <w:marTop w:val="0"/>
          <w:marBottom w:val="0"/>
          <w:divBdr>
            <w:top w:val="none" w:sz="0" w:space="0" w:color="auto"/>
            <w:left w:val="none" w:sz="0" w:space="0" w:color="auto"/>
            <w:bottom w:val="none" w:sz="0" w:space="0" w:color="auto"/>
            <w:right w:val="none" w:sz="0" w:space="0" w:color="auto"/>
          </w:divBdr>
        </w:div>
        <w:div w:id="97799995">
          <w:marLeft w:val="480"/>
          <w:marRight w:val="0"/>
          <w:marTop w:val="0"/>
          <w:marBottom w:val="0"/>
          <w:divBdr>
            <w:top w:val="none" w:sz="0" w:space="0" w:color="auto"/>
            <w:left w:val="none" w:sz="0" w:space="0" w:color="auto"/>
            <w:bottom w:val="none" w:sz="0" w:space="0" w:color="auto"/>
            <w:right w:val="none" w:sz="0" w:space="0" w:color="auto"/>
          </w:divBdr>
        </w:div>
        <w:div w:id="2142261697">
          <w:marLeft w:val="480"/>
          <w:marRight w:val="0"/>
          <w:marTop w:val="0"/>
          <w:marBottom w:val="0"/>
          <w:divBdr>
            <w:top w:val="none" w:sz="0" w:space="0" w:color="auto"/>
            <w:left w:val="none" w:sz="0" w:space="0" w:color="auto"/>
            <w:bottom w:val="none" w:sz="0" w:space="0" w:color="auto"/>
            <w:right w:val="none" w:sz="0" w:space="0" w:color="auto"/>
          </w:divBdr>
        </w:div>
        <w:div w:id="2071417783">
          <w:marLeft w:val="480"/>
          <w:marRight w:val="0"/>
          <w:marTop w:val="0"/>
          <w:marBottom w:val="0"/>
          <w:divBdr>
            <w:top w:val="none" w:sz="0" w:space="0" w:color="auto"/>
            <w:left w:val="none" w:sz="0" w:space="0" w:color="auto"/>
            <w:bottom w:val="none" w:sz="0" w:space="0" w:color="auto"/>
            <w:right w:val="none" w:sz="0" w:space="0" w:color="auto"/>
          </w:divBdr>
        </w:div>
        <w:div w:id="732581930">
          <w:marLeft w:val="480"/>
          <w:marRight w:val="0"/>
          <w:marTop w:val="0"/>
          <w:marBottom w:val="0"/>
          <w:divBdr>
            <w:top w:val="none" w:sz="0" w:space="0" w:color="auto"/>
            <w:left w:val="none" w:sz="0" w:space="0" w:color="auto"/>
            <w:bottom w:val="none" w:sz="0" w:space="0" w:color="auto"/>
            <w:right w:val="none" w:sz="0" w:space="0" w:color="auto"/>
          </w:divBdr>
        </w:div>
        <w:div w:id="592708888">
          <w:marLeft w:val="480"/>
          <w:marRight w:val="0"/>
          <w:marTop w:val="0"/>
          <w:marBottom w:val="0"/>
          <w:divBdr>
            <w:top w:val="none" w:sz="0" w:space="0" w:color="auto"/>
            <w:left w:val="none" w:sz="0" w:space="0" w:color="auto"/>
            <w:bottom w:val="none" w:sz="0" w:space="0" w:color="auto"/>
            <w:right w:val="none" w:sz="0" w:space="0" w:color="auto"/>
          </w:divBdr>
        </w:div>
        <w:div w:id="2053189308">
          <w:marLeft w:val="480"/>
          <w:marRight w:val="0"/>
          <w:marTop w:val="0"/>
          <w:marBottom w:val="0"/>
          <w:divBdr>
            <w:top w:val="none" w:sz="0" w:space="0" w:color="auto"/>
            <w:left w:val="none" w:sz="0" w:space="0" w:color="auto"/>
            <w:bottom w:val="none" w:sz="0" w:space="0" w:color="auto"/>
            <w:right w:val="none" w:sz="0" w:space="0" w:color="auto"/>
          </w:divBdr>
        </w:div>
      </w:divsChild>
    </w:div>
    <w:div w:id="1437094438">
      <w:bodyDiv w:val="1"/>
      <w:marLeft w:val="0"/>
      <w:marRight w:val="0"/>
      <w:marTop w:val="0"/>
      <w:marBottom w:val="0"/>
      <w:divBdr>
        <w:top w:val="none" w:sz="0" w:space="0" w:color="auto"/>
        <w:left w:val="none" w:sz="0" w:space="0" w:color="auto"/>
        <w:bottom w:val="none" w:sz="0" w:space="0" w:color="auto"/>
        <w:right w:val="none" w:sz="0" w:space="0" w:color="auto"/>
      </w:divBdr>
      <w:divsChild>
        <w:div w:id="283968004">
          <w:marLeft w:val="480"/>
          <w:marRight w:val="0"/>
          <w:marTop w:val="0"/>
          <w:marBottom w:val="0"/>
          <w:divBdr>
            <w:top w:val="none" w:sz="0" w:space="0" w:color="auto"/>
            <w:left w:val="none" w:sz="0" w:space="0" w:color="auto"/>
            <w:bottom w:val="none" w:sz="0" w:space="0" w:color="auto"/>
            <w:right w:val="none" w:sz="0" w:space="0" w:color="auto"/>
          </w:divBdr>
        </w:div>
        <w:div w:id="822236115">
          <w:marLeft w:val="480"/>
          <w:marRight w:val="0"/>
          <w:marTop w:val="0"/>
          <w:marBottom w:val="0"/>
          <w:divBdr>
            <w:top w:val="none" w:sz="0" w:space="0" w:color="auto"/>
            <w:left w:val="none" w:sz="0" w:space="0" w:color="auto"/>
            <w:bottom w:val="none" w:sz="0" w:space="0" w:color="auto"/>
            <w:right w:val="none" w:sz="0" w:space="0" w:color="auto"/>
          </w:divBdr>
        </w:div>
        <w:div w:id="2106293917">
          <w:marLeft w:val="480"/>
          <w:marRight w:val="0"/>
          <w:marTop w:val="0"/>
          <w:marBottom w:val="0"/>
          <w:divBdr>
            <w:top w:val="none" w:sz="0" w:space="0" w:color="auto"/>
            <w:left w:val="none" w:sz="0" w:space="0" w:color="auto"/>
            <w:bottom w:val="none" w:sz="0" w:space="0" w:color="auto"/>
            <w:right w:val="none" w:sz="0" w:space="0" w:color="auto"/>
          </w:divBdr>
        </w:div>
        <w:div w:id="607011190">
          <w:marLeft w:val="480"/>
          <w:marRight w:val="0"/>
          <w:marTop w:val="0"/>
          <w:marBottom w:val="0"/>
          <w:divBdr>
            <w:top w:val="none" w:sz="0" w:space="0" w:color="auto"/>
            <w:left w:val="none" w:sz="0" w:space="0" w:color="auto"/>
            <w:bottom w:val="none" w:sz="0" w:space="0" w:color="auto"/>
            <w:right w:val="none" w:sz="0" w:space="0" w:color="auto"/>
          </w:divBdr>
        </w:div>
        <w:div w:id="1862041055">
          <w:marLeft w:val="480"/>
          <w:marRight w:val="0"/>
          <w:marTop w:val="0"/>
          <w:marBottom w:val="0"/>
          <w:divBdr>
            <w:top w:val="none" w:sz="0" w:space="0" w:color="auto"/>
            <w:left w:val="none" w:sz="0" w:space="0" w:color="auto"/>
            <w:bottom w:val="none" w:sz="0" w:space="0" w:color="auto"/>
            <w:right w:val="none" w:sz="0" w:space="0" w:color="auto"/>
          </w:divBdr>
        </w:div>
        <w:div w:id="2059209025">
          <w:marLeft w:val="480"/>
          <w:marRight w:val="0"/>
          <w:marTop w:val="0"/>
          <w:marBottom w:val="0"/>
          <w:divBdr>
            <w:top w:val="none" w:sz="0" w:space="0" w:color="auto"/>
            <w:left w:val="none" w:sz="0" w:space="0" w:color="auto"/>
            <w:bottom w:val="none" w:sz="0" w:space="0" w:color="auto"/>
            <w:right w:val="none" w:sz="0" w:space="0" w:color="auto"/>
          </w:divBdr>
        </w:div>
        <w:div w:id="910238667">
          <w:marLeft w:val="480"/>
          <w:marRight w:val="0"/>
          <w:marTop w:val="0"/>
          <w:marBottom w:val="0"/>
          <w:divBdr>
            <w:top w:val="none" w:sz="0" w:space="0" w:color="auto"/>
            <w:left w:val="none" w:sz="0" w:space="0" w:color="auto"/>
            <w:bottom w:val="none" w:sz="0" w:space="0" w:color="auto"/>
            <w:right w:val="none" w:sz="0" w:space="0" w:color="auto"/>
          </w:divBdr>
        </w:div>
        <w:div w:id="434793721">
          <w:marLeft w:val="480"/>
          <w:marRight w:val="0"/>
          <w:marTop w:val="0"/>
          <w:marBottom w:val="0"/>
          <w:divBdr>
            <w:top w:val="none" w:sz="0" w:space="0" w:color="auto"/>
            <w:left w:val="none" w:sz="0" w:space="0" w:color="auto"/>
            <w:bottom w:val="none" w:sz="0" w:space="0" w:color="auto"/>
            <w:right w:val="none" w:sz="0" w:space="0" w:color="auto"/>
          </w:divBdr>
        </w:div>
        <w:div w:id="551699475">
          <w:marLeft w:val="480"/>
          <w:marRight w:val="0"/>
          <w:marTop w:val="0"/>
          <w:marBottom w:val="0"/>
          <w:divBdr>
            <w:top w:val="none" w:sz="0" w:space="0" w:color="auto"/>
            <w:left w:val="none" w:sz="0" w:space="0" w:color="auto"/>
            <w:bottom w:val="none" w:sz="0" w:space="0" w:color="auto"/>
            <w:right w:val="none" w:sz="0" w:space="0" w:color="auto"/>
          </w:divBdr>
        </w:div>
        <w:div w:id="1055466663">
          <w:marLeft w:val="480"/>
          <w:marRight w:val="0"/>
          <w:marTop w:val="0"/>
          <w:marBottom w:val="0"/>
          <w:divBdr>
            <w:top w:val="none" w:sz="0" w:space="0" w:color="auto"/>
            <w:left w:val="none" w:sz="0" w:space="0" w:color="auto"/>
            <w:bottom w:val="none" w:sz="0" w:space="0" w:color="auto"/>
            <w:right w:val="none" w:sz="0" w:space="0" w:color="auto"/>
          </w:divBdr>
        </w:div>
        <w:div w:id="828709561">
          <w:marLeft w:val="480"/>
          <w:marRight w:val="0"/>
          <w:marTop w:val="0"/>
          <w:marBottom w:val="0"/>
          <w:divBdr>
            <w:top w:val="none" w:sz="0" w:space="0" w:color="auto"/>
            <w:left w:val="none" w:sz="0" w:space="0" w:color="auto"/>
            <w:bottom w:val="none" w:sz="0" w:space="0" w:color="auto"/>
            <w:right w:val="none" w:sz="0" w:space="0" w:color="auto"/>
          </w:divBdr>
        </w:div>
        <w:div w:id="1756854194">
          <w:marLeft w:val="480"/>
          <w:marRight w:val="0"/>
          <w:marTop w:val="0"/>
          <w:marBottom w:val="0"/>
          <w:divBdr>
            <w:top w:val="none" w:sz="0" w:space="0" w:color="auto"/>
            <w:left w:val="none" w:sz="0" w:space="0" w:color="auto"/>
            <w:bottom w:val="none" w:sz="0" w:space="0" w:color="auto"/>
            <w:right w:val="none" w:sz="0" w:space="0" w:color="auto"/>
          </w:divBdr>
        </w:div>
        <w:div w:id="1626351726">
          <w:marLeft w:val="480"/>
          <w:marRight w:val="0"/>
          <w:marTop w:val="0"/>
          <w:marBottom w:val="0"/>
          <w:divBdr>
            <w:top w:val="none" w:sz="0" w:space="0" w:color="auto"/>
            <w:left w:val="none" w:sz="0" w:space="0" w:color="auto"/>
            <w:bottom w:val="none" w:sz="0" w:space="0" w:color="auto"/>
            <w:right w:val="none" w:sz="0" w:space="0" w:color="auto"/>
          </w:divBdr>
        </w:div>
        <w:div w:id="44918789">
          <w:marLeft w:val="480"/>
          <w:marRight w:val="0"/>
          <w:marTop w:val="0"/>
          <w:marBottom w:val="0"/>
          <w:divBdr>
            <w:top w:val="none" w:sz="0" w:space="0" w:color="auto"/>
            <w:left w:val="none" w:sz="0" w:space="0" w:color="auto"/>
            <w:bottom w:val="none" w:sz="0" w:space="0" w:color="auto"/>
            <w:right w:val="none" w:sz="0" w:space="0" w:color="auto"/>
          </w:divBdr>
        </w:div>
        <w:div w:id="955796473">
          <w:marLeft w:val="480"/>
          <w:marRight w:val="0"/>
          <w:marTop w:val="0"/>
          <w:marBottom w:val="0"/>
          <w:divBdr>
            <w:top w:val="none" w:sz="0" w:space="0" w:color="auto"/>
            <w:left w:val="none" w:sz="0" w:space="0" w:color="auto"/>
            <w:bottom w:val="none" w:sz="0" w:space="0" w:color="auto"/>
            <w:right w:val="none" w:sz="0" w:space="0" w:color="auto"/>
          </w:divBdr>
        </w:div>
        <w:div w:id="2042705785">
          <w:marLeft w:val="480"/>
          <w:marRight w:val="0"/>
          <w:marTop w:val="0"/>
          <w:marBottom w:val="0"/>
          <w:divBdr>
            <w:top w:val="none" w:sz="0" w:space="0" w:color="auto"/>
            <w:left w:val="none" w:sz="0" w:space="0" w:color="auto"/>
            <w:bottom w:val="none" w:sz="0" w:space="0" w:color="auto"/>
            <w:right w:val="none" w:sz="0" w:space="0" w:color="auto"/>
          </w:divBdr>
        </w:div>
        <w:div w:id="1498111081">
          <w:marLeft w:val="480"/>
          <w:marRight w:val="0"/>
          <w:marTop w:val="0"/>
          <w:marBottom w:val="0"/>
          <w:divBdr>
            <w:top w:val="none" w:sz="0" w:space="0" w:color="auto"/>
            <w:left w:val="none" w:sz="0" w:space="0" w:color="auto"/>
            <w:bottom w:val="none" w:sz="0" w:space="0" w:color="auto"/>
            <w:right w:val="none" w:sz="0" w:space="0" w:color="auto"/>
          </w:divBdr>
        </w:div>
        <w:div w:id="1655984776">
          <w:marLeft w:val="480"/>
          <w:marRight w:val="0"/>
          <w:marTop w:val="0"/>
          <w:marBottom w:val="0"/>
          <w:divBdr>
            <w:top w:val="none" w:sz="0" w:space="0" w:color="auto"/>
            <w:left w:val="none" w:sz="0" w:space="0" w:color="auto"/>
            <w:bottom w:val="none" w:sz="0" w:space="0" w:color="auto"/>
            <w:right w:val="none" w:sz="0" w:space="0" w:color="auto"/>
          </w:divBdr>
        </w:div>
        <w:div w:id="1034690770">
          <w:marLeft w:val="480"/>
          <w:marRight w:val="0"/>
          <w:marTop w:val="0"/>
          <w:marBottom w:val="0"/>
          <w:divBdr>
            <w:top w:val="none" w:sz="0" w:space="0" w:color="auto"/>
            <w:left w:val="none" w:sz="0" w:space="0" w:color="auto"/>
            <w:bottom w:val="none" w:sz="0" w:space="0" w:color="auto"/>
            <w:right w:val="none" w:sz="0" w:space="0" w:color="auto"/>
          </w:divBdr>
        </w:div>
        <w:div w:id="107895399">
          <w:marLeft w:val="480"/>
          <w:marRight w:val="0"/>
          <w:marTop w:val="0"/>
          <w:marBottom w:val="0"/>
          <w:divBdr>
            <w:top w:val="none" w:sz="0" w:space="0" w:color="auto"/>
            <w:left w:val="none" w:sz="0" w:space="0" w:color="auto"/>
            <w:bottom w:val="none" w:sz="0" w:space="0" w:color="auto"/>
            <w:right w:val="none" w:sz="0" w:space="0" w:color="auto"/>
          </w:divBdr>
        </w:div>
        <w:div w:id="405418556">
          <w:marLeft w:val="480"/>
          <w:marRight w:val="0"/>
          <w:marTop w:val="0"/>
          <w:marBottom w:val="0"/>
          <w:divBdr>
            <w:top w:val="none" w:sz="0" w:space="0" w:color="auto"/>
            <w:left w:val="none" w:sz="0" w:space="0" w:color="auto"/>
            <w:bottom w:val="none" w:sz="0" w:space="0" w:color="auto"/>
            <w:right w:val="none" w:sz="0" w:space="0" w:color="auto"/>
          </w:divBdr>
        </w:div>
        <w:div w:id="74330490">
          <w:marLeft w:val="480"/>
          <w:marRight w:val="0"/>
          <w:marTop w:val="0"/>
          <w:marBottom w:val="0"/>
          <w:divBdr>
            <w:top w:val="none" w:sz="0" w:space="0" w:color="auto"/>
            <w:left w:val="none" w:sz="0" w:space="0" w:color="auto"/>
            <w:bottom w:val="none" w:sz="0" w:space="0" w:color="auto"/>
            <w:right w:val="none" w:sz="0" w:space="0" w:color="auto"/>
          </w:divBdr>
        </w:div>
        <w:div w:id="637683158">
          <w:marLeft w:val="480"/>
          <w:marRight w:val="0"/>
          <w:marTop w:val="0"/>
          <w:marBottom w:val="0"/>
          <w:divBdr>
            <w:top w:val="none" w:sz="0" w:space="0" w:color="auto"/>
            <w:left w:val="none" w:sz="0" w:space="0" w:color="auto"/>
            <w:bottom w:val="none" w:sz="0" w:space="0" w:color="auto"/>
            <w:right w:val="none" w:sz="0" w:space="0" w:color="auto"/>
          </w:divBdr>
        </w:div>
        <w:div w:id="1719237414">
          <w:marLeft w:val="480"/>
          <w:marRight w:val="0"/>
          <w:marTop w:val="0"/>
          <w:marBottom w:val="0"/>
          <w:divBdr>
            <w:top w:val="none" w:sz="0" w:space="0" w:color="auto"/>
            <w:left w:val="none" w:sz="0" w:space="0" w:color="auto"/>
            <w:bottom w:val="none" w:sz="0" w:space="0" w:color="auto"/>
            <w:right w:val="none" w:sz="0" w:space="0" w:color="auto"/>
          </w:divBdr>
        </w:div>
        <w:div w:id="1532959780">
          <w:marLeft w:val="480"/>
          <w:marRight w:val="0"/>
          <w:marTop w:val="0"/>
          <w:marBottom w:val="0"/>
          <w:divBdr>
            <w:top w:val="none" w:sz="0" w:space="0" w:color="auto"/>
            <w:left w:val="none" w:sz="0" w:space="0" w:color="auto"/>
            <w:bottom w:val="none" w:sz="0" w:space="0" w:color="auto"/>
            <w:right w:val="none" w:sz="0" w:space="0" w:color="auto"/>
          </w:divBdr>
        </w:div>
      </w:divsChild>
    </w:div>
    <w:div w:id="1462964992">
      <w:bodyDiv w:val="1"/>
      <w:marLeft w:val="0"/>
      <w:marRight w:val="0"/>
      <w:marTop w:val="0"/>
      <w:marBottom w:val="0"/>
      <w:divBdr>
        <w:top w:val="none" w:sz="0" w:space="0" w:color="auto"/>
        <w:left w:val="none" w:sz="0" w:space="0" w:color="auto"/>
        <w:bottom w:val="none" w:sz="0" w:space="0" w:color="auto"/>
        <w:right w:val="none" w:sz="0" w:space="0" w:color="auto"/>
      </w:divBdr>
      <w:divsChild>
        <w:div w:id="1342008917">
          <w:marLeft w:val="480"/>
          <w:marRight w:val="0"/>
          <w:marTop w:val="0"/>
          <w:marBottom w:val="0"/>
          <w:divBdr>
            <w:top w:val="none" w:sz="0" w:space="0" w:color="auto"/>
            <w:left w:val="none" w:sz="0" w:space="0" w:color="auto"/>
            <w:bottom w:val="none" w:sz="0" w:space="0" w:color="auto"/>
            <w:right w:val="none" w:sz="0" w:space="0" w:color="auto"/>
          </w:divBdr>
        </w:div>
        <w:div w:id="449784557">
          <w:marLeft w:val="480"/>
          <w:marRight w:val="0"/>
          <w:marTop w:val="0"/>
          <w:marBottom w:val="0"/>
          <w:divBdr>
            <w:top w:val="none" w:sz="0" w:space="0" w:color="auto"/>
            <w:left w:val="none" w:sz="0" w:space="0" w:color="auto"/>
            <w:bottom w:val="none" w:sz="0" w:space="0" w:color="auto"/>
            <w:right w:val="none" w:sz="0" w:space="0" w:color="auto"/>
          </w:divBdr>
        </w:div>
        <w:div w:id="720137333">
          <w:marLeft w:val="480"/>
          <w:marRight w:val="0"/>
          <w:marTop w:val="0"/>
          <w:marBottom w:val="0"/>
          <w:divBdr>
            <w:top w:val="none" w:sz="0" w:space="0" w:color="auto"/>
            <w:left w:val="none" w:sz="0" w:space="0" w:color="auto"/>
            <w:bottom w:val="none" w:sz="0" w:space="0" w:color="auto"/>
            <w:right w:val="none" w:sz="0" w:space="0" w:color="auto"/>
          </w:divBdr>
        </w:div>
        <w:div w:id="1787650018">
          <w:marLeft w:val="480"/>
          <w:marRight w:val="0"/>
          <w:marTop w:val="0"/>
          <w:marBottom w:val="0"/>
          <w:divBdr>
            <w:top w:val="none" w:sz="0" w:space="0" w:color="auto"/>
            <w:left w:val="none" w:sz="0" w:space="0" w:color="auto"/>
            <w:bottom w:val="none" w:sz="0" w:space="0" w:color="auto"/>
            <w:right w:val="none" w:sz="0" w:space="0" w:color="auto"/>
          </w:divBdr>
        </w:div>
        <w:div w:id="351997300">
          <w:marLeft w:val="480"/>
          <w:marRight w:val="0"/>
          <w:marTop w:val="0"/>
          <w:marBottom w:val="0"/>
          <w:divBdr>
            <w:top w:val="none" w:sz="0" w:space="0" w:color="auto"/>
            <w:left w:val="none" w:sz="0" w:space="0" w:color="auto"/>
            <w:bottom w:val="none" w:sz="0" w:space="0" w:color="auto"/>
            <w:right w:val="none" w:sz="0" w:space="0" w:color="auto"/>
          </w:divBdr>
        </w:div>
        <w:div w:id="1732457512">
          <w:marLeft w:val="480"/>
          <w:marRight w:val="0"/>
          <w:marTop w:val="0"/>
          <w:marBottom w:val="0"/>
          <w:divBdr>
            <w:top w:val="none" w:sz="0" w:space="0" w:color="auto"/>
            <w:left w:val="none" w:sz="0" w:space="0" w:color="auto"/>
            <w:bottom w:val="none" w:sz="0" w:space="0" w:color="auto"/>
            <w:right w:val="none" w:sz="0" w:space="0" w:color="auto"/>
          </w:divBdr>
        </w:div>
        <w:div w:id="548958554">
          <w:marLeft w:val="480"/>
          <w:marRight w:val="0"/>
          <w:marTop w:val="0"/>
          <w:marBottom w:val="0"/>
          <w:divBdr>
            <w:top w:val="none" w:sz="0" w:space="0" w:color="auto"/>
            <w:left w:val="none" w:sz="0" w:space="0" w:color="auto"/>
            <w:bottom w:val="none" w:sz="0" w:space="0" w:color="auto"/>
            <w:right w:val="none" w:sz="0" w:space="0" w:color="auto"/>
          </w:divBdr>
        </w:div>
        <w:div w:id="415715663">
          <w:marLeft w:val="480"/>
          <w:marRight w:val="0"/>
          <w:marTop w:val="0"/>
          <w:marBottom w:val="0"/>
          <w:divBdr>
            <w:top w:val="none" w:sz="0" w:space="0" w:color="auto"/>
            <w:left w:val="none" w:sz="0" w:space="0" w:color="auto"/>
            <w:bottom w:val="none" w:sz="0" w:space="0" w:color="auto"/>
            <w:right w:val="none" w:sz="0" w:space="0" w:color="auto"/>
          </w:divBdr>
        </w:div>
        <w:div w:id="1787656268">
          <w:marLeft w:val="480"/>
          <w:marRight w:val="0"/>
          <w:marTop w:val="0"/>
          <w:marBottom w:val="0"/>
          <w:divBdr>
            <w:top w:val="none" w:sz="0" w:space="0" w:color="auto"/>
            <w:left w:val="none" w:sz="0" w:space="0" w:color="auto"/>
            <w:bottom w:val="none" w:sz="0" w:space="0" w:color="auto"/>
            <w:right w:val="none" w:sz="0" w:space="0" w:color="auto"/>
          </w:divBdr>
        </w:div>
        <w:div w:id="1948661500">
          <w:marLeft w:val="480"/>
          <w:marRight w:val="0"/>
          <w:marTop w:val="0"/>
          <w:marBottom w:val="0"/>
          <w:divBdr>
            <w:top w:val="none" w:sz="0" w:space="0" w:color="auto"/>
            <w:left w:val="none" w:sz="0" w:space="0" w:color="auto"/>
            <w:bottom w:val="none" w:sz="0" w:space="0" w:color="auto"/>
            <w:right w:val="none" w:sz="0" w:space="0" w:color="auto"/>
          </w:divBdr>
        </w:div>
        <w:div w:id="1439522419">
          <w:marLeft w:val="480"/>
          <w:marRight w:val="0"/>
          <w:marTop w:val="0"/>
          <w:marBottom w:val="0"/>
          <w:divBdr>
            <w:top w:val="none" w:sz="0" w:space="0" w:color="auto"/>
            <w:left w:val="none" w:sz="0" w:space="0" w:color="auto"/>
            <w:bottom w:val="none" w:sz="0" w:space="0" w:color="auto"/>
            <w:right w:val="none" w:sz="0" w:space="0" w:color="auto"/>
          </w:divBdr>
        </w:div>
        <w:div w:id="303509429">
          <w:marLeft w:val="480"/>
          <w:marRight w:val="0"/>
          <w:marTop w:val="0"/>
          <w:marBottom w:val="0"/>
          <w:divBdr>
            <w:top w:val="none" w:sz="0" w:space="0" w:color="auto"/>
            <w:left w:val="none" w:sz="0" w:space="0" w:color="auto"/>
            <w:bottom w:val="none" w:sz="0" w:space="0" w:color="auto"/>
            <w:right w:val="none" w:sz="0" w:space="0" w:color="auto"/>
          </w:divBdr>
        </w:div>
        <w:div w:id="852181843">
          <w:marLeft w:val="480"/>
          <w:marRight w:val="0"/>
          <w:marTop w:val="0"/>
          <w:marBottom w:val="0"/>
          <w:divBdr>
            <w:top w:val="none" w:sz="0" w:space="0" w:color="auto"/>
            <w:left w:val="none" w:sz="0" w:space="0" w:color="auto"/>
            <w:bottom w:val="none" w:sz="0" w:space="0" w:color="auto"/>
            <w:right w:val="none" w:sz="0" w:space="0" w:color="auto"/>
          </w:divBdr>
        </w:div>
        <w:div w:id="1832982571">
          <w:marLeft w:val="480"/>
          <w:marRight w:val="0"/>
          <w:marTop w:val="0"/>
          <w:marBottom w:val="0"/>
          <w:divBdr>
            <w:top w:val="none" w:sz="0" w:space="0" w:color="auto"/>
            <w:left w:val="none" w:sz="0" w:space="0" w:color="auto"/>
            <w:bottom w:val="none" w:sz="0" w:space="0" w:color="auto"/>
            <w:right w:val="none" w:sz="0" w:space="0" w:color="auto"/>
          </w:divBdr>
        </w:div>
      </w:divsChild>
    </w:div>
    <w:div w:id="1472213788">
      <w:bodyDiv w:val="1"/>
      <w:marLeft w:val="0"/>
      <w:marRight w:val="0"/>
      <w:marTop w:val="0"/>
      <w:marBottom w:val="0"/>
      <w:divBdr>
        <w:top w:val="none" w:sz="0" w:space="0" w:color="auto"/>
        <w:left w:val="none" w:sz="0" w:space="0" w:color="auto"/>
        <w:bottom w:val="none" w:sz="0" w:space="0" w:color="auto"/>
        <w:right w:val="none" w:sz="0" w:space="0" w:color="auto"/>
      </w:divBdr>
      <w:divsChild>
        <w:div w:id="1255940410">
          <w:marLeft w:val="480"/>
          <w:marRight w:val="0"/>
          <w:marTop w:val="0"/>
          <w:marBottom w:val="0"/>
          <w:divBdr>
            <w:top w:val="none" w:sz="0" w:space="0" w:color="auto"/>
            <w:left w:val="none" w:sz="0" w:space="0" w:color="auto"/>
            <w:bottom w:val="none" w:sz="0" w:space="0" w:color="auto"/>
            <w:right w:val="none" w:sz="0" w:space="0" w:color="auto"/>
          </w:divBdr>
        </w:div>
        <w:div w:id="1570454939">
          <w:marLeft w:val="480"/>
          <w:marRight w:val="0"/>
          <w:marTop w:val="0"/>
          <w:marBottom w:val="0"/>
          <w:divBdr>
            <w:top w:val="none" w:sz="0" w:space="0" w:color="auto"/>
            <w:left w:val="none" w:sz="0" w:space="0" w:color="auto"/>
            <w:bottom w:val="none" w:sz="0" w:space="0" w:color="auto"/>
            <w:right w:val="none" w:sz="0" w:space="0" w:color="auto"/>
          </w:divBdr>
        </w:div>
        <w:div w:id="1800370077">
          <w:marLeft w:val="480"/>
          <w:marRight w:val="0"/>
          <w:marTop w:val="0"/>
          <w:marBottom w:val="0"/>
          <w:divBdr>
            <w:top w:val="none" w:sz="0" w:space="0" w:color="auto"/>
            <w:left w:val="none" w:sz="0" w:space="0" w:color="auto"/>
            <w:bottom w:val="none" w:sz="0" w:space="0" w:color="auto"/>
            <w:right w:val="none" w:sz="0" w:space="0" w:color="auto"/>
          </w:divBdr>
        </w:div>
        <w:div w:id="263924886">
          <w:marLeft w:val="480"/>
          <w:marRight w:val="0"/>
          <w:marTop w:val="0"/>
          <w:marBottom w:val="0"/>
          <w:divBdr>
            <w:top w:val="none" w:sz="0" w:space="0" w:color="auto"/>
            <w:left w:val="none" w:sz="0" w:space="0" w:color="auto"/>
            <w:bottom w:val="none" w:sz="0" w:space="0" w:color="auto"/>
            <w:right w:val="none" w:sz="0" w:space="0" w:color="auto"/>
          </w:divBdr>
        </w:div>
        <w:div w:id="2094280045">
          <w:marLeft w:val="480"/>
          <w:marRight w:val="0"/>
          <w:marTop w:val="0"/>
          <w:marBottom w:val="0"/>
          <w:divBdr>
            <w:top w:val="none" w:sz="0" w:space="0" w:color="auto"/>
            <w:left w:val="none" w:sz="0" w:space="0" w:color="auto"/>
            <w:bottom w:val="none" w:sz="0" w:space="0" w:color="auto"/>
            <w:right w:val="none" w:sz="0" w:space="0" w:color="auto"/>
          </w:divBdr>
        </w:div>
        <w:div w:id="1143691377">
          <w:marLeft w:val="480"/>
          <w:marRight w:val="0"/>
          <w:marTop w:val="0"/>
          <w:marBottom w:val="0"/>
          <w:divBdr>
            <w:top w:val="none" w:sz="0" w:space="0" w:color="auto"/>
            <w:left w:val="none" w:sz="0" w:space="0" w:color="auto"/>
            <w:bottom w:val="none" w:sz="0" w:space="0" w:color="auto"/>
            <w:right w:val="none" w:sz="0" w:space="0" w:color="auto"/>
          </w:divBdr>
        </w:div>
        <w:div w:id="782067693">
          <w:marLeft w:val="480"/>
          <w:marRight w:val="0"/>
          <w:marTop w:val="0"/>
          <w:marBottom w:val="0"/>
          <w:divBdr>
            <w:top w:val="none" w:sz="0" w:space="0" w:color="auto"/>
            <w:left w:val="none" w:sz="0" w:space="0" w:color="auto"/>
            <w:bottom w:val="none" w:sz="0" w:space="0" w:color="auto"/>
            <w:right w:val="none" w:sz="0" w:space="0" w:color="auto"/>
          </w:divBdr>
        </w:div>
        <w:div w:id="311570172">
          <w:marLeft w:val="480"/>
          <w:marRight w:val="0"/>
          <w:marTop w:val="0"/>
          <w:marBottom w:val="0"/>
          <w:divBdr>
            <w:top w:val="none" w:sz="0" w:space="0" w:color="auto"/>
            <w:left w:val="none" w:sz="0" w:space="0" w:color="auto"/>
            <w:bottom w:val="none" w:sz="0" w:space="0" w:color="auto"/>
            <w:right w:val="none" w:sz="0" w:space="0" w:color="auto"/>
          </w:divBdr>
        </w:div>
        <w:div w:id="1110466966">
          <w:marLeft w:val="480"/>
          <w:marRight w:val="0"/>
          <w:marTop w:val="0"/>
          <w:marBottom w:val="0"/>
          <w:divBdr>
            <w:top w:val="none" w:sz="0" w:space="0" w:color="auto"/>
            <w:left w:val="none" w:sz="0" w:space="0" w:color="auto"/>
            <w:bottom w:val="none" w:sz="0" w:space="0" w:color="auto"/>
            <w:right w:val="none" w:sz="0" w:space="0" w:color="auto"/>
          </w:divBdr>
        </w:div>
        <w:div w:id="409889107">
          <w:marLeft w:val="480"/>
          <w:marRight w:val="0"/>
          <w:marTop w:val="0"/>
          <w:marBottom w:val="0"/>
          <w:divBdr>
            <w:top w:val="none" w:sz="0" w:space="0" w:color="auto"/>
            <w:left w:val="none" w:sz="0" w:space="0" w:color="auto"/>
            <w:bottom w:val="none" w:sz="0" w:space="0" w:color="auto"/>
            <w:right w:val="none" w:sz="0" w:space="0" w:color="auto"/>
          </w:divBdr>
        </w:div>
        <w:div w:id="30738580">
          <w:marLeft w:val="480"/>
          <w:marRight w:val="0"/>
          <w:marTop w:val="0"/>
          <w:marBottom w:val="0"/>
          <w:divBdr>
            <w:top w:val="none" w:sz="0" w:space="0" w:color="auto"/>
            <w:left w:val="none" w:sz="0" w:space="0" w:color="auto"/>
            <w:bottom w:val="none" w:sz="0" w:space="0" w:color="auto"/>
            <w:right w:val="none" w:sz="0" w:space="0" w:color="auto"/>
          </w:divBdr>
        </w:div>
        <w:div w:id="482703914">
          <w:marLeft w:val="480"/>
          <w:marRight w:val="0"/>
          <w:marTop w:val="0"/>
          <w:marBottom w:val="0"/>
          <w:divBdr>
            <w:top w:val="none" w:sz="0" w:space="0" w:color="auto"/>
            <w:left w:val="none" w:sz="0" w:space="0" w:color="auto"/>
            <w:bottom w:val="none" w:sz="0" w:space="0" w:color="auto"/>
            <w:right w:val="none" w:sz="0" w:space="0" w:color="auto"/>
          </w:divBdr>
        </w:div>
        <w:div w:id="1760908388">
          <w:marLeft w:val="480"/>
          <w:marRight w:val="0"/>
          <w:marTop w:val="0"/>
          <w:marBottom w:val="0"/>
          <w:divBdr>
            <w:top w:val="none" w:sz="0" w:space="0" w:color="auto"/>
            <w:left w:val="none" w:sz="0" w:space="0" w:color="auto"/>
            <w:bottom w:val="none" w:sz="0" w:space="0" w:color="auto"/>
            <w:right w:val="none" w:sz="0" w:space="0" w:color="auto"/>
          </w:divBdr>
        </w:div>
        <w:div w:id="985624580">
          <w:marLeft w:val="480"/>
          <w:marRight w:val="0"/>
          <w:marTop w:val="0"/>
          <w:marBottom w:val="0"/>
          <w:divBdr>
            <w:top w:val="none" w:sz="0" w:space="0" w:color="auto"/>
            <w:left w:val="none" w:sz="0" w:space="0" w:color="auto"/>
            <w:bottom w:val="none" w:sz="0" w:space="0" w:color="auto"/>
            <w:right w:val="none" w:sz="0" w:space="0" w:color="auto"/>
          </w:divBdr>
        </w:div>
        <w:div w:id="1984850701">
          <w:marLeft w:val="480"/>
          <w:marRight w:val="0"/>
          <w:marTop w:val="0"/>
          <w:marBottom w:val="0"/>
          <w:divBdr>
            <w:top w:val="none" w:sz="0" w:space="0" w:color="auto"/>
            <w:left w:val="none" w:sz="0" w:space="0" w:color="auto"/>
            <w:bottom w:val="none" w:sz="0" w:space="0" w:color="auto"/>
            <w:right w:val="none" w:sz="0" w:space="0" w:color="auto"/>
          </w:divBdr>
        </w:div>
      </w:divsChild>
    </w:div>
    <w:div w:id="1483235919">
      <w:bodyDiv w:val="1"/>
      <w:marLeft w:val="0"/>
      <w:marRight w:val="0"/>
      <w:marTop w:val="0"/>
      <w:marBottom w:val="0"/>
      <w:divBdr>
        <w:top w:val="none" w:sz="0" w:space="0" w:color="auto"/>
        <w:left w:val="none" w:sz="0" w:space="0" w:color="auto"/>
        <w:bottom w:val="none" w:sz="0" w:space="0" w:color="auto"/>
        <w:right w:val="none" w:sz="0" w:space="0" w:color="auto"/>
      </w:divBdr>
    </w:div>
    <w:div w:id="1498764552">
      <w:bodyDiv w:val="1"/>
      <w:marLeft w:val="0"/>
      <w:marRight w:val="0"/>
      <w:marTop w:val="0"/>
      <w:marBottom w:val="0"/>
      <w:divBdr>
        <w:top w:val="none" w:sz="0" w:space="0" w:color="auto"/>
        <w:left w:val="none" w:sz="0" w:space="0" w:color="auto"/>
        <w:bottom w:val="none" w:sz="0" w:space="0" w:color="auto"/>
        <w:right w:val="none" w:sz="0" w:space="0" w:color="auto"/>
      </w:divBdr>
      <w:divsChild>
        <w:div w:id="1820491047">
          <w:marLeft w:val="480"/>
          <w:marRight w:val="0"/>
          <w:marTop w:val="0"/>
          <w:marBottom w:val="0"/>
          <w:divBdr>
            <w:top w:val="none" w:sz="0" w:space="0" w:color="auto"/>
            <w:left w:val="none" w:sz="0" w:space="0" w:color="auto"/>
            <w:bottom w:val="none" w:sz="0" w:space="0" w:color="auto"/>
            <w:right w:val="none" w:sz="0" w:space="0" w:color="auto"/>
          </w:divBdr>
        </w:div>
        <w:div w:id="1259949883">
          <w:marLeft w:val="480"/>
          <w:marRight w:val="0"/>
          <w:marTop w:val="0"/>
          <w:marBottom w:val="0"/>
          <w:divBdr>
            <w:top w:val="none" w:sz="0" w:space="0" w:color="auto"/>
            <w:left w:val="none" w:sz="0" w:space="0" w:color="auto"/>
            <w:bottom w:val="none" w:sz="0" w:space="0" w:color="auto"/>
            <w:right w:val="none" w:sz="0" w:space="0" w:color="auto"/>
          </w:divBdr>
        </w:div>
        <w:div w:id="1302465738">
          <w:marLeft w:val="480"/>
          <w:marRight w:val="0"/>
          <w:marTop w:val="0"/>
          <w:marBottom w:val="0"/>
          <w:divBdr>
            <w:top w:val="none" w:sz="0" w:space="0" w:color="auto"/>
            <w:left w:val="none" w:sz="0" w:space="0" w:color="auto"/>
            <w:bottom w:val="none" w:sz="0" w:space="0" w:color="auto"/>
            <w:right w:val="none" w:sz="0" w:space="0" w:color="auto"/>
          </w:divBdr>
        </w:div>
        <w:div w:id="1139958634">
          <w:marLeft w:val="480"/>
          <w:marRight w:val="0"/>
          <w:marTop w:val="0"/>
          <w:marBottom w:val="0"/>
          <w:divBdr>
            <w:top w:val="none" w:sz="0" w:space="0" w:color="auto"/>
            <w:left w:val="none" w:sz="0" w:space="0" w:color="auto"/>
            <w:bottom w:val="none" w:sz="0" w:space="0" w:color="auto"/>
            <w:right w:val="none" w:sz="0" w:space="0" w:color="auto"/>
          </w:divBdr>
        </w:div>
        <w:div w:id="1481074631">
          <w:marLeft w:val="480"/>
          <w:marRight w:val="0"/>
          <w:marTop w:val="0"/>
          <w:marBottom w:val="0"/>
          <w:divBdr>
            <w:top w:val="none" w:sz="0" w:space="0" w:color="auto"/>
            <w:left w:val="none" w:sz="0" w:space="0" w:color="auto"/>
            <w:bottom w:val="none" w:sz="0" w:space="0" w:color="auto"/>
            <w:right w:val="none" w:sz="0" w:space="0" w:color="auto"/>
          </w:divBdr>
        </w:div>
        <w:div w:id="790173038">
          <w:marLeft w:val="480"/>
          <w:marRight w:val="0"/>
          <w:marTop w:val="0"/>
          <w:marBottom w:val="0"/>
          <w:divBdr>
            <w:top w:val="none" w:sz="0" w:space="0" w:color="auto"/>
            <w:left w:val="none" w:sz="0" w:space="0" w:color="auto"/>
            <w:bottom w:val="none" w:sz="0" w:space="0" w:color="auto"/>
            <w:right w:val="none" w:sz="0" w:space="0" w:color="auto"/>
          </w:divBdr>
        </w:div>
        <w:div w:id="882327104">
          <w:marLeft w:val="480"/>
          <w:marRight w:val="0"/>
          <w:marTop w:val="0"/>
          <w:marBottom w:val="0"/>
          <w:divBdr>
            <w:top w:val="none" w:sz="0" w:space="0" w:color="auto"/>
            <w:left w:val="none" w:sz="0" w:space="0" w:color="auto"/>
            <w:bottom w:val="none" w:sz="0" w:space="0" w:color="auto"/>
            <w:right w:val="none" w:sz="0" w:space="0" w:color="auto"/>
          </w:divBdr>
        </w:div>
        <w:div w:id="1651980122">
          <w:marLeft w:val="480"/>
          <w:marRight w:val="0"/>
          <w:marTop w:val="0"/>
          <w:marBottom w:val="0"/>
          <w:divBdr>
            <w:top w:val="none" w:sz="0" w:space="0" w:color="auto"/>
            <w:left w:val="none" w:sz="0" w:space="0" w:color="auto"/>
            <w:bottom w:val="none" w:sz="0" w:space="0" w:color="auto"/>
            <w:right w:val="none" w:sz="0" w:space="0" w:color="auto"/>
          </w:divBdr>
        </w:div>
        <w:div w:id="770124726">
          <w:marLeft w:val="480"/>
          <w:marRight w:val="0"/>
          <w:marTop w:val="0"/>
          <w:marBottom w:val="0"/>
          <w:divBdr>
            <w:top w:val="none" w:sz="0" w:space="0" w:color="auto"/>
            <w:left w:val="none" w:sz="0" w:space="0" w:color="auto"/>
            <w:bottom w:val="none" w:sz="0" w:space="0" w:color="auto"/>
            <w:right w:val="none" w:sz="0" w:space="0" w:color="auto"/>
          </w:divBdr>
        </w:div>
        <w:div w:id="1606577131">
          <w:marLeft w:val="480"/>
          <w:marRight w:val="0"/>
          <w:marTop w:val="0"/>
          <w:marBottom w:val="0"/>
          <w:divBdr>
            <w:top w:val="none" w:sz="0" w:space="0" w:color="auto"/>
            <w:left w:val="none" w:sz="0" w:space="0" w:color="auto"/>
            <w:bottom w:val="none" w:sz="0" w:space="0" w:color="auto"/>
            <w:right w:val="none" w:sz="0" w:space="0" w:color="auto"/>
          </w:divBdr>
        </w:div>
        <w:div w:id="557253862">
          <w:marLeft w:val="480"/>
          <w:marRight w:val="0"/>
          <w:marTop w:val="0"/>
          <w:marBottom w:val="0"/>
          <w:divBdr>
            <w:top w:val="none" w:sz="0" w:space="0" w:color="auto"/>
            <w:left w:val="none" w:sz="0" w:space="0" w:color="auto"/>
            <w:bottom w:val="none" w:sz="0" w:space="0" w:color="auto"/>
            <w:right w:val="none" w:sz="0" w:space="0" w:color="auto"/>
          </w:divBdr>
        </w:div>
        <w:div w:id="874316179">
          <w:marLeft w:val="480"/>
          <w:marRight w:val="0"/>
          <w:marTop w:val="0"/>
          <w:marBottom w:val="0"/>
          <w:divBdr>
            <w:top w:val="none" w:sz="0" w:space="0" w:color="auto"/>
            <w:left w:val="none" w:sz="0" w:space="0" w:color="auto"/>
            <w:bottom w:val="none" w:sz="0" w:space="0" w:color="auto"/>
            <w:right w:val="none" w:sz="0" w:space="0" w:color="auto"/>
          </w:divBdr>
        </w:div>
        <w:div w:id="583683398">
          <w:marLeft w:val="480"/>
          <w:marRight w:val="0"/>
          <w:marTop w:val="0"/>
          <w:marBottom w:val="0"/>
          <w:divBdr>
            <w:top w:val="none" w:sz="0" w:space="0" w:color="auto"/>
            <w:left w:val="none" w:sz="0" w:space="0" w:color="auto"/>
            <w:bottom w:val="none" w:sz="0" w:space="0" w:color="auto"/>
            <w:right w:val="none" w:sz="0" w:space="0" w:color="auto"/>
          </w:divBdr>
        </w:div>
        <w:div w:id="705636720">
          <w:marLeft w:val="480"/>
          <w:marRight w:val="0"/>
          <w:marTop w:val="0"/>
          <w:marBottom w:val="0"/>
          <w:divBdr>
            <w:top w:val="none" w:sz="0" w:space="0" w:color="auto"/>
            <w:left w:val="none" w:sz="0" w:space="0" w:color="auto"/>
            <w:bottom w:val="none" w:sz="0" w:space="0" w:color="auto"/>
            <w:right w:val="none" w:sz="0" w:space="0" w:color="auto"/>
          </w:divBdr>
        </w:div>
        <w:div w:id="112093870">
          <w:marLeft w:val="480"/>
          <w:marRight w:val="0"/>
          <w:marTop w:val="0"/>
          <w:marBottom w:val="0"/>
          <w:divBdr>
            <w:top w:val="none" w:sz="0" w:space="0" w:color="auto"/>
            <w:left w:val="none" w:sz="0" w:space="0" w:color="auto"/>
            <w:bottom w:val="none" w:sz="0" w:space="0" w:color="auto"/>
            <w:right w:val="none" w:sz="0" w:space="0" w:color="auto"/>
          </w:divBdr>
        </w:div>
      </w:divsChild>
    </w:div>
    <w:div w:id="1504857692">
      <w:bodyDiv w:val="1"/>
      <w:marLeft w:val="0"/>
      <w:marRight w:val="0"/>
      <w:marTop w:val="0"/>
      <w:marBottom w:val="0"/>
      <w:divBdr>
        <w:top w:val="none" w:sz="0" w:space="0" w:color="auto"/>
        <w:left w:val="none" w:sz="0" w:space="0" w:color="auto"/>
        <w:bottom w:val="none" w:sz="0" w:space="0" w:color="auto"/>
        <w:right w:val="none" w:sz="0" w:space="0" w:color="auto"/>
      </w:divBdr>
      <w:divsChild>
        <w:div w:id="1346982849">
          <w:marLeft w:val="480"/>
          <w:marRight w:val="0"/>
          <w:marTop w:val="0"/>
          <w:marBottom w:val="0"/>
          <w:divBdr>
            <w:top w:val="none" w:sz="0" w:space="0" w:color="auto"/>
            <w:left w:val="none" w:sz="0" w:space="0" w:color="auto"/>
            <w:bottom w:val="none" w:sz="0" w:space="0" w:color="auto"/>
            <w:right w:val="none" w:sz="0" w:space="0" w:color="auto"/>
          </w:divBdr>
        </w:div>
        <w:div w:id="2034069189">
          <w:marLeft w:val="480"/>
          <w:marRight w:val="0"/>
          <w:marTop w:val="0"/>
          <w:marBottom w:val="0"/>
          <w:divBdr>
            <w:top w:val="none" w:sz="0" w:space="0" w:color="auto"/>
            <w:left w:val="none" w:sz="0" w:space="0" w:color="auto"/>
            <w:bottom w:val="none" w:sz="0" w:space="0" w:color="auto"/>
            <w:right w:val="none" w:sz="0" w:space="0" w:color="auto"/>
          </w:divBdr>
        </w:div>
        <w:div w:id="931739747">
          <w:marLeft w:val="480"/>
          <w:marRight w:val="0"/>
          <w:marTop w:val="0"/>
          <w:marBottom w:val="0"/>
          <w:divBdr>
            <w:top w:val="none" w:sz="0" w:space="0" w:color="auto"/>
            <w:left w:val="none" w:sz="0" w:space="0" w:color="auto"/>
            <w:bottom w:val="none" w:sz="0" w:space="0" w:color="auto"/>
            <w:right w:val="none" w:sz="0" w:space="0" w:color="auto"/>
          </w:divBdr>
        </w:div>
        <w:div w:id="1710228677">
          <w:marLeft w:val="480"/>
          <w:marRight w:val="0"/>
          <w:marTop w:val="0"/>
          <w:marBottom w:val="0"/>
          <w:divBdr>
            <w:top w:val="none" w:sz="0" w:space="0" w:color="auto"/>
            <w:left w:val="none" w:sz="0" w:space="0" w:color="auto"/>
            <w:bottom w:val="none" w:sz="0" w:space="0" w:color="auto"/>
            <w:right w:val="none" w:sz="0" w:space="0" w:color="auto"/>
          </w:divBdr>
        </w:div>
        <w:div w:id="1394499363">
          <w:marLeft w:val="480"/>
          <w:marRight w:val="0"/>
          <w:marTop w:val="0"/>
          <w:marBottom w:val="0"/>
          <w:divBdr>
            <w:top w:val="none" w:sz="0" w:space="0" w:color="auto"/>
            <w:left w:val="none" w:sz="0" w:space="0" w:color="auto"/>
            <w:bottom w:val="none" w:sz="0" w:space="0" w:color="auto"/>
            <w:right w:val="none" w:sz="0" w:space="0" w:color="auto"/>
          </w:divBdr>
        </w:div>
        <w:div w:id="44530135">
          <w:marLeft w:val="480"/>
          <w:marRight w:val="0"/>
          <w:marTop w:val="0"/>
          <w:marBottom w:val="0"/>
          <w:divBdr>
            <w:top w:val="none" w:sz="0" w:space="0" w:color="auto"/>
            <w:left w:val="none" w:sz="0" w:space="0" w:color="auto"/>
            <w:bottom w:val="none" w:sz="0" w:space="0" w:color="auto"/>
            <w:right w:val="none" w:sz="0" w:space="0" w:color="auto"/>
          </w:divBdr>
        </w:div>
        <w:div w:id="1289051333">
          <w:marLeft w:val="480"/>
          <w:marRight w:val="0"/>
          <w:marTop w:val="0"/>
          <w:marBottom w:val="0"/>
          <w:divBdr>
            <w:top w:val="none" w:sz="0" w:space="0" w:color="auto"/>
            <w:left w:val="none" w:sz="0" w:space="0" w:color="auto"/>
            <w:bottom w:val="none" w:sz="0" w:space="0" w:color="auto"/>
            <w:right w:val="none" w:sz="0" w:space="0" w:color="auto"/>
          </w:divBdr>
        </w:div>
        <w:div w:id="1100835522">
          <w:marLeft w:val="480"/>
          <w:marRight w:val="0"/>
          <w:marTop w:val="0"/>
          <w:marBottom w:val="0"/>
          <w:divBdr>
            <w:top w:val="none" w:sz="0" w:space="0" w:color="auto"/>
            <w:left w:val="none" w:sz="0" w:space="0" w:color="auto"/>
            <w:bottom w:val="none" w:sz="0" w:space="0" w:color="auto"/>
            <w:right w:val="none" w:sz="0" w:space="0" w:color="auto"/>
          </w:divBdr>
        </w:div>
        <w:div w:id="1847478419">
          <w:marLeft w:val="480"/>
          <w:marRight w:val="0"/>
          <w:marTop w:val="0"/>
          <w:marBottom w:val="0"/>
          <w:divBdr>
            <w:top w:val="none" w:sz="0" w:space="0" w:color="auto"/>
            <w:left w:val="none" w:sz="0" w:space="0" w:color="auto"/>
            <w:bottom w:val="none" w:sz="0" w:space="0" w:color="auto"/>
            <w:right w:val="none" w:sz="0" w:space="0" w:color="auto"/>
          </w:divBdr>
        </w:div>
        <w:div w:id="384842494">
          <w:marLeft w:val="480"/>
          <w:marRight w:val="0"/>
          <w:marTop w:val="0"/>
          <w:marBottom w:val="0"/>
          <w:divBdr>
            <w:top w:val="none" w:sz="0" w:space="0" w:color="auto"/>
            <w:left w:val="none" w:sz="0" w:space="0" w:color="auto"/>
            <w:bottom w:val="none" w:sz="0" w:space="0" w:color="auto"/>
            <w:right w:val="none" w:sz="0" w:space="0" w:color="auto"/>
          </w:divBdr>
        </w:div>
        <w:div w:id="406927252">
          <w:marLeft w:val="480"/>
          <w:marRight w:val="0"/>
          <w:marTop w:val="0"/>
          <w:marBottom w:val="0"/>
          <w:divBdr>
            <w:top w:val="none" w:sz="0" w:space="0" w:color="auto"/>
            <w:left w:val="none" w:sz="0" w:space="0" w:color="auto"/>
            <w:bottom w:val="none" w:sz="0" w:space="0" w:color="auto"/>
            <w:right w:val="none" w:sz="0" w:space="0" w:color="auto"/>
          </w:divBdr>
        </w:div>
        <w:div w:id="812136704">
          <w:marLeft w:val="480"/>
          <w:marRight w:val="0"/>
          <w:marTop w:val="0"/>
          <w:marBottom w:val="0"/>
          <w:divBdr>
            <w:top w:val="none" w:sz="0" w:space="0" w:color="auto"/>
            <w:left w:val="none" w:sz="0" w:space="0" w:color="auto"/>
            <w:bottom w:val="none" w:sz="0" w:space="0" w:color="auto"/>
            <w:right w:val="none" w:sz="0" w:space="0" w:color="auto"/>
          </w:divBdr>
        </w:div>
        <w:div w:id="52510650">
          <w:marLeft w:val="480"/>
          <w:marRight w:val="0"/>
          <w:marTop w:val="0"/>
          <w:marBottom w:val="0"/>
          <w:divBdr>
            <w:top w:val="none" w:sz="0" w:space="0" w:color="auto"/>
            <w:left w:val="none" w:sz="0" w:space="0" w:color="auto"/>
            <w:bottom w:val="none" w:sz="0" w:space="0" w:color="auto"/>
            <w:right w:val="none" w:sz="0" w:space="0" w:color="auto"/>
          </w:divBdr>
        </w:div>
        <w:div w:id="187069381">
          <w:marLeft w:val="480"/>
          <w:marRight w:val="0"/>
          <w:marTop w:val="0"/>
          <w:marBottom w:val="0"/>
          <w:divBdr>
            <w:top w:val="none" w:sz="0" w:space="0" w:color="auto"/>
            <w:left w:val="none" w:sz="0" w:space="0" w:color="auto"/>
            <w:bottom w:val="none" w:sz="0" w:space="0" w:color="auto"/>
            <w:right w:val="none" w:sz="0" w:space="0" w:color="auto"/>
          </w:divBdr>
        </w:div>
        <w:div w:id="1880168565">
          <w:marLeft w:val="480"/>
          <w:marRight w:val="0"/>
          <w:marTop w:val="0"/>
          <w:marBottom w:val="0"/>
          <w:divBdr>
            <w:top w:val="none" w:sz="0" w:space="0" w:color="auto"/>
            <w:left w:val="none" w:sz="0" w:space="0" w:color="auto"/>
            <w:bottom w:val="none" w:sz="0" w:space="0" w:color="auto"/>
            <w:right w:val="none" w:sz="0" w:space="0" w:color="auto"/>
          </w:divBdr>
        </w:div>
      </w:divsChild>
    </w:div>
    <w:div w:id="1506821858">
      <w:bodyDiv w:val="1"/>
      <w:marLeft w:val="0"/>
      <w:marRight w:val="0"/>
      <w:marTop w:val="0"/>
      <w:marBottom w:val="0"/>
      <w:divBdr>
        <w:top w:val="none" w:sz="0" w:space="0" w:color="auto"/>
        <w:left w:val="none" w:sz="0" w:space="0" w:color="auto"/>
        <w:bottom w:val="none" w:sz="0" w:space="0" w:color="auto"/>
        <w:right w:val="none" w:sz="0" w:space="0" w:color="auto"/>
      </w:divBdr>
      <w:divsChild>
        <w:div w:id="344746686">
          <w:marLeft w:val="480"/>
          <w:marRight w:val="0"/>
          <w:marTop w:val="0"/>
          <w:marBottom w:val="0"/>
          <w:divBdr>
            <w:top w:val="none" w:sz="0" w:space="0" w:color="auto"/>
            <w:left w:val="none" w:sz="0" w:space="0" w:color="auto"/>
            <w:bottom w:val="none" w:sz="0" w:space="0" w:color="auto"/>
            <w:right w:val="none" w:sz="0" w:space="0" w:color="auto"/>
          </w:divBdr>
          <w:divsChild>
            <w:div w:id="1950116713">
              <w:marLeft w:val="0"/>
              <w:marRight w:val="0"/>
              <w:marTop w:val="0"/>
              <w:marBottom w:val="0"/>
              <w:divBdr>
                <w:top w:val="none" w:sz="0" w:space="0" w:color="auto"/>
                <w:left w:val="none" w:sz="0" w:space="0" w:color="auto"/>
                <w:bottom w:val="none" w:sz="0" w:space="0" w:color="auto"/>
                <w:right w:val="none" w:sz="0" w:space="0" w:color="auto"/>
              </w:divBdr>
              <w:divsChild>
                <w:div w:id="415637090">
                  <w:marLeft w:val="480"/>
                  <w:marRight w:val="0"/>
                  <w:marTop w:val="0"/>
                  <w:marBottom w:val="0"/>
                  <w:divBdr>
                    <w:top w:val="none" w:sz="0" w:space="0" w:color="auto"/>
                    <w:left w:val="none" w:sz="0" w:space="0" w:color="auto"/>
                    <w:bottom w:val="none" w:sz="0" w:space="0" w:color="auto"/>
                    <w:right w:val="none" w:sz="0" w:space="0" w:color="auto"/>
                  </w:divBdr>
                </w:div>
                <w:div w:id="1031616436">
                  <w:marLeft w:val="480"/>
                  <w:marRight w:val="0"/>
                  <w:marTop w:val="0"/>
                  <w:marBottom w:val="0"/>
                  <w:divBdr>
                    <w:top w:val="none" w:sz="0" w:space="0" w:color="auto"/>
                    <w:left w:val="none" w:sz="0" w:space="0" w:color="auto"/>
                    <w:bottom w:val="none" w:sz="0" w:space="0" w:color="auto"/>
                    <w:right w:val="none" w:sz="0" w:space="0" w:color="auto"/>
                  </w:divBdr>
                </w:div>
                <w:div w:id="583998768">
                  <w:marLeft w:val="480"/>
                  <w:marRight w:val="0"/>
                  <w:marTop w:val="0"/>
                  <w:marBottom w:val="0"/>
                  <w:divBdr>
                    <w:top w:val="none" w:sz="0" w:space="0" w:color="auto"/>
                    <w:left w:val="none" w:sz="0" w:space="0" w:color="auto"/>
                    <w:bottom w:val="none" w:sz="0" w:space="0" w:color="auto"/>
                    <w:right w:val="none" w:sz="0" w:space="0" w:color="auto"/>
                  </w:divBdr>
                </w:div>
                <w:div w:id="739442698">
                  <w:marLeft w:val="480"/>
                  <w:marRight w:val="0"/>
                  <w:marTop w:val="0"/>
                  <w:marBottom w:val="0"/>
                  <w:divBdr>
                    <w:top w:val="none" w:sz="0" w:space="0" w:color="auto"/>
                    <w:left w:val="none" w:sz="0" w:space="0" w:color="auto"/>
                    <w:bottom w:val="none" w:sz="0" w:space="0" w:color="auto"/>
                    <w:right w:val="none" w:sz="0" w:space="0" w:color="auto"/>
                  </w:divBdr>
                </w:div>
                <w:div w:id="1255091673">
                  <w:marLeft w:val="480"/>
                  <w:marRight w:val="0"/>
                  <w:marTop w:val="0"/>
                  <w:marBottom w:val="0"/>
                  <w:divBdr>
                    <w:top w:val="none" w:sz="0" w:space="0" w:color="auto"/>
                    <w:left w:val="none" w:sz="0" w:space="0" w:color="auto"/>
                    <w:bottom w:val="none" w:sz="0" w:space="0" w:color="auto"/>
                    <w:right w:val="none" w:sz="0" w:space="0" w:color="auto"/>
                  </w:divBdr>
                </w:div>
                <w:div w:id="216820031">
                  <w:marLeft w:val="480"/>
                  <w:marRight w:val="0"/>
                  <w:marTop w:val="0"/>
                  <w:marBottom w:val="0"/>
                  <w:divBdr>
                    <w:top w:val="none" w:sz="0" w:space="0" w:color="auto"/>
                    <w:left w:val="none" w:sz="0" w:space="0" w:color="auto"/>
                    <w:bottom w:val="none" w:sz="0" w:space="0" w:color="auto"/>
                    <w:right w:val="none" w:sz="0" w:space="0" w:color="auto"/>
                  </w:divBdr>
                </w:div>
                <w:div w:id="65765229">
                  <w:marLeft w:val="480"/>
                  <w:marRight w:val="0"/>
                  <w:marTop w:val="0"/>
                  <w:marBottom w:val="0"/>
                  <w:divBdr>
                    <w:top w:val="none" w:sz="0" w:space="0" w:color="auto"/>
                    <w:left w:val="none" w:sz="0" w:space="0" w:color="auto"/>
                    <w:bottom w:val="none" w:sz="0" w:space="0" w:color="auto"/>
                    <w:right w:val="none" w:sz="0" w:space="0" w:color="auto"/>
                  </w:divBdr>
                </w:div>
                <w:div w:id="1041518811">
                  <w:marLeft w:val="480"/>
                  <w:marRight w:val="0"/>
                  <w:marTop w:val="0"/>
                  <w:marBottom w:val="0"/>
                  <w:divBdr>
                    <w:top w:val="none" w:sz="0" w:space="0" w:color="auto"/>
                    <w:left w:val="none" w:sz="0" w:space="0" w:color="auto"/>
                    <w:bottom w:val="none" w:sz="0" w:space="0" w:color="auto"/>
                    <w:right w:val="none" w:sz="0" w:space="0" w:color="auto"/>
                  </w:divBdr>
                </w:div>
                <w:div w:id="1649282274">
                  <w:marLeft w:val="480"/>
                  <w:marRight w:val="0"/>
                  <w:marTop w:val="0"/>
                  <w:marBottom w:val="0"/>
                  <w:divBdr>
                    <w:top w:val="none" w:sz="0" w:space="0" w:color="auto"/>
                    <w:left w:val="none" w:sz="0" w:space="0" w:color="auto"/>
                    <w:bottom w:val="none" w:sz="0" w:space="0" w:color="auto"/>
                    <w:right w:val="none" w:sz="0" w:space="0" w:color="auto"/>
                  </w:divBdr>
                </w:div>
                <w:div w:id="325943269">
                  <w:marLeft w:val="480"/>
                  <w:marRight w:val="0"/>
                  <w:marTop w:val="0"/>
                  <w:marBottom w:val="0"/>
                  <w:divBdr>
                    <w:top w:val="none" w:sz="0" w:space="0" w:color="auto"/>
                    <w:left w:val="none" w:sz="0" w:space="0" w:color="auto"/>
                    <w:bottom w:val="none" w:sz="0" w:space="0" w:color="auto"/>
                    <w:right w:val="none" w:sz="0" w:space="0" w:color="auto"/>
                  </w:divBdr>
                </w:div>
                <w:div w:id="348336243">
                  <w:marLeft w:val="480"/>
                  <w:marRight w:val="0"/>
                  <w:marTop w:val="0"/>
                  <w:marBottom w:val="0"/>
                  <w:divBdr>
                    <w:top w:val="none" w:sz="0" w:space="0" w:color="auto"/>
                    <w:left w:val="none" w:sz="0" w:space="0" w:color="auto"/>
                    <w:bottom w:val="none" w:sz="0" w:space="0" w:color="auto"/>
                    <w:right w:val="none" w:sz="0" w:space="0" w:color="auto"/>
                  </w:divBdr>
                </w:div>
                <w:div w:id="1296793377">
                  <w:marLeft w:val="480"/>
                  <w:marRight w:val="0"/>
                  <w:marTop w:val="0"/>
                  <w:marBottom w:val="0"/>
                  <w:divBdr>
                    <w:top w:val="none" w:sz="0" w:space="0" w:color="auto"/>
                    <w:left w:val="none" w:sz="0" w:space="0" w:color="auto"/>
                    <w:bottom w:val="none" w:sz="0" w:space="0" w:color="auto"/>
                    <w:right w:val="none" w:sz="0" w:space="0" w:color="auto"/>
                  </w:divBdr>
                </w:div>
                <w:div w:id="721440193">
                  <w:marLeft w:val="480"/>
                  <w:marRight w:val="0"/>
                  <w:marTop w:val="0"/>
                  <w:marBottom w:val="0"/>
                  <w:divBdr>
                    <w:top w:val="none" w:sz="0" w:space="0" w:color="auto"/>
                    <w:left w:val="none" w:sz="0" w:space="0" w:color="auto"/>
                    <w:bottom w:val="none" w:sz="0" w:space="0" w:color="auto"/>
                    <w:right w:val="none" w:sz="0" w:space="0" w:color="auto"/>
                  </w:divBdr>
                </w:div>
                <w:div w:id="1729646691">
                  <w:marLeft w:val="480"/>
                  <w:marRight w:val="0"/>
                  <w:marTop w:val="0"/>
                  <w:marBottom w:val="0"/>
                  <w:divBdr>
                    <w:top w:val="none" w:sz="0" w:space="0" w:color="auto"/>
                    <w:left w:val="none" w:sz="0" w:space="0" w:color="auto"/>
                    <w:bottom w:val="none" w:sz="0" w:space="0" w:color="auto"/>
                    <w:right w:val="none" w:sz="0" w:space="0" w:color="auto"/>
                  </w:divBdr>
                </w:div>
                <w:div w:id="4521340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01265635">
          <w:marLeft w:val="480"/>
          <w:marRight w:val="0"/>
          <w:marTop w:val="0"/>
          <w:marBottom w:val="0"/>
          <w:divBdr>
            <w:top w:val="none" w:sz="0" w:space="0" w:color="auto"/>
            <w:left w:val="none" w:sz="0" w:space="0" w:color="auto"/>
            <w:bottom w:val="none" w:sz="0" w:space="0" w:color="auto"/>
            <w:right w:val="none" w:sz="0" w:space="0" w:color="auto"/>
          </w:divBdr>
        </w:div>
        <w:div w:id="371000779">
          <w:marLeft w:val="480"/>
          <w:marRight w:val="0"/>
          <w:marTop w:val="0"/>
          <w:marBottom w:val="0"/>
          <w:divBdr>
            <w:top w:val="none" w:sz="0" w:space="0" w:color="auto"/>
            <w:left w:val="none" w:sz="0" w:space="0" w:color="auto"/>
            <w:bottom w:val="none" w:sz="0" w:space="0" w:color="auto"/>
            <w:right w:val="none" w:sz="0" w:space="0" w:color="auto"/>
          </w:divBdr>
        </w:div>
        <w:div w:id="1798253533">
          <w:marLeft w:val="480"/>
          <w:marRight w:val="0"/>
          <w:marTop w:val="0"/>
          <w:marBottom w:val="0"/>
          <w:divBdr>
            <w:top w:val="none" w:sz="0" w:space="0" w:color="auto"/>
            <w:left w:val="none" w:sz="0" w:space="0" w:color="auto"/>
            <w:bottom w:val="none" w:sz="0" w:space="0" w:color="auto"/>
            <w:right w:val="none" w:sz="0" w:space="0" w:color="auto"/>
          </w:divBdr>
        </w:div>
        <w:div w:id="1725373340">
          <w:marLeft w:val="480"/>
          <w:marRight w:val="0"/>
          <w:marTop w:val="0"/>
          <w:marBottom w:val="0"/>
          <w:divBdr>
            <w:top w:val="none" w:sz="0" w:space="0" w:color="auto"/>
            <w:left w:val="none" w:sz="0" w:space="0" w:color="auto"/>
            <w:bottom w:val="none" w:sz="0" w:space="0" w:color="auto"/>
            <w:right w:val="none" w:sz="0" w:space="0" w:color="auto"/>
          </w:divBdr>
        </w:div>
        <w:div w:id="1648316926">
          <w:marLeft w:val="480"/>
          <w:marRight w:val="0"/>
          <w:marTop w:val="0"/>
          <w:marBottom w:val="0"/>
          <w:divBdr>
            <w:top w:val="none" w:sz="0" w:space="0" w:color="auto"/>
            <w:left w:val="none" w:sz="0" w:space="0" w:color="auto"/>
            <w:bottom w:val="none" w:sz="0" w:space="0" w:color="auto"/>
            <w:right w:val="none" w:sz="0" w:space="0" w:color="auto"/>
          </w:divBdr>
        </w:div>
        <w:div w:id="1482039232">
          <w:marLeft w:val="480"/>
          <w:marRight w:val="0"/>
          <w:marTop w:val="0"/>
          <w:marBottom w:val="0"/>
          <w:divBdr>
            <w:top w:val="none" w:sz="0" w:space="0" w:color="auto"/>
            <w:left w:val="none" w:sz="0" w:space="0" w:color="auto"/>
            <w:bottom w:val="none" w:sz="0" w:space="0" w:color="auto"/>
            <w:right w:val="none" w:sz="0" w:space="0" w:color="auto"/>
          </w:divBdr>
        </w:div>
        <w:div w:id="284119552">
          <w:marLeft w:val="480"/>
          <w:marRight w:val="0"/>
          <w:marTop w:val="0"/>
          <w:marBottom w:val="0"/>
          <w:divBdr>
            <w:top w:val="none" w:sz="0" w:space="0" w:color="auto"/>
            <w:left w:val="none" w:sz="0" w:space="0" w:color="auto"/>
            <w:bottom w:val="none" w:sz="0" w:space="0" w:color="auto"/>
            <w:right w:val="none" w:sz="0" w:space="0" w:color="auto"/>
          </w:divBdr>
        </w:div>
        <w:div w:id="793214923">
          <w:marLeft w:val="480"/>
          <w:marRight w:val="0"/>
          <w:marTop w:val="0"/>
          <w:marBottom w:val="0"/>
          <w:divBdr>
            <w:top w:val="none" w:sz="0" w:space="0" w:color="auto"/>
            <w:left w:val="none" w:sz="0" w:space="0" w:color="auto"/>
            <w:bottom w:val="none" w:sz="0" w:space="0" w:color="auto"/>
            <w:right w:val="none" w:sz="0" w:space="0" w:color="auto"/>
          </w:divBdr>
        </w:div>
        <w:div w:id="444497317">
          <w:marLeft w:val="480"/>
          <w:marRight w:val="0"/>
          <w:marTop w:val="0"/>
          <w:marBottom w:val="0"/>
          <w:divBdr>
            <w:top w:val="none" w:sz="0" w:space="0" w:color="auto"/>
            <w:left w:val="none" w:sz="0" w:space="0" w:color="auto"/>
            <w:bottom w:val="none" w:sz="0" w:space="0" w:color="auto"/>
            <w:right w:val="none" w:sz="0" w:space="0" w:color="auto"/>
          </w:divBdr>
        </w:div>
        <w:div w:id="1399594454">
          <w:marLeft w:val="480"/>
          <w:marRight w:val="0"/>
          <w:marTop w:val="0"/>
          <w:marBottom w:val="0"/>
          <w:divBdr>
            <w:top w:val="none" w:sz="0" w:space="0" w:color="auto"/>
            <w:left w:val="none" w:sz="0" w:space="0" w:color="auto"/>
            <w:bottom w:val="none" w:sz="0" w:space="0" w:color="auto"/>
            <w:right w:val="none" w:sz="0" w:space="0" w:color="auto"/>
          </w:divBdr>
        </w:div>
        <w:div w:id="1763259988">
          <w:marLeft w:val="480"/>
          <w:marRight w:val="0"/>
          <w:marTop w:val="0"/>
          <w:marBottom w:val="0"/>
          <w:divBdr>
            <w:top w:val="none" w:sz="0" w:space="0" w:color="auto"/>
            <w:left w:val="none" w:sz="0" w:space="0" w:color="auto"/>
            <w:bottom w:val="none" w:sz="0" w:space="0" w:color="auto"/>
            <w:right w:val="none" w:sz="0" w:space="0" w:color="auto"/>
          </w:divBdr>
        </w:div>
        <w:div w:id="1106538028">
          <w:marLeft w:val="480"/>
          <w:marRight w:val="0"/>
          <w:marTop w:val="0"/>
          <w:marBottom w:val="0"/>
          <w:divBdr>
            <w:top w:val="none" w:sz="0" w:space="0" w:color="auto"/>
            <w:left w:val="none" w:sz="0" w:space="0" w:color="auto"/>
            <w:bottom w:val="none" w:sz="0" w:space="0" w:color="auto"/>
            <w:right w:val="none" w:sz="0" w:space="0" w:color="auto"/>
          </w:divBdr>
        </w:div>
        <w:div w:id="331613591">
          <w:marLeft w:val="480"/>
          <w:marRight w:val="0"/>
          <w:marTop w:val="0"/>
          <w:marBottom w:val="0"/>
          <w:divBdr>
            <w:top w:val="none" w:sz="0" w:space="0" w:color="auto"/>
            <w:left w:val="none" w:sz="0" w:space="0" w:color="auto"/>
            <w:bottom w:val="none" w:sz="0" w:space="0" w:color="auto"/>
            <w:right w:val="none" w:sz="0" w:space="0" w:color="auto"/>
          </w:divBdr>
        </w:div>
      </w:divsChild>
    </w:div>
    <w:div w:id="1546216294">
      <w:bodyDiv w:val="1"/>
      <w:marLeft w:val="0"/>
      <w:marRight w:val="0"/>
      <w:marTop w:val="0"/>
      <w:marBottom w:val="0"/>
      <w:divBdr>
        <w:top w:val="none" w:sz="0" w:space="0" w:color="auto"/>
        <w:left w:val="none" w:sz="0" w:space="0" w:color="auto"/>
        <w:bottom w:val="none" w:sz="0" w:space="0" w:color="auto"/>
        <w:right w:val="none" w:sz="0" w:space="0" w:color="auto"/>
      </w:divBdr>
      <w:divsChild>
        <w:div w:id="1025794131">
          <w:marLeft w:val="480"/>
          <w:marRight w:val="0"/>
          <w:marTop w:val="0"/>
          <w:marBottom w:val="0"/>
          <w:divBdr>
            <w:top w:val="none" w:sz="0" w:space="0" w:color="auto"/>
            <w:left w:val="none" w:sz="0" w:space="0" w:color="auto"/>
            <w:bottom w:val="none" w:sz="0" w:space="0" w:color="auto"/>
            <w:right w:val="none" w:sz="0" w:space="0" w:color="auto"/>
          </w:divBdr>
        </w:div>
        <w:div w:id="582492580">
          <w:marLeft w:val="480"/>
          <w:marRight w:val="0"/>
          <w:marTop w:val="0"/>
          <w:marBottom w:val="0"/>
          <w:divBdr>
            <w:top w:val="none" w:sz="0" w:space="0" w:color="auto"/>
            <w:left w:val="none" w:sz="0" w:space="0" w:color="auto"/>
            <w:bottom w:val="none" w:sz="0" w:space="0" w:color="auto"/>
            <w:right w:val="none" w:sz="0" w:space="0" w:color="auto"/>
          </w:divBdr>
        </w:div>
        <w:div w:id="232129242">
          <w:marLeft w:val="480"/>
          <w:marRight w:val="0"/>
          <w:marTop w:val="0"/>
          <w:marBottom w:val="0"/>
          <w:divBdr>
            <w:top w:val="none" w:sz="0" w:space="0" w:color="auto"/>
            <w:left w:val="none" w:sz="0" w:space="0" w:color="auto"/>
            <w:bottom w:val="none" w:sz="0" w:space="0" w:color="auto"/>
            <w:right w:val="none" w:sz="0" w:space="0" w:color="auto"/>
          </w:divBdr>
        </w:div>
        <w:div w:id="670570185">
          <w:marLeft w:val="480"/>
          <w:marRight w:val="0"/>
          <w:marTop w:val="0"/>
          <w:marBottom w:val="0"/>
          <w:divBdr>
            <w:top w:val="none" w:sz="0" w:space="0" w:color="auto"/>
            <w:left w:val="none" w:sz="0" w:space="0" w:color="auto"/>
            <w:bottom w:val="none" w:sz="0" w:space="0" w:color="auto"/>
            <w:right w:val="none" w:sz="0" w:space="0" w:color="auto"/>
          </w:divBdr>
        </w:div>
        <w:div w:id="601693339">
          <w:marLeft w:val="480"/>
          <w:marRight w:val="0"/>
          <w:marTop w:val="0"/>
          <w:marBottom w:val="0"/>
          <w:divBdr>
            <w:top w:val="none" w:sz="0" w:space="0" w:color="auto"/>
            <w:left w:val="none" w:sz="0" w:space="0" w:color="auto"/>
            <w:bottom w:val="none" w:sz="0" w:space="0" w:color="auto"/>
            <w:right w:val="none" w:sz="0" w:space="0" w:color="auto"/>
          </w:divBdr>
        </w:div>
        <w:div w:id="1153138078">
          <w:marLeft w:val="480"/>
          <w:marRight w:val="0"/>
          <w:marTop w:val="0"/>
          <w:marBottom w:val="0"/>
          <w:divBdr>
            <w:top w:val="none" w:sz="0" w:space="0" w:color="auto"/>
            <w:left w:val="none" w:sz="0" w:space="0" w:color="auto"/>
            <w:bottom w:val="none" w:sz="0" w:space="0" w:color="auto"/>
            <w:right w:val="none" w:sz="0" w:space="0" w:color="auto"/>
          </w:divBdr>
        </w:div>
        <w:div w:id="1006126927">
          <w:marLeft w:val="480"/>
          <w:marRight w:val="0"/>
          <w:marTop w:val="0"/>
          <w:marBottom w:val="0"/>
          <w:divBdr>
            <w:top w:val="none" w:sz="0" w:space="0" w:color="auto"/>
            <w:left w:val="none" w:sz="0" w:space="0" w:color="auto"/>
            <w:bottom w:val="none" w:sz="0" w:space="0" w:color="auto"/>
            <w:right w:val="none" w:sz="0" w:space="0" w:color="auto"/>
          </w:divBdr>
        </w:div>
        <w:div w:id="971132088">
          <w:marLeft w:val="480"/>
          <w:marRight w:val="0"/>
          <w:marTop w:val="0"/>
          <w:marBottom w:val="0"/>
          <w:divBdr>
            <w:top w:val="none" w:sz="0" w:space="0" w:color="auto"/>
            <w:left w:val="none" w:sz="0" w:space="0" w:color="auto"/>
            <w:bottom w:val="none" w:sz="0" w:space="0" w:color="auto"/>
            <w:right w:val="none" w:sz="0" w:space="0" w:color="auto"/>
          </w:divBdr>
        </w:div>
        <w:div w:id="1185048675">
          <w:marLeft w:val="480"/>
          <w:marRight w:val="0"/>
          <w:marTop w:val="0"/>
          <w:marBottom w:val="0"/>
          <w:divBdr>
            <w:top w:val="none" w:sz="0" w:space="0" w:color="auto"/>
            <w:left w:val="none" w:sz="0" w:space="0" w:color="auto"/>
            <w:bottom w:val="none" w:sz="0" w:space="0" w:color="auto"/>
            <w:right w:val="none" w:sz="0" w:space="0" w:color="auto"/>
          </w:divBdr>
        </w:div>
        <w:div w:id="867135406">
          <w:marLeft w:val="480"/>
          <w:marRight w:val="0"/>
          <w:marTop w:val="0"/>
          <w:marBottom w:val="0"/>
          <w:divBdr>
            <w:top w:val="none" w:sz="0" w:space="0" w:color="auto"/>
            <w:left w:val="none" w:sz="0" w:space="0" w:color="auto"/>
            <w:bottom w:val="none" w:sz="0" w:space="0" w:color="auto"/>
            <w:right w:val="none" w:sz="0" w:space="0" w:color="auto"/>
          </w:divBdr>
        </w:div>
        <w:div w:id="221409808">
          <w:marLeft w:val="480"/>
          <w:marRight w:val="0"/>
          <w:marTop w:val="0"/>
          <w:marBottom w:val="0"/>
          <w:divBdr>
            <w:top w:val="none" w:sz="0" w:space="0" w:color="auto"/>
            <w:left w:val="none" w:sz="0" w:space="0" w:color="auto"/>
            <w:bottom w:val="none" w:sz="0" w:space="0" w:color="auto"/>
            <w:right w:val="none" w:sz="0" w:space="0" w:color="auto"/>
          </w:divBdr>
        </w:div>
        <w:div w:id="1616212513">
          <w:marLeft w:val="480"/>
          <w:marRight w:val="0"/>
          <w:marTop w:val="0"/>
          <w:marBottom w:val="0"/>
          <w:divBdr>
            <w:top w:val="none" w:sz="0" w:space="0" w:color="auto"/>
            <w:left w:val="none" w:sz="0" w:space="0" w:color="auto"/>
            <w:bottom w:val="none" w:sz="0" w:space="0" w:color="auto"/>
            <w:right w:val="none" w:sz="0" w:space="0" w:color="auto"/>
          </w:divBdr>
        </w:div>
        <w:div w:id="2141725781">
          <w:marLeft w:val="480"/>
          <w:marRight w:val="0"/>
          <w:marTop w:val="0"/>
          <w:marBottom w:val="0"/>
          <w:divBdr>
            <w:top w:val="none" w:sz="0" w:space="0" w:color="auto"/>
            <w:left w:val="none" w:sz="0" w:space="0" w:color="auto"/>
            <w:bottom w:val="none" w:sz="0" w:space="0" w:color="auto"/>
            <w:right w:val="none" w:sz="0" w:space="0" w:color="auto"/>
          </w:divBdr>
        </w:div>
        <w:div w:id="1804156606">
          <w:marLeft w:val="480"/>
          <w:marRight w:val="0"/>
          <w:marTop w:val="0"/>
          <w:marBottom w:val="0"/>
          <w:divBdr>
            <w:top w:val="none" w:sz="0" w:space="0" w:color="auto"/>
            <w:left w:val="none" w:sz="0" w:space="0" w:color="auto"/>
            <w:bottom w:val="none" w:sz="0" w:space="0" w:color="auto"/>
            <w:right w:val="none" w:sz="0" w:space="0" w:color="auto"/>
          </w:divBdr>
        </w:div>
        <w:div w:id="1838614835">
          <w:marLeft w:val="480"/>
          <w:marRight w:val="0"/>
          <w:marTop w:val="0"/>
          <w:marBottom w:val="0"/>
          <w:divBdr>
            <w:top w:val="none" w:sz="0" w:space="0" w:color="auto"/>
            <w:left w:val="none" w:sz="0" w:space="0" w:color="auto"/>
            <w:bottom w:val="none" w:sz="0" w:space="0" w:color="auto"/>
            <w:right w:val="none" w:sz="0" w:space="0" w:color="auto"/>
          </w:divBdr>
        </w:div>
      </w:divsChild>
    </w:div>
    <w:div w:id="1549101274">
      <w:bodyDiv w:val="1"/>
      <w:marLeft w:val="0"/>
      <w:marRight w:val="0"/>
      <w:marTop w:val="0"/>
      <w:marBottom w:val="0"/>
      <w:divBdr>
        <w:top w:val="none" w:sz="0" w:space="0" w:color="auto"/>
        <w:left w:val="none" w:sz="0" w:space="0" w:color="auto"/>
        <w:bottom w:val="none" w:sz="0" w:space="0" w:color="auto"/>
        <w:right w:val="none" w:sz="0" w:space="0" w:color="auto"/>
      </w:divBdr>
      <w:divsChild>
        <w:div w:id="416679603">
          <w:marLeft w:val="480"/>
          <w:marRight w:val="0"/>
          <w:marTop w:val="0"/>
          <w:marBottom w:val="0"/>
          <w:divBdr>
            <w:top w:val="none" w:sz="0" w:space="0" w:color="auto"/>
            <w:left w:val="none" w:sz="0" w:space="0" w:color="auto"/>
            <w:bottom w:val="none" w:sz="0" w:space="0" w:color="auto"/>
            <w:right w:val="none" w:sz="0" w:space="0" w:color="auto"/>
          </w:divBdr>
        </w:div>
        <w:div w:id="1305895749">
          <w:marLeft w:val="480"/>
          <w:marRight w:val="0"/>
          <w:marTop w:val="0"/>
          <w:marBottom w:val="0"/>
          <w:divBdr>
            <w:top w:val="none" w:sz="0" w:space="0" w:color="auto"/>
            <w:left w:val="none" w:sz="0" w:space="0" w:color="auto"/>
            <w:bottom w:val="none" w:sz="0" w:space="0" w:color="auto"/>
            <w:right w:val="none" w:sz="0" w:space="0" w:color="auto"/>
          </w:divBdr>
        </w:div>
        <w:div w:id="250160950">
          <w:marLeft w:val="480"/>
          <w:marRight w:val="0"/>
          <w:marTop w:val="0"/>
          <w:marBottom w:val="0"/>
          <w:divBdr>
            <w:top w:val="none" w:sz="0" w:space="0" w:color="auto"/>
            <w:left w:val="none" w:sz="0" w:space="0" w:color="auto"/>
            <w:bottom w:val="none" w:sz="0" w:space="0" w:color="auto"/>
            <w:right w:val="none" w:sz="0" w:space="0" w:color="auto"/>
          </w:divBdr>
        </w:div>
        <w:div w:id="1521554025">
          <w:marLeft w:val="480"/>
          <w:marRight w:val="0"/>
          <w:marTop w:val="0"/>
          <w:marBottom w:val="0"/>
          <w:divBdr>
            <w:top w:val="none" w:sz="0" w:space="0" w:color="auto"/>
            <w:left w:val="none" w:sz="0" w:space="0" w:color="auto"/>
            <w:bottom w:val="none" w:sz="0" w:space="0" w:color="auto"/>
            <w:right w:val="none" w:sz="0" w:space="0" w:color="auto"/>
          </w:divBdr>
        </w:div>
        <w:div w:id="87163264">
          <w:marLeft w:val="480"/>
          <w:marRight w:val="0"/>
          <w:marTop w:val="0"/>
          <w:marBottom w:val="0"/>
          <w:divBdr>
            <w:top w:val="none" w:sz="0" w:space="0" w:color="auto"/>
            <w:left w:val="none" w:sz="0" w:space="0" w:color="auto"/>
            <w:bottom w:val="none" w:sz="0" w:space="0" w:color="auto"/>
            <w:right w:val="none" w:sz="0" w:space="0" w:color="auto"/>
          </w:divBdr>
        </w:div>
        <w:div w:id="992100373">
          <w:marLeft w:val="480"/>
          <w:marRight w:val="0"/>
          <w:marTop w:val="0"/>
          <w:marBottom w:val="0"/>
          <w:divBdr>
            <w:top w:val="none" w:sz="0" w:space="0" w:color="auto"/>
            <w:left w:val="none" w:sz="0" w:space="0" w:color="auto"/>
            <w:bottom w:val="none" w:sz="0" w:space="0" w:color="auto"/>
            <w:right w:val="none" w:sz="0" w:space="0" w:color="auto"/>
          </w:divBdr>
        </w:div>
        <w:div w:id="1045451139">
          <w:marLeft w:val="480"/>
          <w:marRight w:val="0"/>
          <w:marTop w:val="0"/>
          <w:marBottom w:val="0"/>
          <w:divBdr>
            <w:top w:val="none" w:sz="0" w:space="0" w:color="auto"/>
            <w:left w:val="none" w:sz="0" w:space="0" w:color="auto"/>
            <w:bottom w:val="none" w:sz="0" w:space="0" w:color="auto"/>
            <w:right w:val="none" w:sz="0" w:space="0" w:color="auto"/>
          </w:divBdr>
        </w:div>
        <w:div w:id="1182016841">
          <w:marLeft w:val="480"/>
          <w:marRight w:val="0"/>
          <w:marTop w:val="0"/>
          <w:marBottom w:val="0"/>
          <w:divBdr>
            <w:top w:val="none" w:sz="0" w:space="0" w:color="auto"/>
            <w:left w:val="none" w:sz="0" w:space="0" w:color="auto"/>
            <w:bottom w:val="none" w:sz="0" w:space="0" w:color="auto"/>
            <w:right w:val="none" w:sz="0" w:space="0" w:color="auto"/>
          </w:divBdr>
        </w:div>
        <w:div w:id="1711296823">
          <w:marLeft w:val="480"/>
          <w:marRight w:val="0"/>
          <w:marTop w:val="0"/>
          <w:marBottom w:val="0"/>
          <w:divBdr>
            <w:top w:val="none" w:sz="0" w:space="0" w:color="auto"/>
            <w:left w:val="none" w:sz="0" w:space="0" w:color="auto"/>
            <w:bottom w:val="none" w:sz="0" w:space="0" w:color="auto"/>
            <w:right w:val="none" w:sz="0" w:space="0" w:color="auto"/>
          </w:divBdr>
        </w:div>
        <w:div w:id="223374804">
          <w:marLeft w:val="480"/>
          <w:marRight w:val="0"/>
          <w:marTop w:val="0"/>
          <w:marBottom w:val="0"/>
          <w:divBdr>
            <w:top w:val="none" w:sz="0" w:space="0" w:color="auto"/>
            <w:left w:val="none" w:sz="0" w:space="0" w:color="auto"/>
            <w:bottom w:val="none" w:sz="0" w:space="0" w:color="auto"/>
            <w:right w:val="none" w:sz="0" w:space="0" w:color="auto"/>
          </w:divBdr>
        </w:div>
        <w:div w:id="740296958">
          <w:marLeft w:val="480"/>
          <w:marRight w:val="0"/>
          <w:marTop w:val="0"/>
          <w:marBottom w:val="0"/>
          <w:divBdr>
            <w:top w:val="none" w:sz="0" w:space="0" w:color="auto"/>
            <w:left w:val="none" w:sz="0" w:space="0" w:color="auto"/>
            <w:bottom w:val="none" w:sz="0" w:space="0" w:color="auto"/>
            <w:right w:val="none" w:sz="0" w:space="0" w:color="auto"/>
          </w:divBdr>
        </w:div>
        <w:div w:id="1911305224">
          <w:marLeft w:val="480"/>
          <w:marRight w:val="0"/>
          <w:marTop w:val="0"/>
          <w:marBottom w:val="0"/>
          <w:divBdr>
            <w:top w:val="none" w:sz="0" w:space="0" w:color="auto"/>
            <w:left w:val="none" w:sz="0" w:space="0" w:color="auto"/>
            <w:bottom w:val="none" w:sz="0" w:space="0" w:color="auto"/>
            <w:right w:val="none" w:sz="0" w:space="0" w:color="auto"/>
          </w:divBdr>
        </w:div>
        <w:div w:id="301927411">
          <w:marLeft w:val="480"/>
          <w:marRight w:val="0"/>
          <w:marTop w:val="0"/>
          <w:marBottom w:val="0"/>
          <w:divBdr>
            <w:top w:val="none" w:sz="0" w:space="0" w:color="auto"/>
            <w:left w:val="none" w:sz="0" w:space="0" w:color="auto"/>
            <w:bottom w:val="none" w:sz="0" w:space="0" w:color="auto"/>
            <w:right w:val="none" w:sz="0" w:space="0" w:color="auto"/>
          </w:divBdr>
        </w:div>
      </w:divsChild>
    </w:div>
    <w:div w:id="1562600682">
      <w:bodyDiv w:val="1"/>
      <w:marLeft w:val="0"/>
      <w:marRight w:val="0"/>
      <w:marTop w:val="0"/>
      <w:marBottom w:val="0"/>
      <w:divBdr>
        <w:top w:val="none" w:sz="0" w:space="0" w:color="auto"/>
        <w:left w:val="none" w:sz="0" w:space="0" w:color="auto"/>
        <w:bottom w:val="none" w:sz="0" w:space="0" w:color="auto"/>
        <w:right w:val="none" w:sz="0" w:space="0" w:color="auto"/>
      </w:divBdr>
      <w:divsChild>
        <w:div w:id="1238369541">
          <w:marLeft w:val="480"/>
          <w:marRight w:val="0"/>
          <w:marTop w:val="0"/>
          <w:marBottom w:val="0"/>
          <w:divBdr>
            <w:top w:val="none" w:sz="0" w:space="0" w:color="auto"/>
            <w:left w:val="none" w:sz="0" w:space="0" w:color="auto"/>
            <w:bottom w:val="none" w:sz="0" w:space="0" w:color="auto"/>
            <w:right w:val="none" w:sz="0" w:space="0" w:color="auto"/>
          </w:divBdr>
        </w:div>
        <w:div w:id="1693914483">
          <w:marLeft w:val="480"/>
          <w:marRight w:val="0"/>
          <w:marTop w:val="0"/>
          <w:marBottom w:val="0"/>
          <w:divBdr>
            <w:top w:val="none" w:sz="0" w:space="0" w:color="auto"/>
            <w:left w:val="none" w:sz="0" w:space="0" w:color="auto"/>
            <w:bottom w:val="none" w:sz="0" w:space="0" w:color="auto"/>
            <w:right w:val="none" w:sz="0" w:space="0" w:color="auto"/>
          </w:divBdr>
        </w:div>
        <w:div w:id="1750881546">
          <w:marLeft w:val="480"/>
          <w:marRight w:val="0"/>
          <w:marTop w:val="0"/>
          <w:marBottom w:val="0"/>
          <w:divBdr>
            <w:top w:val="none" w:sz="0" w:space="0" w:color="auto"/>
            <w:left w:val="none" w:sz="0" w:space="0" w:color="auto"/>
            <w:bottom w:val="none" w:sz="0" w:space="0" w:color="auto"/>
            <w:right w:val="none" w:sz="0" w:space="0" w:color="auto"/>
          </w:divBdr>
        </w:div>
        <w:div w:id="1593859662">
          <w:marLeft w:val="480"/>
          <w:marRight w:val="0"/>
          <w:marTop w:val="0"/>
          <w:marBottom w:val="0"/>
          <w:divBdr>
            <w:top w:val="none" w:sz="0" w:space="0" w:color="auto"/>
            <w:left w:val="none" w:sz="0" w:space="0" w:color="auto"/>
            <w:bottom w:val="none" w:sz="0" w:space="0" w:color="auto"/>
            <w:right w:val="none" w:sz="0" w:space="0" w:color="auto"/>
          </w:divBdr>
        </w:div>
        <w:div w:id="1915579600">
          <w:marLeft w:val="480"/>
          <w:marRight w:val="0"/>
          <w:marTop w:val="0"/>
          <w:marBottom w:val="0"/>
          <w:divBdr>
            <w:top w:val="none" w:sz="0" w:space="0" w:color="auto"/>
            <w:left w:val="none" w:sz="0" w:space="0" w:color="auto"/>
            <w:bottom w:val="none" w:sz="0" w:space="0" w:color="auto"/>
            <w:right w:val="none" w:sz="0" w:space="0" w:color="auto"/>
          </w:divBdr>
        </w:div>
        <w:div w:id="1855457148">
          <w:marLeft w:val="480"/>
          <w:marRight w:val="0"/>
          <w:marTop w:val="0"/>
          <w:marBottom w:val="0"/>
          <w:divBdr>
            <w:top w:val="none" w:sz="0" w:space="0" w:color="auto"/>
            <w:left w:val="none" w:sz="0" w:space="0" w:color="auto"/>
            <w:bottom w:val="none" w:sz="0" w:space="0" w:color="auto"/>
            <w:right w:val="none" w:sz="0" w:space="0" w:color="auto"/>
          </w:divBdr>
        </w:div>
        <w:div w:id="349530264">
          <w:marLeft w:val="480"/>
          <w:marRight w:val="0"/>
          <w:marTop w:val="0"/>
          <w:marBottom w:val="0"/>
          <w:divBdr>
            <w:top w:val="none" w:sz="0" w:space="0" w:color="auto"/>
            <w:left w:val="none" w:sz="0" w:space="0" w:color="auto"/>
            <w:bottom w:val="none" w:sz="0" w:space="0" w:color="auto"/>
            <w:right w:val="none" w:sz="0" w:space="0" w:color="auto"/>
          </w:divBdr>
        </w:div>
        <w:div w:id="849150285">
          <w:marLeft w:val="480"/>
          <w:marRight w:val="0"/>
          <w:marTop w:val="0"/>
          <w:marBottom w:val="0"/>
          <w:divBdr>
            <w:top w:val="none" w:sz="0" w:space="0" w:color="auto"/>
            <w:left w:val="none" w:sz="0" w:space="0" w:color="auto"/>
            <w:bottom w:val="none" w:sz="0" w:space="0" w:color="auto"/>
            <w:right w:val="none" w:sz="0" w:space="0" w:color="auto"/>
          </w:divBdr>
        </w:div>
        <w:div w:id="1080638559">
          <w:marLeft w:val="480"/>
          <w:marRight w:val="0"/>
          <w:marTop w:val="0"/>
          <w:marBottom w:val="0"/>
          <w:divBdr>
            <w:top w:val="none" w:sz="0" w:space="0" w:color="auto"/>
            <w:left w:val="none" w:sz="0" w:space="0" w:color="auto"/>
            <w:bottom w:val="none" w:sz="0" w:space="0" w:color="auto"/>
            <w:right w:val="none" w:sz="0" w:space="0" w:color="auto"/>
          </w:divBdr>
        </w:div>
        <w:div w:id="863980623">
          <w:marLeft w:val="480"/>
          <w:marRight w:val="0"/>
          <w:marTop w:val="0"/>
          <w:marBottom w:val="0"/>
          <w:divBdr>
            <w:top w:val="none" w:sz="0" w:space="0" w:color="auto"/>
            <w:left w:val="none" w:sz="0" w:space="0" w:color="auto"/>
            <w:bottom w:val="none" w:sz="0" w:space="0" w:color="auto"/>
            <w:right w:val="none" w:sz="0" w:space="0" w:color="auto"/>
          </w:divBdr>
        </w:div>
        <w:div w:id="206993867">
          <w:marLeft w:val="480"/>
          <w:marRight w:val="0"/>
          <w:marTop w:val="0"/>
          <w:marBottom w:val="0"/>
          <w:divBdr>
            <w:top w:val="none" w:sz="0" w:space="0" w:color="auto"/>
            <w:left w:val="none" w:sz="0" w:space="0" w:color="auto"/>
            <w:bottom w:val="none" w:sz="0" w:space="0" w:color="auto"/>
            <w:right w:val="none" w:sz="0" w:space="0" w:color="auto"/>
          </w:divBdr>
        </w:div>
        <w:div w:id="189609569">
          <w:marLeft w:val="480"/>
          <w:marRight w:val="0"/>
          <w:marTop w:val="0"/>
          <w:marBottom w:val="0"/>
          <w:divBdr>
            <w:top w:val="none" w:sz="0" w:space="0" w:color="auto"/>
            <w:left w:val="none" w:sz="0" w:space="0" w:color="auto"/>
            <w:bottom w:val="none" w:sz="0" w:space="0" w:color="auto"/>
            <w:right w:val="none" w:sz="0" w:space="0" w:color="auto"/>
          </w:divBdr>
        </w:div>
      </w:divsChild>
    </w:div>
    <w:div w:id="1564411286">
      <w:bodyDiv w:val="1"/>
      <w:marLeft w:val="0"/>
      <w:marRight w:val="0"/>
      <w:marTop w:val="0"/>
      <w:marBottom w:val="0"/>
      <w:divBdr>
        <w:top w:val="none" w:sz="0" w:space="0" w:color="auto"/>
        <w:left w:val="none" w:sz="0" w:space="0" w:color="auto"/>
        <w:bottom w:val="none" w:sz="0" w:space="0" w:color="auto"/>
        <w:right w:val="none" w:sz="0" w:space="0" w:color="auto"/>
      </w:divBdr>
      <w:divsChild>
        <w:div w:id="538669567">
          <w:marLeft w:val="0"/>
          <w:marRight w:val="0"/>
          <w:marTop w:val="0"/>
          <w:marBottom w:val="0"/>
          <w:divBdr>
            <w:top w:val="single" w:sz="2" w:space="0" w:color="E3E3E3"/>
            <w:left w:val="single" w:sz="2" w:space="0" w:color="E3E3E3"/>
            <w:bottom w:val="single" w:sz="2" w:space="0" w:color="E3E3E3"/>
            <w:right w:val="single" w:sz="2" w:space="0" w:color="E3E3E3"/>
          </w:divBdr>
          <w:divsChild>
            <w:div w:id="1687247088">
              <w:marLeft w:val="0"/>
              <w:marRight w:val="0"/>
              <w:marTop w:val="0"/>
              <w:marBottom w:val="0"/>
              <w:divBdr>
                <w:top w:val="single" w:sz="2" w:space="0" w:color="E3E3E3"/>
                <w:left w:val="single" w:sz="2" w:space="0" w:color="E3E3E3"/>
                <w:bottom w:val="single" w:sz="2" w:space="0" w:color="E3E3E3"/>
                <w:right w:val="single" w:sz="2" w:space="0" w:color="E3E3E3"/>
              </w:divBdr>
              <w:divsChild>
                <w:div w:id="2034650313">
                  <w:marLeft w:val="0"/>
                  <w:marRight w:val="0"/>
                  <w:marTop w:val="0"/>
                  <w:marBottom w:val="0"/>
                  <w:divBdr>
                    <w:top w:val="single" w:sz="2" w:space="0" w:color="E3E3E3"/>
                    <w:left w:val="single" w:sz="2" w:space="0" w:color="E3E3E3"/>
                    <w:bottom w:val="single" w:sz="2" w:space="0" w:color="E3E3E3"/>
                    <w:right w:val="single" w:sz="2" w:space="0" w:color="E3E3E3"/>
                  </w:divBdr>
                  <w:divsChild>
                    <w:div w:id="1617369767">
                      <w:marLeft w:val="0"/>
                      <w:marRight w:val="0"/>
                      <w:marTop w:val="0"/>
                      <w:marBottom w:val="0"/>
                      <w:divBdr>
                        <w:top w:val="single" w:sz="2" w:space="0" w:color="E3E3E3"/>
                        <w:left w:val="single" w:sz="2" w:space="0" w:color="E3E3E3"/>
                        <w:bottom w:val="single" w:sz="2" w:space="0" w:color="E3E3E3"/>
                        <w:right w:val="single" w:sz="2" w:space="0" w:color="E3E3E3"/>
                      </w:divBdr>
                      <w:divsChild>
                        <w:div w:id="442580118">
                          <w:marLeft w:val="0"/>
                          <w:marRight w:val="0"/>
                          <w:marTop w:val="0"/>
                          <w:marBottom w:val="0"/>
                          <w:divBdr>
                            <w:top w:val="single" w:sz="2" w:space="0" w:color="E3E3E3"/>
                            <w:left w:val="single" w:sz="2" w:space="0" w:color="E3E3E3"/>
                            <w:bottom w:val="single" w:sz="2" w:space="0" w:color="E3E3E3"/>
                            <w:right w:val="single" w:sz="2" w:space="0" w:color="E3E3E3"/>
                          </w:divBdr>
                          <w:divsChild>
                            <w:div w:id="375858546">
                              <w:marLeft w:val="0"/>
                              <w:marRight w:val="0"/>
                              <w:marTop w:val="100"/>
                              <w:marBottom w:val="100"/>
                              <w:divBdr>
                                <w:top w:val="single" w:sz="2" w:space="0" w:color="E3E3E3"/>
                                <w:left w:val="single" w:sz="2" w:space="0" w:color="E3E3E3"/>
                                <w:bottom w:val="single" w:sz="2" w:space="0" w:color="E3E3E3"/>
                                <w:right w:val="single" w:sz="2" w:space="0" w:color="E3E3E3"/>
                              </w:divBdr>
                              <w:divsChild>
                                <w:div w:id="744575913">
                                  <w:marLeft w:val="0"/>
                                  <w:marRight w:val="0"/>
                                  <w:marTop w:val="0"/>
                                  <w:marBottom w:val="0"/>
                                  <w:divBdr>
                                    <w:top w:val="single" w:sz="2" w:space="0" w:color="E3E3E3"/>
                                    <w:left w:val="single" w:sz="2" w:space="0" w:color="E3E3E3"/>
                                    <w:bottom w:val="single" w:sz="2" w:space="0" w:color="E3E3E3"/>
                                    <w:right w:val="single" w:sz="2" w:space="0" w:color="E3E3E3"/>
                                  </w:divBdr>
                                  <w:divsChild>
                                    <w:div w:id="1766268684">
                                      <w:marLeft w:val="0"/>
                                      <w:marRight w:val="0"/>
                                      <w:marTop w:val="0"/>
                                      <w:marBottom w:val="0"/>
                                      <w:divBdr>
                                        <w:top w:val="single" w:sz="2" w:space="0" w:color="E3E3E3"/>
                                        <w:left w:val="single" w:sz="2" w:space="0" w:color="E3E3E3"/>
                                        <w:bottom w:val="single" w:sz="2" w:space="0" w:color="E3E3E3"/>
                                        <w:right w:val="single" w:sz="2" w:space="0" w:color="E3E3E3"/>
                                      </w:divBdr>
                                      <w:divsChild>
                                        <w:div w:id="2116054683">
                                          <w:marLeft w:val="0"/>
                                          <w:marRight w:val="0"/>
                                          <w:marTop w:val="0"/>
                                          <w:marBottom w:val="0"/>
                                          <w:divBdr>
                                            <w:top w:val="single" w:sz="2" w:space="0" w:color="E3E3E3"/>
                                            <w:left w:val="single" w:sz="2" w:space="0" w:color="E3E3E3"/>
                                            <w:bottom w:val="single" w:sz="2" w:space="0" w:color="E3E3E3"/>
                                            <w:right w:val="single" w:sz="2" w:space="0" w:color="E3E3E3"/>
                                          </w:divBdr>
                                          <w:divsChild>
                                            <w:div w:id="2122456493">
                                              <w:marLeft w:val="0"/>
                                              <w:marRight w:val="0"/>
                                              <w:marTop w:val="0"/>
                                              <w:marBottom w:val="0"/>
                                              <w:divBdr>
                                                <w:top w:val="single" w:sz="2" w:space="0" w:color="E3E3E3"/>
                                                <w:left w:val="single" w:sz="2" w:space="0" w:color="E3E3E3"/>
                                                <w:bottom w:val="single" w:sz="2" w:space="0" w:color="E3E3E3"/>
                                                <w:right w:val="single" w:sz="2" w:space="0" w:color="E3E3E3"/>
                                              </w:divBdr>
                                              <w:divsChild>
                                                <w:div w:id="1740057333">
                                                  <w:marLeft w:val="0"/>
                                                  <w:marRight w:val="0"/>
                                                  <w:marTop w:val="0"/>
                                                  <w:marBottom w:val="0"/>
                                                  <w:divBdr>
                                                    <w:top w:val="single" w:sz="2" w:space="0" w:color="E3E3E3"/>
                                                    <w:left w:val="single" w:sz="2" w:space="0" w:color="E3E3E3"/>
                                                    <w:bottom w:val="single" w:sz="2" w:space="0" w:color="E3E3E3"/>
                                                    <w:right w:val="single" w:sz="2" w:space="0" w:color="E3E3E3"/>
                                                  </w:divBdr>
                                                  <w:divsChild>
                                                    <w:div w:id="60451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90702348">
          <w:marLeft w:val="0"/>
          <w:marRight w:val="0"/>
          <w:marTop w:val="0"/>
          <w:marBottom w:val="0"/>
          <w:divBdr>
            <w:top w:val="none" w:sz="0" w:space="0" w:color="auto"/>
            <w:left w:val="none" w:sz="0" w:space="0" w:color="auto"/>
            <w:bottom w:val="none" w:sz="0" w:space="0" w:color="auto"/>
            <w:right w:val="none" w:sz="0" w:space="0" w:color="auto"/>
          </w:divBdr>
        </w:div>
      </w:divsChild>
    </w:div>
    <w:div w:id="1578247226">
      <w:bodyDiv w:val="1"/>
      <w:marLeft w:val="0"/>
      <w:marRight w:val="0"/>
      <w:marTop w:val="0"/>
      <w:marBottom w:val="0"/>
      <w:divBdr>
        <w:top w:val="none" w:sz="0" w:space="0" w:color="auto"/>
        <w:left w:val="none" w:sz="0" w:space="0" w:color="auto"/>
        <w:bottom w:val="none" w:sz="0" w:space="0" w:color="auto"/>
        <w:right w:val="none" w:sz="0" w:space="0" w:color="auto"/>
      </w:divBdr>
    </w:div>
    <w:div w:id="1621063435">
      <w:bodyDiv w:val="1"/>
      <w:marLeft w:val="0"/>
      <w:marRight w:val="0"/>
      <w:marTop w:val="0"/>
      <w:marBottom w:val="0"/>
      <w:divBdr>
        <w:top w:val="none" w:sz="0" w:space="0" w:color="auto"/>
        <w:left w:val="none" w:sz="0" w:space="0" w:color="auto"/>
        <w:bottom w:val="none" w:sz="0" w:space="0" w:color="auto"/>
        <w:right w:val="none" w:sz="0" w:space="0" w:color="auto"/>
      </w:divBdr>
    </w:div>
    <w:div w:id="1675762999">
      <w:bodyDiv w:val="1"/>
      <w:marLeft w:val="0"/>
      <w:marRight w:val="0"/>
      <w:marTop w:val="0"/>
      <w:marBottom w:val="0"/>
      <w:divBdr>
        <w:top w:val="none" w:sz="0" w:space="0" w:color="auto"/>
        <w:left w:val="none" w:sz="0" w:space="0" w:color="auto"/>
        <w:bottom w:val="none" w:sz="0" w:space="0" w:color="auto"/>
        <w:right w:val="none" w:sz="0" w:space="0" w:color="auto"/>
      </w:divBdr>
    </w:div>
    <w:div w:id="1679698719">
      <w:bodyDiv w:val="1"/>
      <w:marLeft w:val="0"/>
      <w:marRight w:val="0"/>
      <w:marTop w:val="0"/>
      <w:marBottom w:val="0"/>
      <w:divBdr>
        <w:top w:val="none" w:sz="0" w:space="0" w:color="auto"/>
        <w:left w:val="none" w:sz="0" w:space="0" w:color="auto"/>
        <w:bottom w:val="none" w:sz="0" w:space="0" w:color="auto"/>
        <w:right w:val="none" w:sz="0" w:space="0" w:color="auto"/>
      </w:divBdr>
    </w:div>
    <w:div w:id="1693451532">
      <w:bodyDiv w:val="1"/>
      <w:marLeft w:val="0"/>
      <w:marRight w:val="0"/>
      <w:marTop w:val="0"/>
      <w:marBottom w:val="0"/>
      <w:divBdr>
        <w:top w:val="none" w:sz="0" w:space="0" w:color="auto"/>
        <w:left w:val="none" w:sz="0" w:space="0" w:color="auto"/>
        <w:bottom w:val="none" w:sz="0" w:space="0" w:color="auto"/>
        <w:right w:val="none" w:sz="0" w:space="0" w:color="auto"/>
      </w:divBdr>
      <w:divsChild>
        <w:div w:id="338504359">
          <w:marLeft w:val="480"/>
          <w:marRight w:val="0"/>
          <w:marTop w:val="0"/>
          <w:marBottom w:val="0"/>
          <w:divBdr>
            <w:top w:val="none" w:sz="0" w:space="0" w:color="auto"/>
            <w:left w:val="none" w:sz="0" w:space="0" w:color="auto"/>
            <w:bottom w:val="none" w:sz="0" w:space="0" w:color="auto"/>
            <w:right w:val="none" w:sz="0" w:space="0" w:color="auto"/>
          </w:divBdr>
        </w:div>
        <w:div w:id="1020280608">
          <w:marLeft w:val="480"/>
          <w:marRight w:val="0"/>
          <w:marTop w:val="0"/>
          <w:marBottom w:val="0"/>
          <w:divBdr>
            <w:top w:val="none" w:sz="0" w:space="0" w:color="auto"/>
            <w:left w:val="none" w:sz="0" w:space="0" w:color="auto"/>
            <w:bottom w:val="none" w:sz="0" w:space="0" w:color="auto"/>
            <w:right w:val="none" w:sz="0" w:space="0" w:color="auto"/>
          </w:divBdr>
        </w:div>
        <w:div w:id="693656806">
          <w:marLeft w:val="480"/>
          <w:marRight w:val="0"/>
          <w:marTop w:val="0"/>
          <w:marBottom w:val="0"/>
          <w:divBdr>
            <w:top w:val="none" w:sz="0" w:space="0" w:color="auto"/>
            <w:left w:val="none" w:sz="0" w:space="0" w:color="auto"/>
            <w:bottom w:val="none" w:sz="0" w:space="0" w:color="auto"/>
            <w:right w:val="none" w:sz="0" w:space="0" w:color="auto"/>
          </w:divBdr>
        </w:div>
        <w:div w:id="59988835">
          <w:marLeft w:val="480"/>
          <w:marRight w:val="0"/>
          <w:marTop w:val="0"/>
          <w:marBottom w:val="0"/>
          <w:divBdr>
            <w:top w:val="none" w:sz="0" w:space="0" w:color="auto"/>
            <w:left w:val="none" w:sz="0" w:space="0" w:color="auto"/>
            <w:bottom w:val="none" w:sz="0" w:space="0" w:color="auto"/>
            <w:right w:val="none" w:sz="0" w:space="0" w:color="auto"/>
          </w:divBdr>
        </w:div>
        <w:div w:id="333804890">
          <w:marLeft w:val="480"/>
          <w:marRight w:val="0"/>
          <w:marTop w:val="0"/>
          <w:marBottom w:val="0"/>
          <w:divBdr>
            <w:top w:val="none" w:sz="0" w:space="0" w:color="auto"/>
            <w:left w:val="none" w:sz="0" w:space="0" w:color="auto"/>
            <w:bottom w:val="none" w:sz="0" w:space="0" w:color="auto"/>
            <w:right w:val="none" w:sz="0" w:space="0" w:color="auto"/>
          </w:divBdr>
        </w:div>
        <w:div w:id="1949700843">
          <w:marLeft w:val="480"/>
          <w:marRight w:val="0"/>
          <w:marTop w:val="0"/>
          <w:marBottom w:val="0"/>
          <w:divBdr>
            <w:top w:val="none" w:sz="0" w:space="0" w:color="auto"/>
            <w:left w:val="none" w:sz="0" w:space="0" w:color="auto"/>
            <w:bottom w:val="none" w:sz="0" w:space="0" w:color="auto"/>
            <w:right w:val="none" w:sz="0" w:space="0" w:color="auto"/>
          </w:divBdr>
        </w:div>
        <w:div w:id="1295675998">
          <w:marLeft w:val="480"/>
          <w:marRight w:val="0"/>
          <w:marTop w:val="0"/>
          <w:marBottom w:val="0"/>
          <w:divBdr>
            <w:top w:val="none" w:sz="0" w:space="0" w:color="auto"/>
            <w:left w:val="none" w:sz="0" w:space="0" w:color="auto"/>
            <w:bottom w:val="none" w:sz="0" w:space="0" w:color="auto"/>
            <w:right w:val="none" w:sz="0" w:space="0" w:color="auto"/>
          </w:divBdr>
        </w:div>
        <w:div w:id="815882309">
          <w:marLeft w:val="480"/>
          <w:marRight w:val="0"/>
          <w:marTop w:val="0"/>
          <w:marBottom w:val="0"/>
          <w:divBdr>
            <w:top w:val="none" w:sz="0" w:space="0" w:color="auto"/>
            <w:left w:val="none" w:sz="0" w:space="0" w:color="auto"/>
            <w:bottom w:val="none" w:sz="0" w:space="0" w:color="auto"/>
            <w:right w:val="none" w:sz="0" w:space="0" w:color="auto"/>
          </w:divBdr>
        </w:div>
        <w:div w:id="38668051">
          <w:marLeft w:val="480"/>
          <w:marRight w:val="0"/>
          <w:marTop w:val="0"/>
          <w:marBottom w:val="0"/>
          <w:divBdr>
            <w:top w:val="none" w:sz="0" w:space="0" w:color="auto"/>
            <w:left w:val="none" w:sz="0" w:space="0" w:color="auto"/>
            <w:bottom w:val="none" w:sz="0" w:space="0" w:color="auto"/>
            <w:right w:val="none" w:sz="0" w:space="0" w:color="auto"/>
          </w:divBdr>
        </w:div>
        <w:div w:id="711266715">
          <w:marLeft w:val="480"/>
          <w:marRight w:val="0"/>
          <w:marTop w:val="0"/>
          <w:marBottom w:val="0"/>
          <w:divBdr>
            <w:top w:val="none" w:sz="0" w:space="0" w:color="auto"/>
            <w:left w:val="none" w:sz="0" w:space="0" w:color="auto"/>
            <w:bottom w:val="none" w:sz="0" w:space="0" w:color="auto"/>
            <w:right w:val="none" w:sz="0" w:space="0" w:color="auto"/>
          </w:divBdr>
        </w:div>
        <w:div w:id="1192062716">
          <w:marLeft w:val="480"/>
          <w:marRight w:val="0"/>
          <w:marTop w:val="0"/>
          <w:marBottom w:val="0"/>
          <w:divBdr>
            <w:top w:val="none" w:sz="0" w:space="0" w:color="auto"/>
            <w:left w:val="none" w:sz="0" w:space="0" w:color="auto"/>
            <w:bottom w:val="none" w:sz="0" w:space="0" w:color="auto"/>
            <w:right w:val="none" w:sz="0" w:space="0" w:color="auto"/>
          </w:divBdr>
        </w:div>
        <w:div w:id="383408534">
          <w:marLeft w:val="480"/>
          <w:marRight w:val="0"/>
          <w:marTop w:val="0"/>
          <w:marBottom w:val="0"/>
          <w:divBdr>
            <w:top w:val="none" w:sz="0" w:space="0" w:color="auto"/>
            <w:left w:val="none" w:sz="0" w:space="0" w:color="auto"/>
            <w:bottom w:val="none" w:sz="0" w:space="0" w:color="auto"/>
            <w:right w:val="none" w:sz="0" w:space="0" w:color="auto"/>
          </w:divBdr>
        </w:div>
        <w:div w:id="161242870">
          <w:marLeft w:val="480"/>
          <w:marRight w:val="0"/>
          <w:marTop w:val="0"/>
          <w:marBottom w:val="0"/>
          <w:divBdr>
            <w:top w:val="none" w:sz="0" w:space="0" w:color="auto"/>
            <w:left w:val="none" w:sz="0" w:space="0" w:color="auto"/>
            <w:bottom w:val="none" w:sz="0" w:space="0" w:color="auto"/>
            <w:right w:val="none" w:sz="0" w:space="0" w:color="auto"/>
          </w:divBdr>
        </w:div>
        <w:div w:id="33161607">
          <w:marLeft w:val="480"/>
          <w:marRight w:val="0"/>
          <w:marTop w:val="0"/>
          <w:marBottom w:val="0"/>
          <w:divBdr>
            <w:top w:val="none" w:sz="0" w:space="0" w:color="auto"/>
            <w:left w:val="none" w:sz="0" w:space="0" w:color="auto"/>
            <w:bottom w:val="none" w:sz="0" w:space="0" w:color="auto"/>
            <w:right w:val="none" w:sz="0" w:space="0" w:color="auto"/>
          </w:divBdr>
        </w:div>
        <w:div w:id="1194734059">
          <w:marLeft w:val="480"/>
          <w:marRight w:val="0"/>
          <w:marTop w:val="0"/>
          <w:marBottom w:val="0"/>
          <w:divBdr>
            <w:top w:val="none" w:sz="0" w:space="0" w:color="auto"/>
            <w:left w:val="none" w:sz="0" w:space="0" w:color="auto"/>
            <w:bottom w:val="none" w:sz="0" w:space="0" w:color="auto"/>
            <w:right w:val="none" w:sz="0" w:space="0" w:color="auto"/>
          </w:divBdr>
        </w:div>
      </w:divsChild>
    </w:div>
    <w:div w:id="1707675690">
      <w:bodyDiv w:val="1"/>
      <w:marLeft w:val="0"/>
      <w:marRight w:val="0"/>
      <w:marTop w:val="0"/>
      <w:marBottom w:val="0"/>
      <w:divBdr>
        <w:top w:val="none" w:sz="0" w:space="0" w:color="auto"/>
        <w:left w:val="none" w:sz="0" w:space="0" w:color="auto"/>
        <w:bottom w:val="none" w:sz="0" w:space="0" w:color="auto"/>
        <w:right w:val="none" w:sz="0" w:space="0" w:color="auto"/>
      </w:divBdr>
      <w:divsChild>
        <w:div w:id="380445605">
          <w:marLeft w:val="480"/>
          <w:marRight w:val="0"/>
          <w:marTop w:val="0"/>
          <w:marBottom w:val="0"/>
          <w:divBdr>
            <w:top w:val="none" w:sz="0" w:space="0" w:color="auto"/>
            <w:left w:val="none" w:sz="0" w:space="0" w:color="auto"/>
            <w:bottom w:val="none" w:sz="0" w:space="0" w:color="auto"/>
            <w:right w:val="none" w:sz="0" w:space="0" w:color="auto"/>
          </w:divBdr>
        </w:div>
        <w:div w:id="588659215">
          <w:marLeft w:val="480"/>
          <w:marRight w:val="0"/>
          <w:marTop w:val="0"/>
          <w:marBottom w:val="0"/>
          <w:divBdr>
            <w:top w:val="none" w:sz="0" w:space="0" w:color="auto"/>
            <w:left w:val="none" w:sz="0" w:space="0" w:color="auto"/>
            <w:bottom w:val="none" w:sz="0" w:space="0" w:color="auto"/>
            <w:right w:val="none" w:sz="0" w:space="0" w:color="auto"/>
          </w:divBdr>
        </w:div>
        <w:div w:id="758453798">
          <w:marLeft w:val="480"/>
          <w:marRight w:val="0"/>
          <w:marTop w:val="0"/>
          <w:marBottom w:val="0"/>
          <w:divBdr>
            <w:top w:val="none" w:sz="0" w:space="0" w:color="auto"/>
            <w:left w:val="none" w:sz="0" w:space="0" w:color="auto"/>
            <w:bottom w:val="none" w:sz="0" w:space="0" w:color="auto"/>
            <w:right w:val="none" w:sz="0" w:space="0" w:color="auto"/>
          </w:divBdr>
        </w:div>
        <w:div w:id="1710295256">
          <w:marLeft w:val="480"/>
          <w:marRight w:val="0"/>
          <w:marTop w:val="0"/>
          <w:marBottom w:val="0"/>
          <w:divBdr>
            <w:top w:val="none" w:sz="0" w:space="0" w:color="auto"/>
            <w:left w:val="none" w:sz="0" w:space="0" w:color="auto"/>
            <w:bottom w:val="none" w:sz="0" w:space="0" w:color="auto"/>
            <w:right w:val="none" w:sz="0" w:space="0" w:color="auto"/>
          </w:divBdr>
        </w:div>
        <w:div w:id="1243375974">
          <w:marLeft w:val="480"/>
          <w:marRight w:val="0"/>
          <w:marTop w:val="0"/>
          <w:marBottom w:val="0"/>
          <w:divBdr>
            <w:top w:val="none" w:sz="0" w:space="0" w:color="auto"/>
            <w:left w:val="none" w:sz="0" w:space="0" w:color="auto"/>
            <w:bottom w:val="none" w:sz="0" w:space="0" w:color="auto"/>
            <w:right w:val="none" w:sz="0" w:space="0" w:color="auto"/>
          </w:divBdr>
        </w:div>
        <w:div w:id="1300574918">
          <w:marLeft w:val="480"/>
          <w:marRight w:val="0"/>
          <w:marTop w:val="0"/>
          <w:marBottom w:val="0"/>
          <w:divBdr>
            <w:top w:val="none" w:sz="0" w:space="0" w:color="auto"/>
            <w:left w:val="none" w:sz="0" w:space="0" w:color="auto"/>
            <w:bottom w:val="none" w:sz="0" w:space="0" w:color="auto"/>
            <w:right w:val="none" w:sz="0" w:space="0" w:color="auto"/>
          </w:divBdr>
        </w:div>
        <w:div w:id="1870221646">
          <w:marLeft w:val="480"/>
          <w:marRight w:val="0"/>
          <w:marTop w:val="0"/>
          <w:marBottom w:val="0"/>
          <w:divBdr>
            <w:top w:val="none" w:sz="0" w:space="0" w:color="auto"/>
            <w:left w:val="none" w:sz="0" w:space="0" w:color="auto"/>
            <w:bottom w:val="none" w:sz="0" w:space="0" w:color="auto"/>
            <w:right w:val="none" w:sz="0" w:space="0" w:color="auto"/>
          </w:divBdr>
        </w:div>
        <w:div w:id="1043292269">
          <w:marLeft w:val="480"/>
          <w:marRight w:val="0"/>
          <w:marTop w:val="0"/>
          <w:marBottom w:val="0"/>
          <w:divBdr>
            <w:top w:val="none" w:sz="0" w:space="0" w:color="auto"/>
            <w:left w:val="none" w:sz="0" w:space="0" w:color="auto"/>
            <w:bottom w:val="none" w:sz="0" w:space="0" w:color="auto"/>
            <w:right w:val="none" w:sz="0" w:space="0" w:color="auto"/>
          </w:divBdr>
        </w:div>
        <w:div w:id="463935598">
          <w:marLeft w:val="480"/>
          <w:marRight w:val="0"/>
          <w:marTop w:val="0"/>
          <w:marBottom w:val="0"/>
          <w:divBdr>
            <w:top w:val="none" w:sz="0" w:space="0" w:color="auto"/>
            <w:left w:val="none" w:sz="0" w:space="0" w:color="auto"/>
            <w:bottom w:val="none" w:sz="0" w:space="0" w:color="auto"/>
            <w:right w:val="none" w:sz="0" w:space="0" w:color="auto"/>
          </w:divBdr>
        </w:div>
        <w:div w:id="957638790">
          <w:marLeft w:val="480"/>
          <w:marRight w:val="0"/>
          <w:marTop w:val="0"/>
          <w:marBottom w:val="0"/>
          <w:divBdr>
            <w:top w:val="none" w:sz="0" w:space="0" w:color="auto"/>
            <w:left w:val="none" w:sz="0" w:space="0" w:color="auto"/>
            <w:bottom w:val="none" w:sz="0" w:space="0" w:color="auto"/>
            <w:right w:val="none" w:sz="0" w:space="0" w:color="auto"/>
          </w:divBdr>
        </w:div>
        <w:div w:id="1946039027">
          <w:marLeft w:val="480"/>
          <w:marRight w:val="0"/>
          <w:marTop w:val="0"/>
          <w:marBottom w:val="0"/>
          <w:divBdr>
            <w:top w:val="none" w:sz="0" w:space="0" w:color="auto"/>
            <w:left w:val="none" w:sz="0" w:space="0" w:color="auto"/>
            <w:bottom w:val="none" w:sz="0" w:space="0" w:color="auto"/>
            <w:right w:val="none" w:sz="0" w:space="0" w:color="auto"/>
          </w:divBdr>
        </w:div>
        <w:div w:id="1728526122">
          <w:marLeft w:val="480"/>
          <w:marRight w:val="0"/>
          <w:marTop w:val="0"/>
          <w:marBottom w:val="0"/>
          <w:divBdr>
            <w:top w:val="none" w:sz="0" w:space="0" w:color="auto"/>
            <w:left w:val="none" w:sz="0" w:space="0" w:color="auto"/>
            <w:bottom w:val="none" w:sz="0" w:space="0" w:color="auto"/>
            <w:right w:val="none" w:sz="0" w:space="0" w:color="auto"/>
          </w:divBdr>
        </w:div>
        <w:div w:id="1331713209">
          <w:marLeft w:val="480"/>
          <w:marRight w:val="0"/>
          <w:marTop w:val="0"/>
          <w:marBottom w:val="0"/>
          <w:divBdr>
            <w:top w:val="none" w:sz="0" w:space="0" w:color="auto"/>
            <w:left w:val="none" w:sz="0" w:space="0" w:color="auto"/>
            <w:bottom w:val="none" w:sz="0" w:space="0" w:color="auto"/>
            <w:right w:val="none" w:sz="0" w:space="0" w:color="auto"/>
          </w:divBdr>
        </w:div>
      </w:divsChild>
    </w:div>
    <w:div w:id="1740975745">
      <w:bodyDiv w:val="1"/>
      <w:marLeft w:val="0"/>
      <w:marRight w:val="0"/>
      <w:marTop w:val="0"/>
      <w:marBottom w:val="0"/>
      <w:divBdr>
        <w:top w:val="none" w:sz="0" w:space="0" w:color="auto"/>
        <w:left w:val="none" w:sz="0" w:space="0" w:color="auto"/>
        <w:bottom w:val="none" w:sz="0" w:space="0" w:color="auto"/>
        <w:right w:val="none" w:sz="0" w:space="0" w:color="auto"/>
      </w:divBdr>
    </w:div>
    <w:div w:id="1785616725">
      <w:bodyDiv w:val="1"/>
      <w:marLeft w:val="0"/>
      <w:marRight w:val="0"/>
      <w:marTop w:val="0"/>
      <w:marBottom w:val="0"/>
      <w:divBdr>
        <w:top w:val="none" w:sz="0" w:space="0" w:color="auto"/>
        <w:left w:val="none" w:sz="0" w:space="0" w:color="auto"/>
        <w:bottom w:val="none" w:sz="0" w:space="0" w:color="auto"/>
        <w:right w:val="none" w:sz="0" w:space="0" w:color="auto"/>
      </w:divBdr>
      <w:divsChild>
        <w:div w:id="1515339309">
          <w:marLeft w:val="480"/>
          <w:marRight w:val="0"/>
          <w:marTop w:val="0"/>
          <w:marBottom w:val="0"/>
          <w:divBdr>
            <w:top w:val="none" w:sz="0" w:space="0" w:color="auto"/>
            <w:left w:val="none" w:sz="0" w:space="0" w:color="auto"/>
            <w:bottom w:val="none" w:sz="0" w:space="0" w:color="auto"/>
            <w:right w:val="none" w:sz="0" w:space="0" w:color="auto"/>
          </w:divBdr>
        </w:div>
        <w:div w:id="1321885315">
          <w:marLeft w:val="480"/>
          <w:marRight w:val="0"/>
          <w:marTop w:val="0"/>
          <w:marBottom w:val="0"/>
          <w:divBdr>
            <w:top w:val="none" w:sz="0" w:space="0" w:color="auto"/>
            <w:left w:val="none" w:sz="0" w:space="0" w:color="auto"/>
            <w:bottom w:val="none" w:sz="0" w:space="0" w:color="auto"/>
            <w:right w:val="none" w:sz="0" w:space="0" w:color="auto"/>
          </w:divBdr>
        </w:div>
        <w:div w:id="971012124">
          <w:marLeft w:val="480"/>
          <w:marRight w:val="0"/>
          <w:marTop w:val="0"/>
          <w:marBottom w:val="0"/>
          <w:divBdr>
            <w:top w:val="none" w:sz="0" w:space="0" w:color="auto"/>
            <w:left w:val="none" w:sz="0" w:space="0" w:color="auto"/>
            <w:bottom w:val="none" w:sz="0" w:space="0" w:color="auto"/>
            <w:right w:val="none" w:sz="0" w:space="0" w:color="auto"/>
          </w:divBdr>
        </w:div>
        <w:div w:id="2133207338">
          <w:marLeft w:val="480"/>
          <w:marRight w:val="0"/>
          <w:marTop w:val="0"/>
          <w:marBottom w:val="0"/>
          <w:divBdr>
            <w:top w:val="none" w:sz="0" w:space="0" w:color="auto"/>
            <w:left w:val="none" w:sz="0" w:space="0" w:color="auto"/>
            <w:bottom w:val="none" w:sz="0" w:space="0" w:color="auto"/>
            <w:right w:val="none" w:sz="0" w:space="0" w:color="auto"/>
          </w:divBdr>
        </w:div>
        <w:div w:id="1226987901">
          <w:marLeft w:val="480"/>
          <w:marRight w:val="0"/>
          <w:marTop w:val="0"/>
          <w:marBottom w:val="0"/>
          <w:divBdr>
            <w:top w:val="none" w:sz="0" w:space="0" w:color="auto"/>
            <w:left w:val="none" w:sz="0" w:space="0" w:color="auto"/>
            <w:bottom w:val="none" w:sz="0" w:space="0" w:color="auto"/>
            <w:right w:val="none" w:sz="0" w:space="0" w:color="auto"/>
          </w:divBdr>
        </w:div>
        <w:div w:id="63841175">
          <w:marLeft w:val="480"/>
          <w:marRight w:val="0"/>
          <w:marTop w:val="0"/>
          <w:marBottom w:val="0"/>
          <w:divBdr>
            <w:top w:val="none" w:sz="0" w:space="0" w:color="auto"/>
            <w:left w:val="none" w:sz="0" w:space="0" w:color="auto"/>
            <w:bottom w:val="none" w:sz="0" w:space="0" w:color="auto"/>
            <w:right w:val="none" w:sz="0" w:space="0" w:color="auto"/>
          </w:divBdr>
        </w:div>
        <w:div w:id="620113007">
          <w:marLeft w:val="480"/>
          <w:marRight w:val="0"/>
          <w:marTop w:val="0"/>
          <w:marBottom w:val="0"/>
          <w:divBdr>
            <w:top w:val="none" w:sz="0" w:space="0" w:color="auto"/>
            <w:left w:val="none" w:sz="0" w:space="0" w:color="auto"/>
            <w:bottom w:val="none" w:sz="0" w:space="0" w:color="auto"/>
            <w:right w:val="none" w:sz="0" w:space="0" w:color="auto"/>
          </w:divBdr>
        </w:div>
        <w:div w:id="979652995">
          <w:marLeft w:val="480"/>
          <w:marRight w:val="0"/>
          <w:marTop w:val="0"/>
          <w:marBottom w:val="0"/>
          <w:divBdr>
            <w:top w:val="none" w:sz="0" w:space="0" w:color="auto"/>
            <w:left w:val="none" w:sz="0" w:space="0" w:color="auto"/>
            <w:bottom w:val="none" w:sz="0" w:space="0" w:color="auto"/>
            <w:right w:val="none" w:sz="0" w:space="0" w:color="auto"/>
          </w:divBdr>
        </w:div>
        <w:div w:id="792482239">
          <w:marLeft w:val="480"/>
          <w:marRight w:val="0"/>
          <w:marTop w:val="0"/>
          <w:marBottom w:val="0"/>
          <w:divBdr>
            <w:top w:val="none" w:sz="0" w:space="0" w:color="auto"/>
            <w:left w:val="none" w:sz="0" w:space="0" w:color="auto"/>
            <w:bottom w:val="none" w:sz="0" w:space="0" w:color="auto"/>
            <w:right w:val="none" w:sz="0" w:space="0" w:color="auto"/>
          </w:divBdr>
        </w:div>
        <w:div w:id="1512991936">
          <w:marLeft w:val="480"/>
          <w:marRight w:val="0"/>
          <w:marTop w:val="0"/>
          <w:marBottom w:val="0"/>
          <w:divBdr>
            <w:top w:val="none" w:sz="0" w:space="0" w:color="auto"/>
            <w:left w:val="none" w:sz="0" w:space="0" w:color="auto"/>
            <w:bottom w:val="none" w:sz="0" w:space="0" w:color="auto"/>
            <w:right w:val="none" w:sz="0" w:space="0" w:color="auto"/>
          </w:divBdr>
        </w:div>
        <w:div w:id="273756162">
          <w:marLeft w:val="480"/>
          <w:marRight w:val="0"/>
          <w:marTop w:val="0"/>
          <w:marBottom w:val="0"/>
          <w:divBdr>
            <w:top w:val="none" w:sz="0" w:space="0" w:color="auto"/>
            <w:left w:val="none" w:sz="0" w:space="0" w:color="auto"/>
            <w:bottom w:val="none" w:sz="0" w:space="0" w:color="auto"/>
            <w:right w:val="none" w:sz="0" w:space="0" w:color="auto"/>
          </w:divBdr>
        </w:div>
        <w:div w:id="59065104">
          <w:marLeft w:val="480"/>
          <w:marRight w:val="0"/>
          <w:marTop w:val="0"/>
          <w:marBottom w:val="0"/>
          <w:divBdr>
            <w:top w:val="none" w:sz="0" w:space="0" w:color="auto"/>
            <w:left w:val="none" w:sz="0" w:space="0" w:color="auto"/>
            <w:bottom w:val="none" w:sz="0" w:space="0" w:color="auto"/>
            <w:right w:val="none" w:sz="0" w:space="0" w:color="auto"/>
          </w:divBdr>
        </w:div>
        <w:div w:id="1736004793">
          <w:marLeft w:val="480"/>
          <w:marRight w:val="0"/>
          <w:marTop w:val="0"/>
          <w:marBottom w:val="0"/>
          <w:divBdr>
            <w:top w:val="none" w:sz="0" w:space="0" w:color="auto"/>
            <w:left w:val="none" w:sz="0" w:space="0" w:color="auto"/>
            <w:bottom w:val="none" w:sz="0" w:space="0" w:color="auto"/>
            <w:right w:val="none" w:sz="0" w:space="0" w:color="auto"/>
          </w:divBdr>
        </w:div>
        <w:div w:id="1628046807">
          <w:marLeft w:val="480"/>
          <w:marRight w:val="0"/>
          <w:marTop w:val="0"/>
          <w:marBottom w:val="0"/>
          <w:divBdr>
            <w:top w:val="none" w:sz="0" w:space="0" w:color="auto"/>
            <w:left w:val="none" w:sz="0" w:space="0" w:color="auto"/>
            <w:bottom w:val="none" w:sz="0" w:space="0" w:color="auto"/>
            <w:right w:val="none" w:sz="0" w:space="0" w:color="auto"/>
          </w:divBdr>
        </w:div>
        <w:div w:id="2015718337">
          <w:marLeft w:val="480"/>
          <w:marRight w:val="0"/>
          <w:marTop w:val="0"/>
          <w:marBottom w:val="0"/>
          <w:divBdr>
            <w:top w:val="none" w:sz="0" w:space="0" w:color="auto"/>
            <w:left w:val="none" w:sz="0" w:space="0" w:color="auto"/>
            <w:bottom w:val="none" w:sz="0" w:space="0" w:color="auto"/>
            <w:right w:val="none" w:sz="0" w:space="0" w:color="auto"/>
          </w:divBdr>
        </w:div>
        <w:div w:id="2033408272">
          <w:marLeft w:val="480"/>
          <w:marRight w:val="0"/>
          <w:marTop w:val="0"/>
          <w:marBottom w:val="0"/>
          <w:divBdr>
            <w:top w:val="none" w:sz="0" w:space="0" w:color="auto"/>
            <w:left w:val="none" w:sz="0" w:space="0" w:color="auto"/>
            <w:bottom w:val="none" w:sz="0" w:space="0" w:color="auto"/>
            <w:right w:val="none" w:sz="0" w:space="0" w:color="auto"/>
          </w:divBdr>
        </w:div>
        <w:div w:id="926428848">
          <w:marLeft w:val="480"/>
          <w:marRight w:val="0"/>
          <w:marTop w:val="0"/>
          <w:marBottom w:val="0"/>
          <w:divBdr>
            <w:top w:val="none" w:sz="0" w:space="0" w:color="auto"/>
            <w:left w:val="none" w:sz="0" w:space="0" w:color="auto"/>
            <w:bottom w:val="none" w:sz="0" w:space="0" w:color="auto"/>
            <w:right w:val="none" w:sz="0" w:space="0" w:color="auto"/>
          </w:divBdr>
        </w:div>
        <w:div w:id="1964341063">
          <w:marLeft w:val="480"/>
          <w:marRight w:val="0"/>
          <w:marTop w:val="0"/>
          <w:marBottom w:val="0"/>
          <w:divBdr>
            <w:top w:val="none" w:sz="0" w:space="0" w:color="auto"/>
            <w:left w:val="none" w:sz="0" w:space="0" w:color="auto"/>
            <w:bottom w:val="none" w:sz="0" w:space="0" w:color="auto"/>
            <w:right w:val="none" w:sz="0" w:space="0" w:color="auto"/>
          </w:divBdr>
        </w:div>
        <w:div w:id="659894401">
          <w:marLeft w:val="480"/>
          <w:marRight w:val="0"/>
          <w:marTop w:val="0"/>
          <w:marBottom w:val="0"/>
          <w:divBdr>
            <w:top w:val="none" w:sz="0" w:space="0" w:color="auto"/>
            <w:left w:val="none" w:sz="0" w:space="0" w:color="auto"/>
            <w:bottom w:val="none" w:sz="0" w:space="0" w:color="auto"/>
            <w:right w:val="none" w:sz="0" w:space="0" w:color="auto"/>
          </w:divBdr>
        </w:div>
        <w:div w:id="570654445">
          <w:marLeft w:val="480"/>
          <w:marRight w:val="0"/>
          <w:marTop w:val="0"/>
          <w:marBottom w:val="0"/>
          <w:divBdr>
            <w:top w:val="none" w:sz="0" w:space="0" w:color="auto"/>
            <w:left w:val="none" w:sz="0" w:space="0" w:color="auto"/>
            <w:bottom w:val="none" w:sz="0" w:space="0" w:color="auto"/>
            <w:right w:val="none" w:sz="0" w:space="0" w:color="auto"/>
          </w:divBdr>
        </w:div>
        <w:div w:id="1307978830">
          <w:marLeft w:val="480"/>
          <w:marRight w:val="0"/>
          <w:marTop w:val="0"/>
          <w:marBottom w:val="0"/>
          <w:divBdr>
            <w:top w:val="none" w:sz="0" w:space="0" w:color="auto"/>
            <w:left w:val="none" w:sz="0" w:space="0" w:color="auto"/>
            <w:bottom w:val="none" w:sz="0" w:space="0" w:color="auto"/>
            <w:right w:val="none" w:sz="0" w:space="0" w:color="auto"/>
          </w:divBdr>
        </w:div>
        <w:div w:id="811556911">
          <w:marLeft w:val="480"/>
          <w:marRight w:val="0"/>
          <w:marTop w:val="0"/>
          <w:marBottom w:val="0"/>
          <w:divBdr>
            <w:top w:val="none" w:sz="0" w:space="0" w:color="auto"/>
            <w:left w:val="none" w:sz="0" w:space="0" w:color="auto"/>
            <w:bottom w:val="none" w:sz="0" w:space="0" w:color="auto"/>
            <w:right w:val="none" w:sz="0" w:space="0" w:color="auto"/>
          </w:divBdr>
        </w:div>
      </w:divsChild>
    </w:div>
    <w:div w:id="1787893813">
      <w:bodyDiv w:val="1"/>
      <w:marLeft w:val="0"/>
      <w:marRight w:val="0"/>
      <w:marTop w:val="0"/>
      <w:marBottom w:val="0"/>
      <w:divBdr>
        <w:top w:val="none" w:sz="0" w:space="0" w:color="auto"/>
        <w:left w:val="none" w:sz="0" w:space="0" w:color="auto"/>
        <w:bottom w:val="none" w:sz="0" w:space="0" w:color="auto"/>
        <w:right w:val="none" w:sz="0" w:space="0" w:color="auto"/>
      </w:divBdr>
      <w:divsChild>
        <w:div w:id="873149782">
          <w:marLeft w:val="480"/>
          <w:marRight w:val="0"/>
          <w:marTop w:val="0"/>
          <w:marBottom w:val="0"/>
          <w:divBdr>
            <w:top w:val="none" w:sz="0" w:space="0" w:color="auto"/>
            <w:left w:val="none" w:sz="0" w:space="0" w:color="auto"/>
            <w:bottom w:val="none" w:sz="0" w:space="0" w:color="auto"/>
            <w:right w:val="none" w:sz="0" w:space="0" w:color="auto"/>
          </w:divBdr>
        </w:div>
        <w:div w:id="1213733975">
          <w:marLeft w:val="480"/>
          <w:marRight w:val="0"/>
          <w:marTop w:val="0"/>
          <w:marBottom w:val="0"/>
          <w:divBdr>
            <w:top w:val="none" w:sz="0" w:space="0" w:color="auto"/>
            <w:left w:val="none" w:sz="0" w:space="0" w:color="auto"/>
            <w:bottom w:val="none" w:sz="0" w:space="0" w:color="auto"/>
            <w:right w:val="none" w:sz="0" w:space="0" w:color="auto"/>
          </w:divBdr>
        </w:div>
        <w:div w:id="1717662061">
          <w:marLeft w:val="480"/>
          <w:marRight w:val="0"/>
          <w:marTop w:val="0"/>
          <w:marBottom w:val="0"/>
          <w:divBdr>
            <w:top w:val="none" w:sz="0" w:space="0" w:color="auto"/>
            <w:left w:val="none" w:sz="0" w:space="0" w:color="auto"/>
            <w:bottom w:val="none" w:sz="0" w:space="0" w:color="auto"/>
            <w:right w:val="none" w:sz="0" w:space="0" w:color="auto"/>
          </w:divBdr>
        </w:div>
        <w:div w:id="651326028">
          <w:marLeft w:val="480"/>
          <w:marRight w:val="0"/>
          <w:marTop w:val="0"/>
          <w:marBottom w:val="0"/>
          <w:divBdr>
            <w:top w:val="none" w:sz="0" w:space="0" w:color="auto"/>
            <w:left w:val="none" w:sz="0" w:space="0" w:color="auto"/>
            <w:bottom w:val="none" w:sz="0" w:space="0" w:color="auto"/>
            <w:right w:val="none" w:sz="0" w:space="0" w:color="auto"/>
          </w:divBdr>
        </w:div>
        <w:div w:id="350962353">
          <w:marLeft w:val="480"/>
          <w:marRight w:val="0"/>
          <w:marTop w:val="0"/>
          <w:marBottom w:val="0"/>
          <w:divBdr>
            <w:top w:val="none" w:sz="0" w:space="0" w:color="auto"/>
            <w:left w:val="none" w:sz="0" w:space="0" w:color="auto"/>
            <w:bottom w:val="none" w:sz="0" w:space="0" w:color="auto"/>
            <w:right w:val="none" w:sz="0" w:space="0" w:color="auto"/>
          </w:divBdr>
        </w:div>
        <w:div w:id="658383448">
          <w:marLeft w:val="480"/>
          <w:marRight w:val="0"/>
          <w:marTop w:val="0"/>
          <w:marBottom w:val="0"/>
          <w:divBdr>
            <w:top w:val="none" w:sz="0" w:space="0" w:color="auto"/>
            <w:left w:val="none" w:sz="0" w:space="0" w:color="auto"/>
            <w:bottom w:val="none" w:sz="0" w:space="0" w:color="auto"/>
            <w:right w:val="none" w:sz="0" w:space="0" w:color="auto"/>
          </w:divBdr>
        </w:div>
        <w:div w:id="1529024216">
          <w:marLeft w:val="480"/>
          <w:marRight w:val="0"/>
          <w:marTop w:val="0"/>
          <w:marBottom w:val="0"/>
          <w:divBdr>
            <w:top w:val="none" w:sz="0" w:space="0" w:color="auto"/>
            <w:left w:val="none" w:sz="0" w:space="0" w:color="auto"/>
            <w:bottom w:val="none" w:sz="0" w:space="0" w:color="auto"/>
            <w:right w:val="none" w:sz="0" w:space="0" w:color="auto"/>
          </w:divBdr>
        </w:div>
        <w:div w:id="1700280411">
          <w:marLeft w:val="480"/>
          <w:marRight w:val="0"/>
          <w:marTop w:val="0"/>
          <w:marBottom w:val="0"/>
          <w:divBdr>
            <w:top w:val="none" w:sz="0" w:space="0" w:color="auto"/>
            <w:left w:val="none" w:sz="0" w:space="0" w:color="auto"/>
            <w:bottom w:val="none" w:sz="0" w:space="0" w:color="auto"/>
            <w:right w:val="none" w:sz="0" w:space="0" w:color="auto"/>
          </w:divBdr>
        </w:div>
        <w:div w:id="668488554">
          <w:marLeft w:val="480"/>
          <w:marRight w:val="0"/>
          <w:marTop w:val="0"/>
          <w:marBottom w:val="0"/>
          <w:divBdr>
            <w:top w:val="none" w:sz="0" w:space="0" w:color="auto"/>
            <w:left w:val="none" w:sz="0" w:space="0" w:color="auto"/>
            <w:bottom w:val="none" w:sz="0" w:space="0" w:color="auto"/>
            <w:right w:val="none" w:sz="0" w:space="0" w:color="auto"/>
          </w:divBdr>
        </w:div>
        <w:div w:id="443690543">
          <w:marLeft w:val="480"/>
          <w:marRight w:val="0"/>
          <w:marTop w:val="0"/>
          <w:marBottom w:val="0"/>
          <w:divBdr>
            <w:top w:val="none" w:sz="0" w:space="0" w:color="auto"/>
            <w:left w:val="none" w:sz="0" w:space="0" w:color="auto"/>
            <w:bottom w:val="none" w:sz="0" w:space="0" w:color="auto"/>
            <w:right w:val="none" w:sz="0" w:space="0" w:color="auto"/>
          </w:divBdr>
        </w:div>
        <w:div w:id="367343492">
          <w:marLeft w:val="480"/>
          <w:marRight w:val="0"/>
          <w:marTop w:val="0"/>
          <w:marBottom w:val="0"/>
          <w:divBdr>
            <w:top w:val="none" w:sz="0" w:space="0" w:color="auto"/>
            <w:left w:val="none" w:sz="0" w:space="0" w:color="auto"/>
            <w:bottom w:val="none" w:sz="0" w:space="0" w:color="auto"/>
            <w:right w:val="none" w:sz="0" w:space="0" w:color="auto"/>
          </w:divBdr>
        </w:div>
        <w:div w:id="2011180860">
          <w:marLeft w:val="480"/>
          <w:marRight w:val="0"/>
          <w:marTop w:val="0"/>
          <w:marBottom w:val="0"/>
          <w:divBdr>
            <w:top w:val="none" w:sz="0" w:space="0" w:color="auto"/>
            <w:left w:val="none" w:sz="0" w:space="0" w:color="auto"/>
            <w:bottom w:val="none" w:sz="0" w:space="0" w:color="auto"/>
            <w:right w:val="none" w:sz="0" w:space="0" w:color="auto"/>
          </w:divBdr>
        </w:div>
        <w:div w:id="458570719">
          <w:marLeft w:val="480"/>
          <w:marRight w:val="0"/>
          <w:marTop w:val="0"/>
          <w:marBottom w:val="0"/>
          <w:divBdr>
            <w:top w:val="none" w:sz="0" w:space="0" w:color="auto"/>
            <w:left w:val="none" w:sz="0" w:space="0" w:color="auto"/>
            <w:bottom w:val="none" w:sz="0" w:space="0" w:color="auto"/>
            <w:right w:val="none" w:sz="0" w:space="0" w:color="auto"/>
          </w:divBdr>
        </w:div>
        <w:div w:id="1682005147">
          <w:marLeft w:val="480"/>
          <w:marRight w:val="0"/>
          <w:marTop w:val="0"/>
          <w:marBottom w:val="0"/>
          <w:divBdr>
            <w:top w:val="none" w:sz="0" w:space="0" w:color="auto"/>
            <w:left w:val="none" w:sz="0" w:space="0" w:color="auto"/>
            <w:bottom w:val="none" w:sz="0" w:space="0" w:color="auto"/>
            <w:right w:val="none" w:sz="0" w:space="0" w:color="auto"/>
          </w:divBdr>
        </w:div>
      </w:divsChild>
    </w:div>
    <w:div w:id="1832284254">
      <w:bodyDiv w:val="1"/>
      <w:marLeft w:val="0"/>
      <w:marRight w:val="0"/>
      <w:marTop w:val="0"/>
      <w:marBottom w:val="0"/>
      <w:divBdr>
        <w:top w:val="none" w:sz="0" w:space="0" w:color="auto"/>
        <w:left w:val="none" w:sz="0" w:space="0" w:color="auto"/>
        <w:bottom w:val="none" w:sz="0" w:space="0" w:color="auto"/>
        <w:right w:val="none" w:sz="0" w:space="0" w:color="auto"/>
      </w:divBdr>
      <w:divsChild>
        <w:div w:id="197200322">
          <w:marLeft w:val="480"/>
          <w:marRight w:val="0"/>
          <w:marTop w:val="0"/>
          <w:marBottom w:val="0"/>
          <w:divBdr>
            <w:top w:val="none" w:sz="0" w:space="0" w:color="auto"/>
            <w:left w:val="none" w:sz="0" w:space="0" w:color="auto"/>
            <w:bottom w:val="none" w:sz="0" w:space="0" w:color="auto"/>
            <w:right w:val="none" w:sz="0" w:space="0" w:color="auto"/>
          </w:divBdr>
        </w:div>
        <w:div w:id="1380400575">
          <w:marLeft w:val="480"/>
          <w:marRight w:val="0"/>
          <w:marTop w:val="0"/>
          <w:marBottom w:val="0"/>
          <w:divBdr>
            <w:top w:val="none" w:sz="0" w:space="0" w:color="auto"/>
            <w:left w:val="none" w:sz="0" w:space="0" w:color="auto"/>
            <w:bottom w:val="none" w:sz="0" w:space="0" w:color="auto"/>
            <w:right w:val="none" w:sz="0" w:space="0" w:color="auto"/>
          </w:divBdr>
        </w:div>
        <w:div w:id="1550386066">
          <w:marLeft w:val="480"/>
          <w:marRight w:val="0"/>
          <w:marTop w:val="0"/>
          <w:marBottom w:val="0"/>
          <w:divBdr>
            <w:top w:val="none" w:sz="0" w:space="0" w:color="auto"/>
            <w:left w:val="none" w:sz="0" w:space="0" w:color="auto"/>
            <w:bottom w:val="none" w:sz="0" w:space="0" w:color="auto"/>
            <w:right w:val="none" w:sz="0" w:space="0" w:color="auto"/>
          </w:divBdr>
        </w:div>
        <w:div w:id="305594717">
          <w:marLeft w:val="480"/>
          <w:marRight w:val="0"/>
          <w:marTop w:val="0"/>
          <w:marBottom w:val="0"/>
          <w:divBdr>
            <w:top w:val="none" w:sz="0" w:space="0" w:color="auto"/>
            <w:left w:val="none" w:sz="0" w:space="0" w:color="auto"/>
            <w:bottom w:val="none" w:sz="0" w:space="0" w:color="auto"/>
            <w:right w:val="none" w:sz="0" w:space="0" w:color="auto"/>
          </w:divBdr>
        </w:div>
        <w:div w:id="842671402">
          <w:marLeft w:val="480"/>
          <w:marRight w:val="0"/>
          <w:marTop w:val="0"/>
          <w:marBottom w:val="0"/>
          <w:divBdr>
            <w:top w:val="none" w:sz="0" w:space="0" w:color="auto"/>
            <w:left w:val="none" w:sz="0" w:space="0" w:color="auto"/>
            <w:bottom w:val="none" w:sz="0" w:space="0" w:color="auto"/>
            <w:right w:val="none" w:sz="0" w:space="0" w:color="auto"/>
          </w:divBdr>
        </w:div>
        <w:div w:id="562642540">
          <w:marLeft w:val="480"/>
          <w:marRight w:val="0"/>
          <w:marTop w:val="0"/>
          <w:marBottom w:val="0"/>
          <w:divBdr>
            <w:top w:val="none" w:sz="0" w:space="0" w:color="auto"/>
            <w:left w:val="none" w:sz="0" w:space="0" w:color="auto"/>
            <w:bottom w:val="none" w:sz="0" w:space="0" w:color="auto"/>
            <w:right w:val="none" w:sz="0" w:space="0" w:color="auto"/>
          </w:divBdr>
        </w:div>
        <w:div w:id="1017851792">
          <w:marLeft w:val="480"/>
          <w:marRight w:val="0"/>
          <w:marTop w:val="0"/>
          <w:marBottom w:val="0"/>
          <w:divBdr>
            <w:top w:val="none" w:sz="0" w:space="0" w:color="auto"/>
            <w:left w:val="none" w:sz="0" w:space="0" w:color="auto"/>
            <w:bottom w:val="none" w:sz="0" w:space="0" w:color="auto"/>
            <w:right w:val="none" w:sz="0" w:space="0" w:color="auto"/>
          </w:divBdr>
        </w:div>
        <w:div w:id="1993289477">
          <w:marLeft w:val="480"/>
          <w:marRight w:val="0"/>
          <w:marTop w:val="0"/>
          <w:marBottom w:val="0"/>
          <w:divBdr>
            <w:top w:val="none" w:sz="0" w:space="0" w:color="auto"/>
            <w:left w:val="none" w:sz="0" w:space="0" w:color="auto"/>
            <w:bottom w:val="none" w:sz="0" w:space="0" w:color="auto"/>
            <w:right w:val="none" w:sz="0" w:space="0" w:color="auto"/>
          </w:divBdr>
        </w:div>
        <w:div w:id="1360008635">
          <w:marLeft w:val="480"/>
          <w:marRight w:val="0"/>
          <w:marTop w:val="0"/>
          <w:marBottom w:val="0"/>
          <w:divBdr>
            <w:top w:val="none" w:sz="0" w:space="0" w:color="auto"/>
            <w:left w:val="none" w:sz="0" w:space="0" w:color="auto"/>
            <w:bottom w:val="none" w:sz="0" w:space="0" w:color="auto"/>
            <w:right w:val="none" w:sz="0" w:space="0" w:color="auto"/>
          </w:divBdr>
        </w:div>
        <w:div w:id="1879316567">
          <w:marLeft w:val="480"/>
          <w:marRight w:val="0"/>
          <w:marTop w:val="0"/>
          <w:marBottom w:val="0"/>
          <w:divBdr>
            <w:top w:val="none" w:sz="0" w:space="0" w:color="auto"/>
            <w:left w:val="none" w:sz="0" w:space="0" w:color="auto"/>
            <w:bottom w:val="none" w:sz="0" w:space="0" w:color="auto"/>
            <w:right w:val="none" w:sz="0" w:space="0" w:color="auto"/>
          </w:divBdr>
        </w:div>
        <w:div w:id="1644039104">
          <w:marLeft w:val="480"/>
          <w:marRight w:val="0"/>
          <w:marTop w:val="0"/>
          <w:marBottom w:val="0"/>
          <w:divBdr>
            <w:top w:val="none" w:sz="0" w:space="0" w:color="auto"/>
            <w:left w:val="none" w:sz="0" w:space="0" w:color="auto"/>
            <w:bottom w:val="none" w:sz="0" w:space="0" w:color="auto"/>
            <w:right w:val="none" w:sz="0" w:space="0" w:color="auto"/>
          </w:divBdr>
        </w:div>
        <w:div w:id="2102217541">
          <w:marLeft w:val="480"/>
          <w:marRight w:val="0"/>
          <w:marTop w:val="0"/>
          <w:marBottom w:val="0"/>
          <w:divBdr>
            <w:top w:val="none" w:sz="0" w:space="0" w:color="auto"/>
            <w:left w:val="none" w:sz="0" w:space="0" w:color="auto"/>
            <w:bottom w:val="none" w:sz="0" w:space="0" w:color="auto"/>
            <w:right w:val="none" w:sz="0" w:space="0" w:color="auto"/>
          </w:divBdr>
        </w:div>
        <w:div w:id="297493559">
          <w:marLeft w:val="480"/>
          <w:marRight w:val="0"/>
          <w:marTop w:val="0"/>
          <w:marBottom w:val="0"/>
          <w:divBdr>
            <w:top w:val="none" w:sz="0" w:space="0" w:color="auto"/>
            <w:left w:val="none" w:sz="0" w:space="0" w:color="auto"/>
            <w:bottom w:val="none" w:sz="0" w:space="0" w:color="auto"/>
            <w:right w:val="none" w:sz="0" w:space="0" w:color="auto"/>
          </w:divBdr>
        </w:div>
        <w:div w:id="1758821954">
          <w:marLeft w:val="480"/>
          <w:marRight w:val="0"/>
          <w:marTop w:val="0"/>
          <w:marBottom w:val="0"/>
          <w:divBdr>
            <w:top w:val="none" w:sz="0" w:space="0" w:color="auto"/>
            <w:left w:val="none" w:sz="0" w:space="0" w:color="auto"/>
            <w:bottom w:val="none" w:sz="0" w:space="0" w:color="auto"/>
            <w:right w:val="none" w:sz="0" w:space="0" w:color="auto"/>
          </w:divBdr>
        </w:div>
      </w:divsChild>
    </w:div>
    <w:div w:id="1842313050">
      <w:bodyDiv w:val="1"/>
      <w:marLeft w:val="0"/>
      <w:marRight w:val="0"/>
      <w:marTop w:val="0"/>
      <w:marBottom w:val="0"/>
      <w:divBdr>
        <w:top w:val="none" w:sz="0" w:space="0" w:color="auto"/>
        <w:left w:val="none" w:sz="0" w:space="0" w:color="auto"/>
        <w:bottom w:val="none" w:sz="0" w:space="0" w:color="auto"/>
        <w:right w:val="none" w:sz="0" w:space="0" w:color="auto"/>
      </w:divBdr>
      <w:divsChild>
        <w:div w:id="1099638560">
          <w:marLeft w:val="480"/>
          <w:marRight w:val="0"/>
          <w:marTop w:val="0"/>
          <w:marBottom w:val="0"/>
          <w:divBdr>
            <w:top w:val="none" w:sz="0" w:space="0" w:color="auto"/>
            <w:left w:val="none" w:sz="0" w:space="0" w:color="auto"/>
            <w:bottom w:val="none" w:sz="0" w:space="0" w:color="auto"/>
            <w:right w:val="none" w:sz="0" w:space="0" w:color="auto"/>
          </w:divBdr>
        </w:div>
        <w:div w:id="1162507509">
          <w:marLeft w:val="480"/>
          <w:marRight w:val="0"/>
          <w:marTop w:val="0"/>
          <w:marBottom w:val="0"/>
          <w:divBdr>
            <w:top w:val="none" w:sz="0" w:space="0" w:color="auto"/>
            <w:left w:val="none" w:sz="0" w:space="0" w:color="auto"/>
            <w:bottom w:val="none" w:sz="0" w:space="0" w:color="auto"/>
            <w:right w:val="none" w:sz="0" w:space="0" w:color="auto"/>
          </w:divBdr>
        </w:div>
        <w:div w:id="68237754">
          <w:marLeft w:val="480"/>
          <w:marRight w:val="0"/>
          <w:marTop w:val="0"/>
          <w:marBottom w:val="0"/>
          <w:divBdr>
            <w:top w:val="none" w:sz="0" w:space="0" w:color="auto"/>
            <w:left w:val="none" w:sz="0" w:space="0" w:color="auto"/>
            <w:bottom w:val="none" w:sz="0" w:space="0" w:color="auto"/>
            <w:right w:val="none" w:sz="0" w:space="0" w:color="auto"/>
          </w:divBdr>
        </w:div>
        <w:div w:id="1681546341">
          <w:marLeft w:val="480"/>
          <w:marRight w:val="0"/>
          <w:marTop w:val="0"/>
          <w:marBottom w:val="0"/>
          <w:divBdr>
            <w:top w:val="none" w:sz="0" w:space="0" w:color="auto"/>
            <w:left w:val="none" w:sz="0" w:space="0" w:color="auto"/>
            <w:bottom w:val="none" w:sz="0" w:space="0" w:color="auto"/>
            <w:right w:val="none" w:sz="0" w:space="0" w:color="auto"/>
          </w:divBdr>
        </w:div>
        <w:div w:id="1252082342">
          <w:marLeft w:val="480"/>
          <w:marRight w:val="0"/>
          <w:marTop w:val="0"/>
          <w:marBottom w:val="0"/>
          <w:divBdr>
            <w:top w:val="none" w:sz="0" w:space="0" w:color="auto"/>
            <w:left w:val="none" w:sz="0" w:space="0" w:color="auto"/>
            <w:bottom w:val="none" w:sz="0" w:space="0" w:color="auto"/>
            <w:right w:val="none" w:sz="0" w:space="0" w:color="auto"/>
          </w:divBdr>
        </w:div>
        <w:div w:id="1111509328">
          <w:marLeft w:val="480"/>
          <w:marRight w:val="0"/>
          <w:marTop w:val="0"/>
          <w:marBottom w:val="0"/>
          <w:divBdr>
            <w:top w:val="none" w:sz="0" w:space="0" w:color="auto"/>
            <w:left w:val="none" w:sz="0" w:space="0" w:color="auto"/>
            <w:bottom w:val="none" w:sz="0" w:space="0" w:color="auto"/>
            <w:right w:val="none" w:sz="0" w:space="0" w:color="auto"/>
          </w:divBdr>
        </w:div>
        <w:div w:id="22873273">
          <w:marLeft w:val="480"/>
          <w:marRight w:val="0"/>
          <w:marTop w:val="0"/>
          <w:marBottom w:val="0"/>
          <w:divBdr>
            <w:top w:val="none" w:sz="0" w:space="0" w:color="auto"/>
            <w:left w:val="none" w:sz="0" w:space="0" w:color="auto"/>
            <w:bottom w:val="none" w:sz="0" w:space="0" w:color="auto"/>
            <w:right w:val="none" w:sz="0" w:space="0" w:color="auto"/>
          </w:divBdr>
        </w:div>
        <w:div w:id="250092565">
          <w:marLeft w:val="480"/>
          <w:marRight w:val="0"/>
          <w:marTop w:val="0"/>
          <w:marBottom w:val="0"/>
          <w:divBdr>
            <w:top w:val="none" w:sz="0" w:space="0" w:color="auto"/>
            <w:left w:val="none" w:sz="0" w:space="0" w:color="auto"/>
            <w:bottom w:val="none" w:sz="0" w:space="0" w:color="auto"/>
            <w:right w:val="none" w:sz="0" w:space="0" w:color="auto"/>
          </w:divBdr>
        </w:div>
        <w:div w:id="254017854">
          <w:marLeft w:val="480"/>
          <w:marRight w:val="0"/>
          <w:marTop w:val="0"/>
          <w:marBottom w:val="0"/>
          <w:divBdr>
            <w:top w:val="none" w:sz="0" w:space="0" w:color="auto"/>
            <w:left w:val="none" w:sz="0" w:space="0" w:color="auto"/>
            <w:bottom w:val="none" w:sz="0" w:space="0" w:color="auto"/>
            <w:right w:val="none" w:sz="0" w:space="0" w:color="auto"/>
          </w:divBdr>
        </w:div>
        <w:div w:id="837228455">
          <w:marLeft w:val="480"/>
          <w:marRight w:val="0"/>
          <w:marTop w:val="0"/>
          <w:marBottom w:val="0"/>
          <w:divBdr>
            <w:top w:val="none" w:sz="0" w:space="0" w:color="auto"/>
            <w:left w:val="none" w:sz="0" w:space="0" w:color="auto"/>
            <w:bottom w:val="none" w:sz="0" w:space="0" w:color="auto"/>
            <w:right w:val="none" w:sz="0" w:space="0" w:color="auto"/>
          </w:divBdr>
        </w:div>
        <w:div w:id="6639523">
          <w:marLeft w:val="480"/>
          <w:marRight w:val="0"/>
          <w:marTop w:val="0"/>
          <w:marBottom w:val="0"/>
          <w:divBdr>
            <w:top w:val="none" w:sz="0" w:space="0" w:color="auto"/>
            <w:left w:val="none" w:sz="0" w:space="0" w:color="auto"/>
            <w:bottom w:val="none" w:sz="0" w:space="0" w:color="auto"/>
            <w:right w:val="none" w:sz="0" w:space="0" w:color="auto"/>
          </w:divBdr>
        </w:div>
        <w:div w:id="1162745105">
          <w:marLeft w:val="480"/>
          <w:marRight w:val="0"/>
          <w:marTop w:val="0"/>
          <w:marBottom w:val="0"/>
          <w:divBdr>
            <w:top w:val="none" w:sz="0" w:space="0" w:color="auto"/>
            <w:left w:val="none" w:sz="0" w:space="0" w:color="auto"/>
            <w:bottom w:val="none" w:sz="0" w:space="0" w:color="auto"/>
            <w:right w:val="none" w:sz="0" w:space="0" w:color="auto"/>
          </w:divBdr>
        </w:div>
        <w:div w:id="531845272">
          <w:marLeft w:val="480"/>
          <w:marRight w:val="0"/>
          <w:marTop w:val="0"/>
          <w:marBottom w:val="0"/>
          <w:divBdr>
            <w:top w:val="none" w:sz="0" w:space="0" w:color="auto"/>
            <w:left w:val="none" w:sz="0" w:space="0" w:color="auto"/>
            <w:bottom w:val="none" w:sz="0" w:space="0" w:color="auto"/>
            <w:right w:val="none" w:sz="0" w:space="0" w:color="auto"/>
          </w:divBdr>
        </w:div>
        <w:div w:id="1821801580">
          <w:marLeft w:val="480"/>
          <w:marRight w:val="0"/>
          <w:marTop w:val="0"/>
          <w:marBottom w:val="0"/>
          <w:divBdr>
            <w:top w:val="none" w:sz="0" w:space="0" w:color="auto"/>
            <w:left w:val="none" w:sz="0" w:space="0" w:color="auto"/>
            <w:bottom w:val="none" w:sz="0" w:space="0" w:color="auto"/>
            <w:right w:val="none" w:sz="0" w:space="0" w:color="auto"/>
          </w:divBdr>
        </w:div>
        <w:div w:id="1137794018">
          <w:marLeft w:val="480"/>
          <w:marRight w:val="0"/>
          <w:marTop w:val="0"/>
          <w:marBottom w:val="0"/>
          <w:divBdr>
            <w:top w:val="none" w:sz="0" w:space="0" w:color="auto"/>
            <w:left w:val="none" w:sz="0" w:space="0" w:color="auto"/>
            <w:bottom w:val="none" w:sz="0" w:space="0" w:color="auto"/>
            <w:right w:val="none" w:sz="0" w:space="0" w:color="auto"/>
          </w:divBdr>
        </w:div>
        <w:div w:id="1972900456">
          <w:marLeft w:val="480"/>
          <w:marRight w:val="0"/>
          <w:marTop w:val="0"/>
          <w:marBottom w:val="0"/>
          <w:divBdr>
            <w:top w:val="none" w:sz="0" w:space="0" w:color="auto"/>
            <w:left w:val="none" w:sz="0" w:space="0" w:color="auto"/>
            <w:bottom w:val="none" w:sz="0" w:space="0" w:color="auto"/>
            <w:right w:val="none" w:sz="0" w:space="0" w:color="auto"/>
          </w:divBdr>
        </w:div>
        <w:div w:id="734164007">
          <w:marLeft w:val="480"/>
          <w:marRight w:val="0"/>
          <w:marTop w:val="0"/>
          <w:marBottom w:val="0"/>
          <w:divBdr>
            <w:top w:val="none" w:sz="0" w:space="0" w:color="auto"/>
            <w:left w:val="none" w:sz="0" w:space="0" w:color="auto"/>
            <w:bottom w:val="none" w:sz="0" w:space="0" w:color="auto"/>
            <w:right w:val="none" w:sz="0" w:space="0" w:color="auto"/>
          </w:divBdr>
        </w:div>
        <w:div w:id="1640500568">
          <w:marLeft w:val="480"/>
          <w:marRight w:val="0"/>
          <w:marTop w:val="0"/>
          <w:marBottom w:val="0"/>
          <w:divBdr>
            <w:top w:val="none" w:sz="0" w:space="0" w:color="auto"/>
            <w:left w:val="none" w:sz="0" w:space="0" w:color="auto"/>
            <w:bottom w:val="none" w:sz="0" w:space="0" w:color="auto"/>
            <w:right w:val="none" w:sz="0" w:space="0" w:color="auto"/>
          </w:divBdr>
        </w:div>
      </w:divsChild>
    </w:div>
    <w:div w:id="1846240237">
      <w:bodyDiv w:val="1"/>
      <w:marLeft w:val="0"/>
      <w:marRight w:val="0"/>
      <w:marTop w:val="0"/>
      <w:marBottom w:val="0"/>
      <w:divBdr>
        <w:top w:val="none" w:sz="0" w:space="0" w:color="auto"/>
        <w:left w:val="none" w:sz="0" w:space="0" w:color="auto"/>
        <w:bottom w:val="none" w:sz="0" w:space="0" w:color="auto"/>
        <w:right w:val="none" w:sz="0" w:space="0" w:color="auto"/>
      </w:divBdr>
    </w:div>
    <w:div w:id="1896310263">
      <w:bodyDiv w:val="1"/>
      <w:marLeft w:val="0"/>
      <w:marRight w:val="0"/>
      <w:marTop w:val="0"/>
      <w:marBottom w:val="0"/>
      <w:divBdr>
        <w:top w:val="none" w:sz="0" w:space="0" w:color="auto"/>
        <w:left w:val="none" w:sz="0" w:space="0" w:color="auto"/>
        <w:bottom w:val="none" w:sz="0" w:space="0" w:color="auto"/>
        <w:right w:val="none" w:sz="0" w:space="0" w:color="auto"/>
      </w:divBdr>
      <w:divsChild>
        <w:div w:id="1571113971">
          <w:marLeft w:val="480"/>
          <w:marRight w:val="0"/>
          <w:marTop w:val="0"/>
          <w:marBottom w:val="0"/>
          <w:divBdr>
            <w:top w:val="none" w:sz="0" w:space="0" w:color="auto"/>
            <w:left w:val="none" w:sz="0" w:space="0" w:color="auto"/>
            <w:bottom w:val="none" w:sz="0" w:space="0" w:color="auto"/>
            <w:right w:val="none" w:sz="0" w:space="0" w:color="auto"/>
          </w:divBdr>
        </w:div>
        <w:div w:id="1433277557">
          <w:marLeft w:val="480"/>
          <w:marRight w:val="0"/>
          <w:marTop w:val="0"/>
          <w:marBottom w:val="0"/>
          <w:divBdr>
            <w:top w:val="none" w:sz="0" w:space="0" w:color="auto"/>
            <w:left w:val="none" w:sz="0" w:space="0" w:color="auto"/>
            <w:bottom w:val="none" w:sz="0" w:space="0" w:color="auto"/>
            <w:right w:val="none" w:sz="0" w:space="0" w:color="auto"/>
          </w:divBdr>
        </w:div>
        <w:div w:id="706031164">
          <w:marLeft w:val="480"/>
          <w:marRight w:val="0"/>
          <w:marTop w:val="0"/>
          <w:marBottom w:val="0"/>
          <w:divBdr>
            <w:top w:val="none" w:sz="0" w:space="0" w:color="auto"/>
            <w:left w:val="none" w:sz="0" w:space="0" w:color="auto"/>
            <w:bottom w:val="none" w:sz="0" w:space="0" w:color="auto"/>
            <w:right w:val="none" w:sz="0" w:space="0" w:color="auto"/>
          </w:divBdr>
        </w:div>
        <w:div w:id="1450705007">
          <w:marLeft w:val="480"/>
          <w:marRight w:val="0"/>
          <w:marTop w:val="0"/>
          <w:marBottom w:val="0"/>
          <w:divBdr>
            <w:top w:val="none" w:sz="0" w:space="0" w:color="auto"/>
            <w:left w:val="none" w:sz="0" w:space="0" w:color="auto"/>
            <w:bottom w:val="none" w:sz="0" w:space="0" w:color="auto"/>
            <w:right w:val="none" w:sz="0" w:space="0" w:color="auto"/>
          </w:divBdr>
        </w:div>
        <w:div w:id="1368065327">
          <w:marLeft w:val="480"/>
          <w:marRight w:val="0"/>
          <w:marTop w:val="0"/>
          <w:marBottom w:val="0"/>
          <w:divBdr>
            <w:top w:val="none" w:sz="0" w:space="0" w:color="auto"/>
            <w:left w:val="none" w:sz="0" w:space="0" w:color="auto"/>
            <w:bottom w:val="none" w:sz="0" w:space="0" w:color="auto"/>
            <w:right w:val="none" w:sz="0" w:space="0" w:color="auto"/>
          </w:divBdr>
        </w:div>
        <w:div w:id="525365495">
          <w:marLeft w:val="480"/>
          <w:marRight w:val="0"/>
          <w:marTop w:val="0"/>
          <w:marBottom w:val="0"/>
          <w:divBdr>
            <w:top w:val="none" w:sz="0" w:space="0" w:color="auto"/>
            <w:left w:val="none" w:sz="0" w:space="0" w:color="auto"/>
            <w:bottom w:val="none" w:sz="0" w:space="0" w:color="auto"/>
            <w:right w:val="none" w:sz="0" w:space="0" w:color="auto"/>
          </w:divBdr>
        </w:div>
        <w:div w:id="287467205">
          <w:marLeft w:val="480"/>
          <w:marRight w:val="0"/>
          <w:marTop w:val="0"/>
          <w:marBottom w:val="0"/>
          <w:divBdr>
            <w:top w:val="none" w:sz="0" w:space="0" w:color="auto"/>
            <w:left w:val="none" w:sz="0" w:space="0" w:color="auto"/>
            <w:bottom w:val="none" w:sz="0" w:space="0" w:color="auto"/>
            <w:right w:val="none" w:sz="0" w:space="0" w:color="auto"/>
          </w:divBdr>
        </w:div>
        <w:div w:id="2108110824">
          <w:marLeft w:val="480"/>
          <w:marRight w:val="0"/>
          <w:marTop w:val="0"/>
          <w:marBottom w:val="0"/>
          <w:divBdr>
            <w:top w:val="none" w:sz="0" w:space="0" w:color="auto"/>
            <w:left w:val="none" w:sz="0" w:space="0" w:color="auto"/>
            <w:bottom w:val="none" w:sz="0" w:space="0" w:color="auto"/>
            <w:right w:val="none" w:sz="0" w:space="0" w:color="auto"/>
          </w:divBdr>
        </w:div>
        <w:div w:id="1259484583">
          <w:marLeft w:val="480"/>
          <w:marRight w:val="0"/>
          <w:marTop w:val="0"/>
          <w:marBottom w:val="0"/>
          <w:divBdr>
            <w:top w:val="none" w:sz="0" w:space="0" w:color="auto"/>
            <w:left w:val="none" w:sz="0" w:space="0" w:color="auto"/>
            <w:bottom w:val="none" w:sz="0" w:space="0" w:color="auto"/>
            <w:right w:val="none" w:sz="0" w:space="0" w:color="auto"/>
          </w:divBdr>
        </w:div>
        <w:div w:id="1709379918">
          <w:marLeft w:val="480"/>
          <w:marRight w:val="0"/>
          <w:marTop w:val="0"/>
          <w:marBottom w:val="0"/>
          <w:divBdr>
            <w:top w:val="none" w:sz="0" w:space="0" w:color="auto"/>
            <w:left w:val="none" w:sz="0" w:space="0" w:color="auto"/>
            <w:bottom w:val="none" w:sz="0" w:space="0" w:color="auto"/>
            <w:right w:val="none" w:sz="0" w:space="0" w:color="auto"/>
          </w:divBdr>
        </w:div>
        <w:div w:id="1116020557">
          <w:marLeft w:val="480"/>
          <w:marRight w:val="0"/>
          <w:marTop w:val="0"/>
          <w:marBottom w:val="0"/>
          <w:divBdr>
            <w:top w:val="none" w:sz="0" w:space="0" w:color="auto"/>
            <w:left w:val="none" w:sz="0" w:space="0" w:color="auto"/>
            <w:bottom w:val="none" w:sz="0" w:space="0" w:color="auto"/>
            <w:right w:val="none" w:sz="0" w:space="0" w:color="auto"/>
          </w:divBdr>
        </w:div>
        <w:div w:id="1051659185">
          <w:marLeft w:val="480"/>
          <w:marRight w:val="0"/>
          <w:marTop w:val="0"/>
          <w:marBottom w:val="0"/>
          <w:divBdr>
            <w:top w:val="none" w:sz="0" w:space="0" w:color="auto"/>
            <w:left w:val="none" w:sz="0" w:space="0" w:color="auto"/>
            <w:bottom w:val="none" w:sz="0" w:space="0" w:color="auto"/>
            <w:right w:val="none" w:sz="0" w:space="0" w:color="auto"/>
          </w:divBdr>
        </w:div>
        <w:div w:id="550776286">
          <w:marLeft w:val="480"/>
          <w:marRight w:val="0"/>
          <w:marTop w:val="0"/>
          <w:marBottom w:val="0"/>
          <w:divBdr>
            <w:top w:val="none" w:sz="0" w:space="0" w:color="auto"/>
            <w:left w:val="none" w:sz="0" w:space="0" w:color="auto"/>
            <w:bottom w:val="none" w:sz="0" w:space="0" w:color="auto"/>
            <w:right w:val="none" w:sz="0" w:space="0" w:color="auto"/>
          </w:divBdr>
        </w:div>
        <w:div w:id="1646206086">
          <w:marLeft w:val="480"/>
          <w:marRight w:val="0"/>
          <w:marTop w:val="0"/>
          <w:marBottom w:val="0"/>
          <w:divBdr>
            <w:top w:val="none" w:sz="0" w:space="0" w:color="auto"/>
            <w:left w:val="none" w:sz="0" w:space="0" w:color="auto"/>
            <w:bottom w:val="none" w:sz="0" w:space="0" w:color="auto"/>
            <w:right w:val="none" w:sz="0" w:space="0" w:color="auto"/>
          </w:divBdr>
        </w:div>
      </w:divsChild>
    </w:div>
    <w:div w:id="1948851764">
      <w:bodyDiv w:val="1"/>
      <w:marLeft w:val="0"/>
      <w:marRight w:val="0"/>
      <w:marTop w:val="0"/>
      <w:marBottom w:val="0"/>
      <w:divBdr>
        <w:top w:val="none" w:sz="0" w:space="0" w:color="auto"/>
        <w:left w:val="none" w:sz="0" w:space="0" w:color="auto"/>
        <w:bottom w:val="none" w:sz="0" w:space="0" w:color="auto"/>
        <w:right w:val="none" w:sz="0" w:space="0" w:color="auto"/>
      </w:divBdr>
      <w:divsChild>
        <w:div w:id="1855800437">
          <w:marLeft w:val="480"/>
          <w:marRight w:val="0"/>
          <w:marTop w:val="0"/>
          <w:marBottom w:val="0"/>
          <w:divBdr>
            <w:top w:val="none" w:sz="0" w:space="0" w:color="auto"/>
            <w:left w:val="none" w:sz="0" w:space="0" w:color="auto"/>
            <w:bottom w:val="none" w:sz="0" w:space="0" w:color="auto"/>
            <w:right w:val="none" w:sz="0" w:space="0" w:color="auto"/>
          </w:divBdr>
        </w:div>
        <w:div w:id="1155294989">
          <w:marLeft w:val="480"/>
          <w:marRight w:val="0"/>
          <w:marTop w:val="0"/>
          <w:marBottom w:val="0"/>
          <w:divBdr>
            <w:top w:val="none" w:sz="0" w:space="0" w:color="auto"/>
            <w:left w:val="none" w:sz="0" w:space="0" w:color="auto"/>
            <w:bottom w:val="none" w:sz="0" w:space="0" w:color="auto"/>
            <w:right w:val="none" w:sz="0" w:space="0" w:color="auto"/>
          </w:divBdr>
        </w:div>
        <w:div w:id="1365400998">
          <w:marLeft w:val="480"/>
          <w:marRight w:val="0"/>
          <w:marTop w:val="0"/>
          <w:marBottom w:val="0"/>
          <w:divBdr>
            <w:top w:val="none" w:sz="0" w:space="0" w:color="auto"/>
            <w:left w:val="none" w:sz="0" w:space="0" w:color="auto"/>
            <w:bottom w:val="none" w:sz="0" w:space="0" w:color="auto"/>
            <w:right w:val="none" w:sz="0" w:space="0" w:color="auto"/>
          </w:divBdr>
        </w:div>
        <w:div w:id="1170676496">
          <w:marLeft w:val="480"/>
          <w:marRight w:val="0"/>
          <w:marTop w:val="0"/>
          <w:marBottom w:val="0"/>
          <w:divBdr>
            <w:top w:val="none" w:sz="0" w:space="0" w:color="auto"/>
            <w:left w:val="none" w:sz="0" w:space="0" w:color="auto"/>
            <w:bottom w:val="none" w:sz="0" w:space="0" w:color="auto"/>
            <w:right w:val="none" w:sz="0" w:space="0" w:color="auto"/>
          </w:divBdr>
        </w:div>
        <w:div w:id="1640960075">
          <w:marLeft w:val="480"/>
          <w:marRight w:val="0"/>
          <w:marTop w:val="0"/>
          <w:marBottom w:val="0"/>
          <w:divBdr>
            <w:top w:val="none" w:sz="0" w:space="0" w:color="auto"/>
            <w:left w:val="none" w:sz="0" w:space="0" w:color="auto"/>
            <w:bottom w:val="none" w:sz="0" w:space="0" w:color="auto"/>
            <w:right w:val="none" w:sz="0" w:space="0" w:color="auto"/>
          </w:divBdr>
        </w:div>
        <w:div w:id="761604238">
          <w:marLeft w:val="480"/>
          <w:marRight w:val="0"/>
          <w:marTop w:val="0"/>
          <w:marBottom w:val="0"/>
          <w:divBdr>
            <w:top w:val="none" w:sz="0" w:space="0" w:color="auto"/>
            <w:left w:val="none" w:sz="0" w:space="0" w:color="auto"/>
            <w:bottom w:val="none" w:sz="0" w:space="0" w:color="auto"/>
            <w:right w:val="none" w:sz="0" w:space="0" w:color="auto"/>
          </w:divBdr>
        </w:div>
        <w:div w:id="851918145">
          <w:marLeft w:val="480"/>
          <w:marRight w:val="0"/>
          <w:marTop w:val="0"/>
          <w:marBottom w:val="0"/>
          <w:divBdr>
            <w:top w:val="none" w:sz="0" w:space="0" w:color="auto"/>
            <w:left w:val="none" w:sz="0" w:space="0" w:color="auto"/>
            <w:bottom w:val="none" w:sz="0" w:space="0" w:color="auto"/>
            <w:right w:val="none" w:sz="0" w:space="0" w:color="auto"/>
          </w:divBdr>
        </w:div>
        <w:div w:id="1836533187">
          <w:marLeft w:val="480"/>
          <w:marRight w:val="0"/>
          <w:marTop w:val="0"/>
          <w:marBottom w:val="0"/>
          <w:divBdr>
            <w:top w:val="none" w:sz="0" w:space="0" w:color="auto"/>
            <w:left w:val="none" w:sz="0" w:space="0" w:color="auto"/>
            <w:bottom w:val="none" w:sz="0" w:space="0" w:color="auto"/>
            <w:right w:val="none" w:sz="0" w:space="0" w:color="auto"/>
          </w:divBdr>
        </w:div>
        <w:div w:id="768156453">
          <w:marLeft w:val="480"/>
          <w:marRight w:val="0"/>
          <w:marTop w:val="0"/>
          <w:marBottom w:val="0"/>
          <w:divBdr>
            <w:top w:val="none" w:sz="0" w:space="0" w:color="auto"/>
            <w:left w:val="none" w:sz="0" w:space="0" w:color="auto"/>
            <w:bottom w:val="none" w:sz="0" w:space="0" w:color="auto"/>
            <w:right w:val="none" w:sz="0" w:space="0" w:color="auto"/>
          </w:divBdr>
        </w:div>
        <w:div w:id="787697892">
          <w:marLeft w:val="480"/>
          <w:marRight w:val="0"/>
          <w:marTop w:val="0"/>
          <w:marBottom w:val="0"/>
          <w:divBdr>
            <w:top w:val="none" w:sz="0" w:space="0" w:color="auto"/>
            <w:left w:val="none" w:sz="0" w:space="0" w:color="auto"/>
            <w:bottom w:val="none" w:sz="0" w:space="0" w:color="auto"/>
            <w:right w:val="none" w:sz="0" w:space="0" w:color="auto"/>
          </w:divBdr>
        </w:div>
        <w:div w:id="2825933">
          <w:marLeft w:val="480"/>
          <w:marRight w:val="0"/>
          <w:marTop w:val="0"/>
          <w:marBottom w:val="0"/>
          <w:divBdr>
            <w:top w:val="none" w:sz="0" w:space="0" w:color="auto"/>
            <w:left w:val="none" w:sz="0" w:space="0" w:color="auto"/>
            <w:bottom w:val="none" w:sz="0" w:space="0" w:color="auto"/>
            <w:right w:val="none" w:sz="0" w:space="0" w:color="auto"/>
          </w:divBdr>
        </w:div>
        <w:div w:id="1924101824">
          <w:marLeft w:val="480"/>
          <w:marRight w:val="0"/>
          <w:marTop w:val="0"/>
          <w:marBottom w:val="0"/>
          <w:divBdr>
            <w:top w:val="none" w:sz="0" w:space="0" w:color="auto"/>
            <w:left w:val="none" w:sz="0" w:space="0" w:color="auto"/>
            <w:bottom w:val="none" w:sz="0" w:space="0" w:color="auto"/>
            <w:right w:val="none" w:sz="0" w:space="0" w:color="auto"/>
          </w:divBdr>
        </w:div>
        <w:div w:id="2016565642">
          <w:marLeft w:val="480"/>
          <w:marRight w:val="0"/>
          <w:marTop w:val="0"/>
          <w:marBottom w:val="0"/>
          <w:divBdr>
            <w:top w:val="none" w:sz="0" w:space="0" w:color="auto"/>
            <w:left w:val="none" w:sz="0" w:space="0" w:color="auto"/>
            <w:bottom w:val="none" w:sz="0" w:space="0" w:color="auto"/>
            <w:right w:val="none" w:sz="0" w:space="0" w:color="auto"/>
          </w:divBdr>
        </w:div>
        <w:div w:id="682056534">
          <w:marLeft w:val="480"/>
          <w:marRight w:val="0"/>
          <w:marTop w:val="0"/>
          <w:marBottom w:val="0"/>
          <w:divBdr>
            <w:top w:val="none" w:sz="0" w:space="0" w:color="auto"/>
            <w:left w:val="none" w:sz="0" w:space="0" w:color="auto"/>
            <w:bottom w:val="none" w:sz="0" w:space="0" w:color="auto"/>
            <w:right w:val="none" w:sz="0" w:space="0" w:color="auto"/>
          </w:divBdr>
        </w:div>
        <w:div w:id="1776948136">
          <w:marLeft w:val="480"/>
          <w:marRight w:val="0"/>
          <w:marTop w:val="0"/>
          <w:marBottom w:val="0"/>
          <w:divBdr>
            <w:top w:val="none" w:sz="0" w:space="0" w:color="auto"/>
            <w:left w:val="none" w:sz="0" w:space="0" w:color="auto"/>
            <w:bottom w:val="none" w:sz="0" w:space="0" w:color="auto"/>
            <w:right w:val="none" w:sz="0" w:space="0" w:color="auto"/>
          </w:divBdr>
        </w:div>
      </w:divsChild>
    </w:div>
    <w:div w:id="1962571942">
      <w:bodyDiv w:val="1"/>
      <w:marLeft w:val="0"/>
      <w:marRight w:val="0"/>
      <w:marTop w:val="0"/>
      <w:marBottom w:val="0"/>
      <w:divBdr>
        <w:top w:val="none" w:sz="0" w:space="0" w:color="auto"/>
        <w:left w:val="none" w:sz="0" w:space="0" w:color="auto"/>
        <w:bottom w:val="none" w:sz="0" w:space="0" w:color="auto"/>
        <w:right w:val="none" w:sz="0" w:space="0" w:color="auto"/>
      </w:divBdr>
      <w:divsChild>
        <w:div w:id="2092195091">
          <w:marLeft w:val="480"/>
          <w:marRight w:val="0"/>
          <w:marTop w:val="0"/>
          <w:marBottom w:val="0"/>
          <w:divBdr>
            <w:top w:val="none" w:sz="0" w:space="0" w:color="auto"/>
            <w:left w:val="none" w:sz="0" w:space="0" w:color="auto"/>
            <w:bottom w:val="none" w:sz="0" w:space="0" w:color="auto"/>
            <w:right w:val="none" w:sz="0" w:space="0" w:color="auto"/>
          </w:divBdr>
          <w:divsChild>
            <w:div w:id="1884712417">
              <w:marLeft w:val="0"/>
              <w:marRight w:val="0"/>
              <w:marTop w:val="0"/>
              <w:marBottom w:val="0"/>
              <w:divBdr>
                <w:top w:val="none" w:sz="0" w:space="0" w:color="auto"/>
                <w:left w:val="none" w:sz="0" w:space="0" w:color="auto"/>
                <w:bottom w:val="none" w:sz="0" w:space="0" w:color="auto"/>
                <w:right w:val="none" w:sz="0" w:space="0" w:color="auto"/>
              </w:divBdr>
              <w:divsChild>
                <w:div w:id="1081221195">
                  <w:marLeft w:val="480"/>
                  <w:marRight w:val="0"/>
                  <w:marTop w:val="0"/>
                  <w:marBottom w:val="0"/>
                  <w:divBdr>
                    <w:top w:val="none" w:sz="0" w:space="0" w:color="auto"/>
                    <w:left w:val="none" w:sz="0" w:space="0" w:color="auto"/>
                    <w:bottom w:val="none" w:sz="0" w:space="0" w:color="auto"/>
                    <w:right w:val="none" w:sz="0" w:space="0" w:color="auto"/>
                  </w:divBdr>
                </w:div>
                <w:div w:id="274289758">
                  <w:marLeft w:val="480"/>
                  <w:marRight w:val="0"/>
                  <w:marTop w:val="0"/>
                  <w:marBottom w:val="0"/>
                  <w:divBdr>
                    <w:top w:val="none" w:sz="0" w:space="0" w:color="auto"/>
                    <w:left w:val="none" w:sz="0" w:space="0" w:color="auto"/>
                    <w:bottom w:val="none" w:sz="0" w:space="0" w:color="auto"/>
                    <w:right w:val="none" w:sz="0" w:space="0" w:color="auto"/>
                  </w:divBdr>
                </w:div>
                <w:div w:id="825628451">
                  <w:marLeft w:val="480"/>
                  <w:marRight w:val="0"/>
                  <w:marTop w:val="0"/>
                  <w:marBottom w:val="0"/>
                  <w:divBdr>
                    <w:top w:val="none" w:sz="0" w:space="0" w:color="auto"/>
                    <w:left w:val="none" w:sz="0" w:space="0" w:color="auto"/>
                    <w:bottom w:val="none" w:sz="0" w:space="0" w:color="auto"/>
                    <w:right w:val="none" w:sz="0" w:space="0" w:color="auto"/>
                  </w:divBdr>
                </w:div>
                <w:div w:id="156045218">
                  <w:marLeft w:val="480"/>
                  <w:marRight w:val="0"/>
                  <w:marTop w:val="0"/>
                  <w:marBottom w:val="0"/>
                  <w:divBdr>
                    <w:top w:val="none" w:sz="0" w:space="0" w:color="auto"/>
                    <w:left w:val="none" w:sz="0" w:space="0" w:color="auto"/>
                    <w:bottom w:val="none" w:sz="0" w:space="0" w:color="auto"/>
                    <w:right w:val="none" w:sz="0" w:space="0" w:color="auto"/>
                  </w:divBdr>
                </w:div>
                <w:div w:id="1750274824">
                  <w:marLeft w:val="480"/>
                  <w:marRight w:val="0"/>
                  <w:marTop w:val="0"/>
                  <w:marBottom w:val="0"/>
                  <w:divBdr>
                    <w:top w:val="none" w:sz="0" w:space="0" w:color="auto"/>
                    <w:left w:val="none" w:sz="0" w:space="0" w:color="auto"/>
                    <w:bottom w:val="none" w:sz="0" w:space="0" w:color="auto"/>
                    <w:right w:val="none" w:sz="0" w:space="0" w:color="auto"/>
                  </w:divBdr>
                </w:div>
                <w:div w:id="1155336799">
                  <w:marLeft w:val="480"/>
                  <w:marRight w:val="0"/>
                  <w:marTop w:val="0"/>
                  <w:marBottom w:val="0"/>
                  <w:divBdr>
                    <w:top w:val="none" w:sz="0" w:space="0" w:color="auto"/>
                    <w:left w:val="none" w:sz="0" w:space="0" w:color="auto"/>
                    <w:bottom w:val="none" w:sz="0" w:space="0" w:color="auto"/>
                    <w:right w:val="none" w:sz="0" w:space="0" w:color="auto"/>
                  </w:divBdr>
                </w:div>
                <w:div w:id="973409784">
                  <w:marLeft w:val="480"/>
                  <w:marRight w:val="0"/>
                  <w:marTop w:val="0"/>
                  <w:marBottom w:val="0"/>
                  <w:divBdr>
                    <w:top w:val="none" w:sz="0" w:space="0" w:color="auto"/>
                    <w:left w:val="none" w:sz="0" w:space="0" w:color="auto"/>
                    <w:bottom w:val="none" w:sz="0" w:space="0" w:color="auto"/>
                    <w:right w:val="none" w:sz="0" w:space="0" w:color="auto"/>
                  </w:divBdr>
                </w:div>
                <w:div w:id="1585845952">
                  <w:marLeft w:val="480"/>
                  <w:marRight w:val="0"/>
                  <w:marTop w:val="0"/>
                  <w:marBottom w:val="0"/>
                  <w:divBdr>
                    <w:top w:val="none" w:sz="0" w:space="0" w:color="auto"/>
                    <w:left w:val="none" w:sz="0" w:space="0" w:color="auto"/>
                    <w:bottom w:val="none" w:sz="0" w:space="0" w:color="auto"/>
                    <w:right w:val="none" w:sz="0" w:space="0" w:color="auto"/>
                  </w:divBdr>
                </w:div>
                <w:div w:id="1775202314">
                  <w:marLeft w:val="480"/>
                  <w:marRight w:val="0"/>
                  <w:marTop w:val="0"/>
                  <w:marBottom w:val="0"/>
                  <w:divBdr>
                    <w:top w:val="none" w:sz="0" w:space="0" w:color="auto"/>
                    <w:left w:val="none" w:sz="0" w:space="0" w:color="auto"/>
                    <w:bottom w:val="none" w:sz="0" w:space="0" w:color="auto"/>
                    <w:right w:val="none" w:sz="0" w:space="0" w:color="auto"/>
                  </w:divBdr>
                </w:div>
                <w:div w:id="511338972">
                  <w:marLeft w:val="480"/>
                  <w:marRight w:val="0"/>
                  <w:marTop w:val="0"/>
                  <w:marBottom w:val="0"/>
                  <w:divBdr>
                    <w:top w:val="none" w:sz="0" w:space="0" w:color="auto"/>
                    <w:left w:val="none" w:sz="0" w:space="0" w:color="auto"/>
                    <w:bottom w:val="none" w:sz="0" w:space="0" w:color="auto"/>
                    <w:right w:val="none" w:sz="0" w:space="0" w:color="auto"/>
                  </w:divBdr>
                </w:div>
                <w:div w:id="1326939081">
                  <w:marLeft w:val="480"/>
                  <w:marRight w:val="0"/>
                  <w:marTop w:val="0"/>
                  <w:marBottom w:val="0"/>
                  <w:divBdr>
                    <w:top w:val="none" w:sz="0" w:space="0" w:color="auto"/>
                    <w:left w:val="none" w:sz="0" w:space="0" w:color="auto"/>
                    <w:bottom w:val="none" w:sz="0" w:space="0" w:color="auto"/>
                    <w:right w:val="none" w:sz="0" w:space="0" w:color="auto"/>
                  </w:divBdr>
                </w:div>
                <w:div w:id="1684630270">
                  <w:marLeft w:val="480"/>
                  <w:marRight w:val="0"/>
                  <w:marTop w:val="0"/>
                  <w:marBottom w:val="0"/>
                  <w:divBdr>
                    <w:top w:val="none" w:sz="0" w:space="0" w:color="auto"/>
                    <w:left w:val="none" w:sz="0" w:space="0" w:color="auto"/>
                    <w:bottom w:val="none" w:sz="0" w:space="0" w:color="auto"/>
                    <w:right w:val="none" w:sz="0" w:space="0" w:color="auto"/>
                  </w:divBdr>
                </w:div>
                <w:div w:id="525749874">
                  <w:marLeft w:val="480"/>
                  <w:marRight w:val="0"/>
                  <w:marTop w:val="0"/>
                  <w:marBottom w:val="0"/>
                  <w:divBdr>
                    <w:top w:val="none" w:sz="0" w:space="0" w:color="auto"/>
                    <w:left w:val="none" w:sz="0" w:space="0" w:color="auto"/>
                    <w:bottom w:val="none" w:sz="0" w:space="0" w:color="auto"/>
                    <w:right w:val="none" w:sz="0" w:space="0" w:color="auto"/>
                  </w:divBdr>
                </w:div>
                <w:div w:id="1103501372">
                  <w:marLeft w:val="480"/>
                  <w:marRight w:val="0"/>
                  <w:marTop w:val="0"/>
                  <w:marBottom w:val="0"/>
                  <w:divBdr>
                    <w:top w:val="none" w:sz="0" w:space="0" w:color="auto"/>
                    <w:left w:val="none" w:sz="0" w:space="0" w:color="auto"/>
                    <w:bottom w:val="none" w:sz="0" w:space="0" w:color="auto"/>
                    <w:right w:val="none" w:sz="0" w:space="0" w:color="auto"/>
                  </w:divBdr>
                </w:div>
                <w:div w:id="103981722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58293712">
          <w:marLeft w:val="480"/>
          <w:marRight w:val="0"/>
          <w:marTop w:val="0"/>
          <w:marBottom w:val="0"/>
          <w:divBdr>
            <w:top w:val="none" w:sz="0" w:space="0" w:color="auto"/>
            <w:left w:val="none" w:sz="0" w:space="0" w:color="auto"/>
            <w:bottom w:val="none" w:sz="0" w:space="0" w:color="auto"/>
            <w:right w:val="none" w:sz="0" w:space="0" w:color="auto"/>
          </w:divBdr>
        </w:div>
        <w:div w:id="133766850">
          <w:marLeft w:val="480"/>
          <w:marRight w:val="0"/>
          <w:marTop w:val="0"/>
          <w:marBottom w:val="0"/>
          <w:divBdr>
            <w:top w:val="none" w:sz="0" w:space="0" w:color="auto"/>
            <w:left w:val="none" w:sz="0" w:space="0" w:color="auto"/>
            <w:bottom w:val="none" w:sz="0" w:space="0" w:color="auto"/>
            <w:right w:val="none" w:sz="0" w:space="0" w:color="auto"/>
          </w:divBdr>
        </w:div>
        <w:div w:id="991788735">
          <w:marLeft w:val="480"/>
          <w:marRight w:val="0"/>
          <w:marTop w:val="0"/>
          <w:marBottom w:val="0"/>
          <w:divBdr>
            <w:top w:val="none" w:sz="0" w:space="0" w:color="auto"/>
            <w:left w:val="none" w:sz="0" w:space="0" w:color="auto"/>
            <w:bottom w:val="none" w:sz="0" w:space="0" w:color="auto"/>
            <w:right w:val="none" w:sz="0" w:space="0" w:color="auto"/>
          </w:divBdr>
        </w:div>
        <w:div w:id="1309700996">
          <w:marLeft w:val="480"/>
          <w:marRight w:val="0"/>
          <w:marTop w:val="0"/>
          <w:marBottom w:val="0"/>
          <w:divBdr>
            <w:top w:val="none" w:sz="0" w:space="0" w:color="auto"/>
            <w:left w:val="none" w:sz="0" w:space="0" w:color="auto"/>
            <w:bottom w:val="none" w:sz="0" w:space="0" w:color="auto"/>
            <w:right w:val="none" w:sz="0" w:space="0" w:color="auto"/>
          </w:divBdr>
        </w:div>
        <w:div w:id="1608268995">
          <w:marLeft w:val="480"/>
          <w:marRight w:val="0"/>
          <w:marTop w:val="0"/>
          <w:marBottom w:val="0"/>
          <w:divBdr>
            <w:top w:val="none" w:sz="0" w:space="0" w:color="auto"/>
            <w:left w:val="none" w:sz="0" w:space="0" w:color="auto"/>
            <w:bottom w:val="none" w:sz="0" w:space="0" w:color="auto"/>
            <w:right w:val="none" w:sz="0" w:space="0" w:color="auto"/>
          </w:divBdr>
        </w:div>
        <w:div w:id="852189969">
          <w:marLeft w:val="480"/>
          <w:marRight w:val="0"/>
          <w:marTop w:val="0"/>
          <w:marBottom w:val="0"/>
          <w:divBdr>
            <w:top w:val="none" w:sz="0" w:space="0" w:color="auto"/>
            <w:left w:val="none" w:sz="0" w:space="0" w:color="auto"/>
            <w:bottom w:val="none" w:sz="0" w:space="0" w:color="auto"/>
            <w:right w:val="none" w:sz="0" w:space="0" w:color="auto"/>
          </w:divBdr>
        </w:div>
        <w:div w:id="1006177693">
          <w:marLeft w:val="480"/>
          <w:marRight w:val="0"/>
          <w:marTop w:val="0"/>
          <w:marBottom w:val="0"/>
          <w:divBdr>
            <w:top w:val="none" w:sz="0" w:space="0" w:color="auto"/>
            <w:left w:val="none" w:sz="0" w:space="0" w:color="auto"/>
            <w:bottom w:val="none" w:sz="0" w:space="0" w:color="auto"/>
            <w:right w:val="none" w:sz="0" w:space="0" w:color="auto"/>
          </w:divBdr>
        </w:div>
        <w:div w:id="497575292">
          <w:marLeft w:val="480"/>
          <w:marRight w:val="0"/>
          <w:marTop w:val="0"/>
          <w:marBottom w:val="0"/>
          <w:divBdr>
            <w:top w:val="none" w:sz="0" w:space="0" w:color="auto"/>
            <w:left w:val="none" w:sz="0" w:space="0" w:color="auto"/>
            <w:bottom w:val="none" w:sz="0" w:space="0" w:color="auto"/>
            <w:right w:val="none" w:sz="0" w:space="0" w:color="auto"/>
          </w:divBdr>
        </w:div>
        <w:div w:id="980622091">
          <w:marLeft w:val="480"/>
          <w:marRight w:val="0"/>
          <w:marTop w:val="0"/>
          <w:marBottom w:val="0"/>
          <w:divBdr>
            <w:top w:val="none" w:sz="0" w:space="0" w:color="auto"/>
            <w:left w:val="none" w:sz="0" w:space="0" w:color="auto"/>
            <w:bottom w:val="none" w:sz="0" w:space="0" w:color="auto"/>
            <w:right w:val="none" w:sz="0" w:space="0" w:color="auto"/>
          </w:divBdr>
        </w:div>
        <w:div w:id="37901304">
          <w:marLeft w:val="480"/>
          <w:marRight w:val="0"/>
          <w:marTop w:val="0"/>
          <w:marBottom w:val="0"/>
          <w:divBdr>
            <w:top w:val="none" w:sz="0" w:space="0" w:color="auto"/>
            <w:left w:val="none" w:sz="0" w:space="0" w:color="auto"/>
            <w:bottom w:val="none" w:sz="0" w:space="0" w:color="auto"/>
            <w:right w:val="none" w:sz="0" w:space="0" w:color="auto"/>
          </w:divBdr>
        </w:div>
        <w:div w:id="1566407418">
          <w:marLeft w:val="480"/>
          <w:marRight w:val="0"/>
          <w:marTop w:val="0"/>
          <w:marBottom w:val="0"/>
          <w:divBdr>
            <w:top w:val="none" w:sz="0" w:space="0" w:color="auto"/>
            <w:left w:val="none" w:sz="0" w:space="0" w:color="auto"/>
            <w:bottom w:val="none" w:sz="0" w:space="0" w:color="auto"/>
            <w:right w:val="none" w:sz="0" w:space="0" w:color="auto"/>
          </w:divBdr>
        </w:div>
        <w:div w:id="203254799">
          <w:marLeft w:val="480"/>
          <w:marRight w:val="0"/>
          <w:marTop w:val="0"/>
          <w:marBottom w:val="0"/>
          <w:divBdr>
            <w:top w:val="none" w:sz="0" w:space="0" w:color="auto"/>
            <w:left w:val="none" w:sz="0" w:space="0" w:color="auto"/>
            <w:bottom w:val="none" w:sz="0" w:space="0" w:color="auto"/>
            <w:right w:val="none" w:sz="0" w:space="0" w:color="auto"/>
          </w:divBdr>
        </w:div>
        <w:div w:id="1673875630">
          <w:marLeft w:val="480"/>
          <w:marRight w:val="0"/>
          <w:marTop w:val="0"/>
          <w:marBottom w:val="0"/>
          <w:divBdr>
            <w:top w:val="none" w:sz="0" w:space="0" w:color="auto"/>
            <w:left w:val="none" w:sz="0" w:space="0" w:color="auto"/>
            <w:bottom w:val="none" w:sz="0" w:space="0" w:color="auto"/>
            <w:right w:val="none" w:sz="0" w:space="0" w:color="auto"/>
          </w:divBdr>
        </w:div>
        <w:div w:id="1570578258">
          <w:marLeft w:val="480"/>
          <w:marRight w:val="0"/>
          <w:marTop w:val="0"/>
          <w:marBottom w:val="0"/>
          <w:divBdr>
            <w:top w:val="none" w:sz="0" w:space="0" w:color="auto"/>
            <w:left w:val="none" w:sz="0" w:space="0" w:color="auto"/>
            <w:bottom w:val="none" w:sz="0" w:space="0" w:color="auto"/>
            <w:right w:val="none" w:sz="0" w:space="0" w:color="auto"/>
          </w:divBdr>
        </w:div>
      </w:divsChild>
    </w:div>
    <w:div w:id="1977952336">
      <w:bodyDiv w:val="1"/>
      <w:marLeft w:val="0"/>
      <w:marRight w:val="0"/>
      <w:marTop w:val="0"/>
      <w:marBottom w:val="0"/>
      <w:divBdr>
        <w:top w:val="none" w:sz="0" w:space="0" w:color="auto"/>
        <w:left w:val="none" w:sz="0" w:space="0" w:color="auto"/>
        <w:bottom w:val="none" w:sz="0" w:space="0" w:color="auto"/>
        <w:right w:val="none" w:sz="0" w:space="0" w:color="auto"/>
      </w:divBdr>
      <w:divsChild>
        <w:div w:id="1619680263">
          <w:marLeft w:val="480"/>
          <w:marRight w:val="0"/>
          <w:marTop w:val="0"/>
          <w:marBottom w:val="0"/>
          <w:divBdr>
            <w:top w:val="none" w:sz="0" w:space="0" w:color="auto"/>
            <w:left w:val="none" w:sz="0" w:space="0" w:color="auto"/>
            <w:bottom w:val="none" w:sz="0" w:space="0" w:color="auto"/>
            <w:right w:val="none" w:sz="0" w:space="0" w:color="auto"/>
          </w:divBdr>
        </w:div>
        <w:div w:id="1383093408">
          <w:marLeft w:val="480"/>
          <w:marRight w:val="0"/>
          <w:marTop w:val="0"/>
          <w:marBottom w:val="0"/>
          <w:divBdr>
            <w:top w:val="none" w:sz="0" w:space="0" w:color="auto"/>
            <w:left w:val="none" w:sz="0" w:space="0" w:color="auto"/>
            <w:bottom w:val="none" w:sz="0" w:space="0" w:color="auto"/>
            <w:right w:val="none" w:sz="0" w:space="0" w:color="auto"/>
          </w:divBdr>
        </w:div>
        <w:div w:id="1070038567">
          <w:marLeft w:val="480"/>
          <w:marRight w:val="0"/>
          <w:marTop w:val="0"/>
          <w:marBottom w:val="0"/>
          <w:divBdr>
            <w:top w:val="none" w:sz="0" w:space="0" w:color="auto"/>
            <w:left w:val="none" w:sz="0" w:space="0" w:color="auto"/>
            <w:bottom w:val="none" w:sz="0" w:space="0" w:color="auto"/>
            <w:right w:val="none" w:sz="0" w:space="0" w:color="auto"/>
          </w:divBdr>
        </w:div>
        <w:div w:id="872500438">
          <w:marLeft w:val="480"/>
          <w:marRight w:val="0"/>
          <w:marTop w:val="0"/>
          <w:marBottom w:val="0"/>
          <w:divBdr>
            <w:top w:val="none" w:sz="0" w:space="0" w:color="auto"/>
            <w:left w:val="none" w:sz="0" w:space="0" w:color="auto"/>
            <w:bottom w:val="none" w:sz="0" w:space="0" w:color="auto"/>
            <w:right w:val="none" w:sz="0" w:space="0" w:color="auto"/>
          </w:divBdr>
        </w:div>
        <w:div w:id="1630941836">
          <w:marLeft w:val="480"/>
          <w:marRight w:val="0"/>
          <w:marTop w:val="0"/>
          <w:marBottom w:val="0"/>
          <w:divBdr>
            <w:top w:val="none" w:sz="0" w:space="0" w:color="auto"/>
            <w:left w:val="none" w:sz="0" w:space="0" w:color="auto"/>
            <w:bottom w:val="none" w:sz="0" w:space="0" w:color="auto"/>
            <w:right w:val="none" w:sz="0" w:space="0" w:color="auto"/>
          </w:divBdr>
        </w:div>
        <w:div w:id="586353229">
          <w:marLeft w:val="480"/>
          <w:marRight w:val="0"/>
          <w:marTop w:val="0"/>
          <w:marBottom w:val="0"/>
          <w:divBdr>
            <w:top w:val="none" w:sz="0" w:space="0" w:color="auto"/>
            <w:left w:val="none" w:sz="0" w:space="0" w:color="auto"/>
            <w:bottom w:val="none" w:sz="0" w:space="0" w:color="auto"/>
            <w:right w:val="none" w:sz="0" w:space="0" w:color="auto"/>
          </w:divBdr>
        </w:div>
        <w:div w:id="624389517">
          <w:marLeft w:val="480"/>
          <w:marRight w:val="0"/>
          <w:marTop w:val="0"/>
          <w:marBottom w:val="0"/>
          <w:divBdr>
            <w:top w:val="none" w:sz="0" w:space="0" w:color="auto"/>
            <w:left w:val="none" w:sz="0" w:space="0" w:color="auto"/>
            <w:bottom w:val="none" w:sz="0" w:space="0" w:color="auto"/>
            <w:right w:val="none" w:sz="0" w:space="0" w:color="auto"/>
          </w:divBdr>
        </w:div>
        <w:div w:id="539823841">
          <w:marLeft w:val="480"/>
          <w:marRight w:val="0"/>
          <w:marTop w:val="0"/>
          <w:marBottom w:val="0"/>
          <w:divBdr>
            <w:top w:val="none" w:sz="0" w:space="0" w:color="auto"/>
            <w:left w:val="none" w:sz="0" w:space="0" w:color="auto"/>
            <w:bottom w:val="none" w:sz="0" w:space="0" w:color="auto"/>
            <w:right w:val="none" w:sz="0" w:space="0" w:color="auto"/>
          </w:divBdr>
        </w:div>
        <w:div w:id="1227112226">
          <w:marLeft w:val="480"/>
          <w:marRight w:val="0"/>
          <w:marTop w:val="0"/>
          <w:marBottom w:val="0"/>
          <w:divBdr>
            <w:top w:val="none" w:sz="0" w:space="0" w:color="auto"/>
            <w:left w:val="none" w:sz="0" w:space="0" w:color="auto"/>
            <w:bottom w:val="none" w:sz="0" w:space="0" w:color="auto"/>
            <w:right w:val="none" w:sz="0" w:space="0" w:color="auto"/>
          </w:divBdr>
        </w:div>
        <w:div w:id="4208915">
          <w:marLeft w:val="480"/>
          <w:marRight w:val="0"/>
          <w:marTop w:val="0"/>
          <w:marBottom w:val="0"/>
          <w:divBdr>
            <w:top w:val="none" w:sz="0" w:space="0" w:color="auto"/>
            <w:left w:val="none" w:sz="0" w:space="0" w:color="auto"/>
            <w:bottom w:val="none" w:sz="0" w:space="0" w:color="auto"/>
            <w:right w:val="none" w:sz="0" w:space="0" w:color="auto"/>
          </w:divBdr>
        </w:div>
        <w:div w:id="1799180065">
          <w:marLeft w:val="480"/>
          <w:marRight w:val="0"/>
          <w:marTop w:val="0"/>
          <w:marBottom w:val="0"/>
          <w:divBdr>
            <w:top w:val="none" w:sz="0" w:space="0" w:color="auto"/>
            <w:left w:val="none" w:sz="0" w:space="0" w:color="auto"/>
            <w:bottom w:val="none" w:sz="0" w:space="0" w:color="auto"/>
            <w:right w:val="none" w:sz="0" w:space="0" w:color="auto"/>
          </w:divBdr>
        </w:div>
        <w:div w:id="1686403652">
          <w:marLeft w:val="480"/>
          <w:marRight w:val="0"/>
          <w:marTop w:val="0"/>
          <w:marBottom w:val="0"/>
          <w:divBdr>
            <w:top w:val="none" w:sz="0" w:space="0" w:color="auto"/>
            <w:left w:val="none" w:sz="0" w:space="0" w:color="auto"/>
            <w:bottom w:val="none" w:sz="0" w:space="0" w:color="auto"/>
            <w:right w:val="none" w:sz="0" w:space="0" w:color="auto"/>
          </w:divBdr>
        </w:div>
        <w:div w:id="1830100186">
          <w:marLeft w:val="480"/>
          <w:marRight w:val="0"/>
          <w:marTop w:val="0"/>
          <w:marBottom w:val="0"/>
          <w:divBdr>
            <w:top w:val="none" w:sz="0" w:space="0" w:color="auto"/>
            <w:left w:val="none" w:sz="0" w:space="0" w:color="auto"/>
            <w:bottom w:val="none" w:sz="0" w:space="0" w:color="auto"/>
            <w:right w:val="none" w:sz="0" w:space="0" w:color="auto"/>
          </w:divBdr>
        </w:div>
        <w:div w:id="1793548601">
          <w:marLeft w:val="480"/>
          <w:marRight w:val="0"/>
          <w:marTop w:val="0"/>
          <w:marBottom w:val="0"/>
          <w:divBdr>
            <w:top w:val="none" w:sz="0" w:space="0" w:color="auto"/>
            <w:left w:val="none" w:sz="0" w:space="0" w:color="auto"/>
            <w:bottom w:val="none" w:sz="0" w:space="0" w:color="auto"/>
            <w:right w:val="none" w:sz="0" w:space="0" w:color="auto"/>
          </w:divBdr>
        </w:div>
        <w:div w:id="1809975854">
          <w:marLeft w:val="480"/>
          <w:marRight w:val="0"/>
          <w:marTop w:val="0"/>
          <w:marBottom w:val="0"/>
          <w:divBdr>
            <w:top w:val="none" w:sz="0" w:space="0" w:color="auto"/>
            <w:left w:val="none" w:sz="0" w:space="0" w:color="auto"/>
            <w:bottom w:val="none" w:sz="0" w:space="0" w:color="auto"/>
            <w:right w:val="none" w:sz="0" w:space="0" w:color="auto"/>
          </w:divBdr>
        </w:div>
      </w:divsChild>
    </w:div>
    <w:div w:id="1988779937">
      <w:bodyDiv w:val="1"/>
      <w:marLeft w:val="0"/>
      <w:marRight w:val="0"/>
      <w:marTop w:val="0"/>
      <w:marBottom w:val="0"/>
      <w:divBdr>
        <w:top w:val="none" w:sz="0" w:space="0" w:color="auto"/>
        <w:left w:val="none" w:sz="0" w:space="0" w:color="auto"/>
        <w:bottom w:val="none" w:sz="0" w:space="0" w:color="auto"/>
        <w:right w:val="none" w:sz="0" w:space="0" w:color="auto"/>
      </w:divBdr>
      <w:divsChild>
        <w:div w:id="1455447596">
          <w:marLeft w:val="480"/>
          <w:marRight w:val="0"/>
          <w:marTop w:val="0"/>
          <w:marBottom w:val="0"/>
          <w:divBdr>
            <w:top w:val="none" w:sz="0" w:space="0" w:color="auto"/>
            <w:left w:val="none" w:sz="0" w:space="0" w:color="auto"/>
            <w:bottom w:val="none" w:sz="0" w:space="0" w:color="auto"/>
            <w:right w:val="none" w:sz="0" w:space="0" w:color="auto"/>
          </w:divBdr>
        </w:div>
        <w:div w:id="1130444161">
          <w:marLeft w:val="480"/>
          <w:marRight w:val="0"/>
          <w:marTop w:val="0"/>
          <w:marBottom w:val="0"/>
          <w:divBdr>
            <w:top w:val="none" w:sz="0" w:space="0" w:color="auto"/>
            <w:left w:val="none" w:sz="0" w:space="0" w:color="auto"/>
            <w:bottom w:val="none" w:sz="0" w:space="0" w:color="auto"/>
            <w:right w:val="none" w:sz="0" w:space="0" w:color="auto"/>
          </w:divBdr>
        </w:div>
        <w:div w:id="1187984800">
          <w:marLeft w:val="480"/>
          <w:marRight w:val="0"/>
          <w:marTop w:val="0"/>
          <w:marBottom w:val="0"/>
          <w:divBdr>
            <w:top w:val="none" w:sz="0" w:space="0" w:color="auto"/>
            <w:left w:val="none" w:sz="0" w:space="0" w:color="auto"/>
            <w:bottom w:val="none" w:sz="0" w:space="0" w:color="auto"/>
            <w:right w:val="none" w:sz="0" w:space="0" w:color="auto"/>
          </w:divBdr>
        </w:div>
        <w:div w:id="844513571">
          <w:marLeft w:val="480"/>
          <w:marRight w:val="0"/>
          <w:marTop w:val="0"/>
          <w:marBottom w:val="0"/>
          <w:divBdr>
            <w:top w:val="none" w:sz="0" w:space="0" w:color="auto"/>
            <w:left w:val="none" w:sz="0" w:space="0" w:color="auto"/>
            <w:bottom w:val="none" w:sz="0" w:space="0" w:color="auto"/>
            <w:right w:val="none" w:sz="0" w:space="0" w:color="auto"/>
          </w:divBdr>
        </w:div>
        <w:div w:id="1693610561">
          <w:marLeft w:val="480"/>
          <w:marRight w:val="0"/>
          <w:marTop w:val="0"/>
          <w:marBottom w:val="0"/>
          <w:divBdr>
            <w:top w:val="none" w:sz="0" w:space="0" w:color="auto"/>
            <w:left w:val="none" w:sz="0" w:space="0" w:color="auto"/>
            <w:bottom w:val="none" w:sz="0" w:space="0" w:color="auto"/>
            <w:right w:val="none" w:sz="0" w:space="0" w:color="auto"/>
          </w:divBdr>
        </w:div>
        <w:div w:id="1610963931">
          <w:marLeft w:val="480"/>
          <w:marRight w:val="0"/>
          <w:marTop w:val="0"/>
          <w:marBottom w:val="0"/>
          <w:divBdr>
            <w:top w:val="none" w:sz="0" w:space="0" w:color="auto"/>
            <w:left w:val="none" w:sz="0" w:space="0" w:color="auto"/>
            <w:bottom w:val="none" w:sz="0" w:space="0" w:color="auto"/>
            <w:right w:val="none" w:sz="0" w:space="0" w:color="auto"/>
          </w:divBdr>
        </w:div>
        <w:div w:id="1692804619">
          <w:marLeft w:val="480"/>
          <w:marRight w:val="0"/>
          <w:marTop w:val="0"/>
          <w:marBottom w:val="0"/>
          <w:divBdr>
            <w:top w:val="none" w:sz="0" w:space="0" w:color="auto"/>
            <w:left w:val="none" w:sz="0" w:space="0" w:color="auto"/>
            <w:bottom w:val="none" w:sz="0" w:space="0" w:color="auto"/>
            <w:right w:val="none" w:sz="0" w:space="0" w:color="auto"/>
          </w:divBdr>
        </w:div>
        <w:div w:id="829249366">
          <w:marLeft w:val="480"/>
          <w:marRight w:val="0"/>
          <w:marTop w:val="0"/>
          <w:marBottom w:val="0"/>
          <w:divBdr>
            <w:top w:val="none" w:sz="0" w:space="0" w:color="auto"/>
            <w:left w:val="none" w:sz="0" w:space="0" w:color="auto"/>
            <w:bottom w:val="none" w:sz="0" w:space="0" w:color="auto"/>
            <w:right w:val="none" w:sz="0" w:space="0" w:color="auto"/>
          </w:divBdr>
        </w:div>
        <w:div w:id="523637467">
          <w:marLeft w:val="480"/>
          <w:marRight w:val="0"/>
          <w:marTop w:val="0"/>
          <w:marBottom w:val="0"/>
          <w:divBdr>
            <w:top w:val="none" w:sz="0" w:space="0" w:color="auto"/>
            <w:left w:val="none" w:sz="0" w:space="0" w:color="auto"/>
            <w:bottom w:val="none" w:sz="0" w:space="0" w:color="auto"/>
            <w:right w:val="none" w:sz="0" w:space="0" w:color="auto"/>
          </w:divBdr>
        </w:div>
        <w:div w:id="1438870949">
          <w:marLeft w:val="480"/>
          <w:marRight w:val="0"/>
          <w:marTop w:val="0"/>
          <w:marBottom w:val="0"/>
          <w:divBdr>
            <w:top w:val="none" w:sz="0" w:space="0" w:color="auto"/>
            <w:left w:val="none" w:sz="0" w:space="0" w:color="auto"/>
            <w:bottom w:val="none" w:sz="0" w:space="0" w:color="auto"/>
            <w:right w:val="none" w:sz="0" w:space="0" w:color="auto"/>
          </w:divBdr>
        </w:div>
        <w:div w:id="472720357">
          <w:marLeft w:val="480"/>
          <w:marRight w:val="0"/>
          <w:marTop w:val="0"/>
          <w:marBottom w:val="0"/>
          <w:divBdr>
            <w:top w:val="none" w:sz="0" w:space="0" w:color="auto"/>
            <w:left w:val="none" w:sz="0" w:space="0" w:color="auto"/>
            <w:bottom w:val="none" w:sz="0" w:space="0" w:color="auto"/>
            <w:right w:val="none" w:sz="0" w:space="0" w:color="auto"/>
          </w:divBdr>
        </w:div>
        <w:div w:id="2094860792">
          <w:marLeft w:val="480"/>
          <w:marRight w:val="0"/>
          <w:marTop w:val="0"/>
          <w:marBottom w:val="0"/>
          <w:divBdr>
            <w:top w:val="none" w:sz="0" w:space="0" w:color="auto"/>
            <w:left w:val="none" w:sz="0" w:space="0" w:color="auto"/>
            <w:bottom w:val="none" w:sz="0" w:space="0" w:color="auto"/>
            <w:right w:val="none" w:sz="0" w:space="0" w:color="auto"/>
          </w:divBdr>
        </w:div>
        <w:div w:id="1457408837">
          <w:marLeft w:val="480"/>
          <w:marRight w:val="0"/>
          <w:marTop w:val="0"/>
          <w:marBottom w:val="0"/>
          <w:divBdr>
            <w:top w:val="none" w:sz="0" w:space="0" w:color="auto"/>
            <w:left w:val="none" w:sz="0" w:space="0" w:color="auto"/>
            <w:bottom w:val="none" w:sz="0" w:space="0" w:color="auto"/>
            <w:right w:val="none" w:sz="0" w:space="0" w:color="auto"/>
          </w:divBdr>
        </w:div>
        <w:div w:id="1861042284">
          <w:marLeft w:val="480"/>
          <w:marRight w:val="0"/>
          <w:marTop w:val="0"/>
          <w:marBottom w:val="0"/>
          <w:divBdr>
            <w:top w:val="none" w:sz="0" w:space="0" w:color="auto"/>
            <w:left w:val="none" w:sz="0" w:space="0" w:color="auto"/>
            <w:bottom w:val="none" w:sz="0" w:space="0" w:color="auto"/>
            <w:right w:val="none" w:sz="0" w:space="0" w:color="auto"/>
          </w:divBdr>
        </w:div>
        <w:div w:id="1109549274">
          <w:marLeft w:val="480"/>
          <w:marRight w:val="0"/>
          <w:marTop w:val="0"/>
          <w:marBottom w:val="0"/>
          <w:divBdr>
            <w:top w:val="none" w:sz="0" w:space="0" w:color="auto"/>
            <w:left w:val="none" w:sz="0" w:space="0" w:color="auto"/>
            <w:bottom w:val="none" w:sz="0" w:space="0" w:color="auto"/>
            <w:right w:val="none" w:sz="0" w:space="0" w:color="auto"/>
          </w:divBdr>
        </w:div>
      </w:divsChild>
    </w:div>
    <w:div w:id="2010596873">
      <w:bodyDiv w:val="1"/>
      <w:marLeft w:val="0"/>
      <w:marRight w:val="0"/>
      <w:marTop w:val="0"/>
      <w:marBottom w:val="0"/>
      <w:divBdr>
        <w:top w:val="none" w:sz="0" w:space="0" w:color="auto"/>
        <w:left w:val="none" w:sz="0" w:space="0" w:color="auto"/>
        <w:bottom w:val="none" w:sz="0" w:space="0" w:color="auto"/>
        <w:right w:val="none" w:sz="0" w:space="0" w:color="auto"/>
      </w:divBdr>
      <w:divsChild>
        <w:div w:id="1007945815">
          <w:marLeft w:val="480"/>
          <w:marRight w:val="0"/>
          <w:marTop w:val="0"/>
          <w:marBottom w:val="0"/>
          <w:divBdr>
            <w:top w:val="none" w:sz="0" w:space="0" w:color="auto"/>
            <w:left w:val="none" w:sz="0" w:space="0" w:color="auto"/>
            <w:bottom w:val="none" w:sz="0" w:space="0" w:color="auto"/>
            <w:right w:val="none" w:sz="0" w:space="0" w:color="auto"/>
          </w:divBdr>
        </w:div>
        <w:div w:id="1174418589">
          <w:marLeft w:val="480"/>
          <w:marRight w:val="0"/>
          <w:marTop w:val="0"/>
          <w:marBottom w:val="0"/>
          <w:divBdr>
            <w:top w:val="none" w:sz="0" w:space="0" w:color="auto"/>
            <w:left w:val="none" w:sz="0" w:space="0" w:color="auto"/>
            <w:bottom w:val="none" w:sz="0" w:space="0" w:color="auto"/>
            <w:right w:val="none" w:sz="0" w:space="0" w:color="auto"/>
          </w:divBdr>
        </w:div>
        <w:div w:id="1400591260">
          <w:marLeft w:val="480"/>
          <w:marRight w:val="0"/>
          <w:marTop w:val="0"/>
          <w:marBottom w:val="0"/>
          <w:divBdr>
            <w:top w:val="none" w:sz="0" w:space="0" w:color="auto"/>
            <w:left w:val="none" w:sz="0" w:space="0" w:color="auto"/>
            <w:bottom w:val="none" w:sz="0" w:space="0" w:color="auto"/>
            <w:right w:val="none" w:sz="0" w:space="0" w:color="auto"/>
          </w:divBdr>
        </w:div>
        <w:div w:id="2116510455">
          <w:marLeft w:val="480"/>
          <w:marRight w:val="0"/>
          <w:marTop w:val="0"/>
          <w:marBottom w:val="0"/>
          <w:divBdr>
            <w:top w:val="none" w:sz="0" w:space="0" w:color="auto"/>
            <w:left w:val="none" w:sz="0" w:space="0" w:color="auto"/>
            <w:bottom w:val="none" w:sz="0" w:space="0" w:color="auto"/>
            <w:right w:val="none" w:sz="0" w:space="0" w:color="auto"/>
          </w:divBdr>
        </w:div>
        <w:div w:id="1871796712">
          <w:marLeft w:val="480"/>
          <w:marRight w:val="0"/>
          <w:marTop w:val="0"/>
          <w:marBottom w:val="0"/>
          <w:divBdr>
            <w:top w:val="none" w:sz="0" w:space="0" w:color="auto"/>
            <w:left w:val="none" w:sz="0" w:space="0" w:color="auto"/>
            <w:bottom w:val="none" w:sz="0" w:space="0" w:color="auto"/>
            <w:right w:val="none" w:sz="0" w:space="0" w:color="auto"/>
          </w:divBdr>
        </w:div>
        <w:div w:id="345062869">
          <w:marLeft w:val="480"/>
          <w:marRight w:val="0"/>
          <w:marTop w:val="0"/>
          <w:marBottom w:val="0"/>
          <w:divBdr>
            <w:top w:val="none" w:sz="0" w:space="0" w:color="auto"/>
            <w:left w:val="none" w:sz="0" w:space="0" w:color="auto"/>
            <w:bottom w:val="none" w:sz="0" w:space="0" w:color="auto"/>
            <w:right w:val="none" w:sz="0" w:space="0" w:color="auto"/>
          </w:divBdr>
        </w:div>
        <w:div w:id="47580465">
          <w:marLeft w:val="480"/>
          <w:marRight w:val="0"/>
          <w:marTop w:val="0"/>
          <w:marBottom w:val="0"/>
          <w:divBdr>
            <w:top w:val="none" w:sz="0" w:space="0" w:color="auto"/>
            <w:left w:val="none" w:sz="0" w:space="0" w:color="auto"/>
            <w:bottom w:val="none" w:sz="0" w:space="0" w:color="auto"/>
            <w:right w:val="none" w:sz="0" w:space="0" w:color="auto"/>
          </w:divBdr>
        </w:div>
        <w:div w:id="1690832958">
          <w:marLeft w:val="480"/>
          <w:marRight w:val="0"/>
          <w:marTop w:val="0"/>
          <w:marBottom w:val="0"/>
          <w:divBdr>
            <w:top w:val="none" w:sz="0" w:space="0" w:color="auto"/>
            <w:left w:val="none" w:sz="0" w:space="0" w:color="auto"/>
            <w:bottom w:val="none" w:sz="0" w:space="0" w:color="auto"/>
            <w:right w:val="none" w:sz="0" w:space="0" w:color="auto"/>
          </w:divBdr>
        </w:div>
        <w:div w:id="1553693803">
          <w:marLeft w:val="480"/>
          <w:marRight w:val="0"/>
          <w:marTop w:val="0"/>
          <w:marBottom w:val="0"/>
          <w:divBdr>
            <w:top w:val="none" w:sz="0" w:space="0" w:color="auto"/>
            <w:left w:val="none" w:sz="0" w:space="0" w:color="auto"/>
            <w:bottom w:val="none" w:sz="0" w:space="0" w:color="auto"/>
            <w:right w:val="none" w:sz="0" w:space="0" w:color="auto"/>
          </w:divBdr>
        </w:div>
        <w:div w:id="65880499">
          <w:marLeft w:val="480"/>
          <w:marRight w:val="0"/>
          <w:marTop w:val="0"/>
          <w:marBottom w:val="0"/>
          <w:divBdr>
            <w:top w:val="none" w:sz="0" w:space="0" w:color="auto"/>
            <w:left w:val="none" w:sz="0" w:space="0" w:color="auto"/>
            <w:bottom w:val="none" w:sz="0" w:space="0" w:color="auto"/>
            <w:right w:val="none" w:sz="0" w:space="0" w:color="auto"/>
          </w:divBdr>
        </w:div>
        <w:div w:id="1260865875">
          <w:marLeft w:val="480"/>
          <w:marRight w:val="0"/>
          <w:marTop w:val="0"/>
          <w:marBottom w:val="0"/>
          <w:divBdr>
            <w:top w:val="none" w:sz="0" w:space="0" w:color="auto"/>
            <w:left w:val="none" w:sz="0" w:space="0" w:color="auto"/>
            <w:bottom w:val="none" w:sz="0" w:space="0" w:color="auto"/>
            <w:right w:val="none" w:sz="0" w:space="0" w:color="auto"/>
          </w:divBdr>
        </w:div>
        <w:div w:id="1810055397">
          <w:marLeft w:val="480"/>
          <w:marRight w:val="0"/>
          <w:marTop w:val="0"/>
          <w:marBottom w:val="0"/>
          <w:divBdr>
            <w:top w:val="none" w:sz="0" w:space="0" w:color="auto"/>
            <w:left w:val="none" w:sz="0" w:space="0" w:color="auto"/>
            <w:bottom w:val="none" w:sz="0" w:space="0" w:color="auto"/>
            <w:right w:val="none" w:sz="0" w:space="0" w:color="auto"/>
          </w:divBdr>
        </w:div>
        <w:div w:id="1845822632">
          <w:marLeft w:val="480"/>
          <w:marRight w:val="0"/>
          <w:marTop w:val="0"/>
          <w:marBottom w:val="0"/>
          <w:divBdr>
            <w:top w:val="none" w:sz="0" w:space="0" w:color="auto"/>
            <w:left w:val="none" w:sz="0" w:space="0" w:color="auto"/>
            <w:bottom w:val="none" w:sz="0" w:space="0" w:color="auto"/>
            <w:right w:val="none" w:sz="0" w:space="0" w:color="auto"/>
          </w:divBdr>
        </w:div>
        <w:div w:id="372507427">
          <w:marLeft w:val="480"/>
          <w:marRight w:val="0"/>
          <w:marTop w:val="0"/>
          <w:marBottom w:val="0"/>
          <w:divBdr>
            <w:top w:val="none" w:sz="0" w:space="0" w:color="auto"/>
            <w:left w:val="none" w:sz="0" w:space="0" w:color="auto"/>
            <w:bottom w:val="none" w:sz="0" w:space="0" w:color="auto"/>
            <w:right w:val="none" w:sz="0" w:space="0" w:color="auto"/>
          </w:divBdr>
        </w:div>
        <w:div w:id="919872416">
          <w:marLeft w:val="480"/>
          <w:marRight w:val="0"/>
          <w:marTop w:val="0"/>
          <w:marBottom w:val="0"/>
          <w:divBdr>
            <w:top w:val="none" w:sz="0" w:space="0" w:color="auto"/>
            <w:left w:val="none" w:sz="0" w:space="0" w:color="auto"/>
            <w:bottom w:val="none" w:sz="0" w:space="0" w:color="auto"/>
            <w:right w:val="none" w:sz="0" w:space="0" w:color="auto"/>
          </w:divBdr>
        </w:div>
        <w:div w:id="165052311">
          <w:marLeft w:val="480"/>
          <w:marRight w:val="0"/>
          <w:marTop w:val="0"/>
          <w:marBottom w:val="0"/>
          <w:divBdr>
            <w:top w:val="none" w:sz="0" w:space="0" w:color="auto"/>
            <w:left w:val="none" w:sz="0" w:space="0" w:color="auto"/>
            <w:bottom w:val="none" w:sz="0" w:space="0" w:color="auto"/>
            <w:right w:val="none" w:sz="0" w:space="0" w:color="auto"/>
          </w:divBdr>
        </w:div>
        <w:div w:id="1286110787">
          <w:marLeft w:val="480"/>
          <w:marRight w:val="0"/>
          <w:marTop w:val="0"/>
          <w:marBottom w:val="0"/>
          <w:divBdr>
            <w:top w:val="none" w:sz="0" w:space="0" w:color="auto"/>
            <w:left w:val="none" w:sz="0" w:space="0" w:color="auto"/>
            <w:bottom w:val="none" w:sz="0" w:space="0" w:color="auto"/>
            <w:right w:val="none" w:sz="0" w:space="0" w:color="auto"/>
          </w:divBdr>
        </w:div>
        <w:div w:id="1694258035">
          <w:marLeft w:val="480"/>
          <w:marRight w:val="0"/>
          <w:marTop w:val="0"/>
          <w:marBottom w:val="0"/>
          <w:divBdr>
            <w:top w:val="none" w:sz="0" w:space="0" w:color="auto"/>
            <w:left w:val="none" w:sz="0" w:space="0" w:color="auto"/>
            <w:bottom w:val="none" w:sz="0" w:space="0" w:color="auto"/>
            <w:right w:val="none" w:sz="0" w:space="0" w:color="auto"/>
          </w:divBdr>
        </w:div>
        <w:div w:id="565843775">
          <w:marLeft w:val="480"/>
          <w:marRight w:val="0"/>
          <w:marTop w:val="0"/>
          <w:marBottom w:val="0"/>
          <w:divBdr>
            <w:top w:val="none" w:sz="0" w:space="0" w:color="auto"/>
            <w:left w:val="none" w:sz="0" w:space="0" w:color="auto"/>
            <w:bottom w:val="none" w:sz="0" w:space="0" w:color="auto"/>
            <w:right w:val="none" w:sz="0" w:space="0" w:color="auto"/>
          </w:divBdr>
        </w:div>
        <w:div w:id="1043943503">
          <w:marLeft w:val="480"/>
          <w:marRight w:val="0"/>
          <w:marTop w:val="0"/>
          <w:marBottom w:val="0"/>
          <w:divBdr>
            <w:top w:val="none" w:sz="0" w:space="0" w:color="auto"/>
            <w:left w:val="none" w:sz="0" w:space="0" w:color="auto"/>
            <w:bottom w:val="none" w:sz="0" w:space="0" w:color="auto"/>
            <w:right w:val="none" w:sz="0" w:space="0" w:color="auto"/>
          </w:divBdr>
        </w:div>
        <w:div w:id="925266650">
          <w:marLeft w:val="480"/>
          <w:marRight w:val="0"/>
          <w:marTop w:val="0"/>
          <w:marBottom w:val="0"/>
          <w:divBdr>
            <w:top w:val="none" w:sz="0" w:space="0" w:color="auto"/>
            <w:left w:val="none" w:sz="0" w:space="0" w:color="auto"/>
            <w:bottom w:val="none" w:sz="0" w:space="0" w:color="auto"/>
            <w:right w:val="none" w:sz="0" w:space="0" w:color="auto"/>
          </w:divBdr>
        </w:div>
        <w:div w:id="2054311233">
          <w:marLeft w:val="480"/>
          <w:marRight w:val="0"/>
          <w:marTop w:val="0"/>
          <w:marBottom w:val="0"/>
          <w:divBdr>
            <w:top w:val="none" w:sz="0" w:space="0" w:color="auto"/>
            <w:left w:val="none" w:sz="0" w:space="0" w:color="auto"/>
            <w:bottom w:val="none" w:sz="0" w:space="0" w:color="auto"/>
            <w:right w:val="none" w:sz="0" w:space="0" w:color="auto"/>
          </w:divBdr>
        </w:div>
      </w:divsChild>
    </w:div>
    <w:div w:id="2071419167">
      <w:bodyDiv w:val="1"/>
      <w:marLeft w:val="0"/>
      <w:marRight w:val="0"/>
      <w:marTop w:val="0"/>
      <w:marBottom w:val="0"/>
      <w:divBdr>
        <w:top w:val="none" w:sz="0" w:space="0" w:color="auto"/>
        <w:left w:val="none" w:sz="0" w:space="0" w:color="auto"/>
        <w:bottom w:val="none" w:sz="0" w:space="0" w:color="auto"/>
        <w:right w:val="none" w:sz="0" w:space="0" w:color="auto"/>
      </w:divBdr>
    </w:div>
    <w:div w:id="2120835557">
      <w:bodyDiv w:val="1"/>
      <w:marLeft w:val="0"/>
      <w:marRight w:val="0"/>
      <w:marTop w:val="0"/>
      <w:marBottom w:val="0"/>
      <w:divBdr>
        <w:top w:val="none" w:sz="0" w:space="0" w:color="auto"/>
        <w:left w:val="none" w:sz="0" w:space="0" w:color="auto"/>
        <w:bottom w:val="none" w:sz="0" w:space="0" w:color="auto"/>
        <w:right w:val="none" w:sz="0" w:space="0" w:color="auto"/>
      </w:divBdr>
    </w:div>
    <w:div w:id="212541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unpeng.Shi@uts.edu.au"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iea.org/reports/projected-costs-of-generating-electricity-2020"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a.org/reports/projected-costs-of-generating-electricity-2020"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chart" Target="charts/chart7.xml"/><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e5105517\OneDrive%20-%20Victoria%20University\Documents\Xiujian\project%20with%20professor%20Shi\simulation%20results\Main%20results.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5105517\OneDrive%20-%20Victoria%20University\Documents\Xiujian\project%20with%20professor%20Shi\simulation%20results\Main%20results.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5105517\OneDrive%20-%20Victoria%20University\Documents\Xiujian\project%20with%20professor%20Shi\simulation%20results\Main%20results.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5105517\OneDrive%20-%20Victoria%20University\Documents\Xiujian\project%20with%20professor%20Shi\simulation%20results\Main%20results.xlsx" TargetMode="External"/><Relationship Id="rId2" Type="http://schemas.microsoft.com/office/2011/relationships/chartColorStyle" Target="colors8.xml"/><Relationship Id="rId1" Type="http://schemas.microsoft.com/office/2011/relationships/chartStyle" Target="style8.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studentutsedu-my.sharepoint.com/personal/xunpeng_shi_uts_edu_au/Documents/Natures/6%20&#29028;&#28845;&#36864;&#20986;/GEM/Copy%20of%20Coal-fired%20Power%20Capacity%20by%20Country%20(MW)%20fig%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808148981377326E-2"/>
          <c:y val="7.0474226804123727E-2"/>
          <c:w val="0.92005957588634757"/>
          <c:h val="0.80551181102362202"/>
        </c:manualLayout>
      </c:layout>
      <c:barChart>
        <c:barDir val="bar"/>
        <c:grouping val="clustered"/>
        <c:varyColors val="0"/>
        <c:ser>
          <c:idx val="0"/>
          <c:order val="0"/>
          <c:tx>
            <c:v>capital stock</c:v>
          </c:tx>
          <c:spPr>
            <a:solidFill>
              <a:schemeClr val="accent1"/>
            </a:solidFill>
            <a:ln>
              <a:noFill/>
            </a:ln>
            <a:effectLst/>
          </c:spPr>
          <c:invertIfNegative val="0"/>
          <c:cat>
            <c:strRef>
              <c:f>Sheet4!$B$3:$Q$3</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Sheet4!$B$4:$Q$4</c:f>
              <c:numCache>
                <c:formatCode>General</c:formatCode>
                <c:ptCount val="16"/>
                <c:pt idx="0">
                  <c:v>-1.87</c:v>
                </c:pt>
                <c:pt idx="1">
                  <c:v>3.32</c:v>
                </c:pt>
                <c:pt idx="2">
                  <c:v>0.83</c:v>
                </c:pt>
                <c:pt idx="3">
                  <c:v>1.6</c:v>
                </c:pt>
                <c:pt idx="4">
                  <c:v>-10.49</c:v>
                </c:pt>
                <c:pt idx="5">
                  <c:v>-0.87</c:v>
                </c:pt>
                <c:pt idx="6">
                  <c:v>0.01</c:v>
                </c:pt>
                <c:pt idx="7">
                  <c:v>0.11</c:v>
                </c:pt>
                <c:pt idx="8">
                  <c:v>0.06</c:v>
                </c:pt>
                <c:pt idx="9">
                  <c:v>0.06</c:v>
                </c:pt>
                <c:pt idx="10">
                  <c:v>-0.01</c:v>
                </c:pt>
                <c:pt idx="11">
                  <c:v>-0.23</c:v>
                </c:pt>
                <c:pt idx="12">
                  <c:v>0.18</c:v>
                </c:pt>
                <c:pt idx="13">
                  <c:v>0.18</c:v>
                </c:pt>
                <c:pt idx="14">
                  <c:v>0.02</c:v>
                </c:pt>
                <c:pt idx="15">
                  <c:v>-0.03</c:v>
                </c:pt>
              </c:numCache>
            </c:numRef>
          </c:val>
          <c:extLst>
            <c:ext xmlns:c16="http://schemas.microsoft.com/office/drawing/2014/chart" uri="{C3380CC4-5D6E-409C-BE32-E72D297353CC}">
              <c16:uniqueId val="{00000000-A38F-465F-B4A5-410A4ACE4FBF}"/>
            </c:ext>
          </c:extLst>
        </c:ser>
        <c:ser>
          <c:idx val="1"/>
          <c:order val="1"/>
          <c:tx>
            <c:v>Real GDP</c:v>
          </c:tx>
          <c:spPr>
            <a:solidFill>
              <a:schemeClr val="accent2"/>
            </a:solidFill>
            <a:ln>
              <a:noFill/>
            </a:ln>
            <a:effectLst/>
          </c:spPr>
          <c:invertIfNegative val="0"/>
          <c:cat>
            <c:strRef>
              <c:f>Sheet4!$B$3:$Q$3</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Sheet4!$B$5:$Q$5</c:f>
              <c:numCache>
                <c:formatCode>General</c:formatCode>
                <c:ptCount val="16"/>
                <c:pt idx="0">
                  <c:v>-0.76</c:v>
                </c:pt>
                <c:pt idx="1">
                  <c:v>1.26</c:v>
                </c:pt>
                <c:pt idx="2">
                  <c:v>0.43</c:v>
                </c:pt>
                <c:pt idx="3">
                  <c:v>0.77</c:v>
                </c:pt>
                <c:pt idx="4">
                  <c:v>-6.54</c:v>
                </c:pt>
                <c:pt idx="5">
                  <c:v>-0.48</c:v>
                </c:pt>
                <c:pt idx="6">
                  <c:v>0.01</c:v>
                </c:pt>
                <c:pt idx="7">
                  <c:v>7.0000000000000007E-2</c:v>
                </c:pt>
                <c:pt idx="8">
                  <c:v>0.03</c:v>
                </c:pt>
                <c:pt idx="9">
                  <c:v>0.03</c:v>
                </c:pt>
                <c:pt idx="10">
                  <c:v>-0.01</c:v>
                </c:pt>
                <c:pt idx="11">
                  <c:v>-0.13</c:v>
                </c:pt>
                <c:pt idx="12">
                  <c:v>0.09</c:v>
                </c:pt>
                <c:pt idx="13">
                  <c:v>0.1</c:v>
                </c:pt>
                <c:pt idx="14">
                  <c:v>0.01</c:v>
                </c:pt>
                <c:pt idx="15">
                  <c:v>-0.02</c:v>
                </c:pt>
              </c:numCache>
            </c:numRef>
          </c:val>
          <c:extLst>
            <c:ext xmlns:c16="http://schemas.microsoft.com/office/drawing/2014/chart" uri="{C3380CC4-5D6E-409C-BE32-E72D297353CC}">
              <c16:uniqueId val="{00000001-A38F-465F-B4A5-410A4ACE4FBF}"/>
            </c:ext>
          </c:extLst>
        </c:ser>
        <c:dLbls>
          <c:showLegendKey val="0"/>
          <c:showVal val="0"/>
          <c:showCatName val="0"/>
          <c:showSerName val="0"/>
          <c:showPercent val="0"/>
          <c:showBubbleSize val="0"/>
        </c:dLbls>
        <c:gapWidth val="219"/>
        <c:axId val="863456768"/>
        <c:axId val="863457424"/>
      </c:barChart>
      <c:catAx>
        <c:axId val="863456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457424"/>
        <c:crosses val="autoZero"/>
        <c:auto val="1"/>
        <c:lblAlgn val="ctr"/>
        <c:lblOffset val="100"/>
        <c:noMultiLvlLbl val="0"/>
      </c:catAx>
      <c:valAx>
        <c:axId val="863457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456768"/>
        <c:crosses val="autoZero"/>
        <c:crossBetween val="between"/>
      </c:valAx>
      <c:spPr>
        <a:noFill/>
        <a:ln>
          <a:noFill/>
        </a:ln>
        <a:effectLst/>
      </c:spPr>
    </c:plotArea>
    <c:legend>
      <c:legendPos val="b"/>
      <c:layout>
        <c:manualLayout>
          <c:xMode val="edge"/>
          <c:yMode val="edge"/>
          <c:x val="0.17895742198891804"/>
          <c:y val="0.10979332738046919"/>
          <c:w val="0.31404282797983585"/>
          <c:h val="6.95881159184998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89370078740152E-2"/>
          <c:y val="0.13467592592592595"/>
          <c:w val="0.89521062992125988"/>
          <c:h val="0.73106481481481478"/>
        </c:manualLayout>
      </c:layout>
      <c:barChart>
        <c:barDir val="col"/>
        <c:grouping val="clustered"/>
        <c:varyColors val="0"/>
        <c:ser>
          <c:idx val="0"/>
          <c:order val="0"/>
          <c:tx>
            <c:v>Coal export</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Sheet2!$H$1:$K$1</c:f>
              <c:strCache>
                <c:ptCount val="4"/>
                <c:pt idx="0">
                  <c:v>CNS1</c:v>
                </c:pt>
                <c:pt idx="1">
                  <c:v>CNS2</c:v>
                </c:pt>
                <c:pt idx="2">
                  <c:v>RPS1</c:v>
                </c:pt>
                <c:pt idx="3">
                  <c:v>RPS2</c:v>
                </c:pt>
              </c:strCache>
            </c:strRef>
          </c:cat>
          <c:val>
            <c:numRef>
              <c:f>Sheet2!$B$17:$E$17</c:f>
              <c:numCache>
                <c:formatCode>General</c:formatCode>
                <c:ptCount val="4"/>
                <c:pt idx="0">
                  <c:v>-39.75</c:v>
                </c:pt>
                <c:pt idx="1">
                  <c:v>-41.94</c:v>
                </c:pt>
                <c:pt idx="2">
                  <c:v>-38.21</c:v>
                </c:pt>
                <c:pt idx="3">
                  <c:v>-39.270000000000003</c:v>
                </c:pt>
              </c:numCache>
            </c:numRef>
          </c:val>
          <c:extLst>
            <c:ext xmlns:c16="http://schemas.microsoft.com/office/drawing/2014/chart" uri="{C3380CC4-5D6E-409C-BE32-E72D297353CC}">
              <c16:uniqueId val="{00000000-EE49-4A04-8E82-DCCB04C328FA}"/>
            </c:ext>
          </c:extLst>
        </c:ser>
        <c:ser>
          <c:idx val="1"/>
          <c:order val="1"/>
          <c:tx>
            <c:v>coal-output</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Sheet2!$H$1:$K$1</c:f>
              <c:strCache>
                <c:ptCount val="4"/>
                <c:pt idx="0">
                  <c:v>CNS1</c:v>
                </c:pt>
                <c:pt idx="1">
                  <c:v>CNS2</c:v>
                </c:pt>
                <c:pt idx="2">
                  <c:v>RPS1</c:v>
                </c:pt>
                <c:pt idx="3">
                  <c:v>RPS2</c:v>
                </c:pt>
              </c:strCache>
            </c:strRef>
          </c:cat>
          <c:val>
            <c:numRef>
              <c:f>Sheet2!$H$21:$K$21</c:f>
              <c:numCache>
                <c:formatCode>General</c:formatCode>
                <c:ptCount val="4"/>
                <c:pt idx="0">
                  <c:v>-36</c:v>
                </c:pt>
                <c:pt idx="1">
                  <c:v>-37.97</c:v>
                </c:pt>
                <c:pt idx="2">
                  <c:v>-34.590000000000003</c:v>
                </c:pt>
                <c:pt idx="3">
                  <c:v>-35.58</c:v>
                </c:pt>
              </c:numCache>
            </c:numRef>
          </c:val>
          <c:extLst>
            <c:ext xmlns:c16="http://schemas.microsoft.com/office/drawing/2014/chart" uri="{C3380CC4-5D6E-409C-BE32-E72D297353CC}">
              <c16:uniqueId val="{00000001-EE49-4A04-8E82-DCCB04C328FA}"/>
            </c:ext>
          </c:extLst>
        </c:ser>
        <c:dLbls>
          <c:showLegendKey val="0"/>
          <c:showVal val="0"/>
          <c:showCatName val="0"/>
          <c:showSerName val="0"/>
          <c:showPercent val="0"/>
          <c:showBubbleSize val="0"/>
        </c:dLbls>
        <c:gapWidth val="219"/>
        <c:overlap val="-27"/>
        <c:axId val="863462672"/>
        <c:axId val="863461688"/>
      </c:barChart>
      <c:catAx>
        <c:axId val="86346267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461688"/>
        <c:crosses val="autoZero"/>
        <c:auto val="1"/>
        <c:lblAlgn val="ctr"/>
        <c:lblOffset val="100"/>
        <c:noMultiLvlLbl val="0"/>
      </c:catAx>
      <c:valAx>
        <c:axId val="863461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462672"/>
        <c:crosses val="autoZero"/>
        <c:crossBetween val="between"/>
      </c:valAx>
      <c:spPr>
        <a:noFill/>
        <a:ln>
          <a:noFill/>
        </a:ln>
        <a:effectLst/>
      </c:spPr>
    </c:plotArea>
    <c:legend>
      <c:legendPos val="r"/>
      <c:layout>
        <c:manualLayout>
          <c:xMode val="edge"/>
          <c:yMode val="edge"/>
          <c:x val="0.4124116360454943"/>
          <c:y val="0.84337890055409737"/>
          <c:w val="0.25981058617672792"/>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Capital stock</c:v>
          </c:tx>
          <c:spPr>
            <a:solidFill>
              <a:schemeClr val="accent1"/>
            </a:solidFill>
            <a:ln>
              <a:noFill/>
            </a:ln>
            <a:effectLst/>
          </c:spPr>
          <c:invertIfNegative val="0"/>
          <c:cat>
            <c:strRef>
              <c:f>Sheet4!$A$33:$A$48</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Sheet4!$B$33:$B$48</c:f>
              <c:numCache>
                <c:formatCode>General</c:formatCode>
                <c:ptCount val="16"/>
                <c:pt idx="0">
                  <c:v>-2.11</c:v>
                </c:pt>
                <c:pt idx="1">
                  <c:v>-1.85</c:v>
                </c:pt>
                <c:pt idx="2">
                  <c:v>-2.69</c:v>
                </c:pt>
                <c:pt idx="3">
                  <c:v>-2.0299999999999998</c:v>
                </c:pt>
                <c:pt idx="4">
                  <c:v>-12.91</c:v>
                </c:pt>
                <c:pt idx="5">
                  <c:v>-1.07</c:v>
                </c:pt>
                <c:pt idx="6">
                  <c:v>-0.25</c:v>
                </c:pt>
                <c:pt idx="7">
                  <c:v>-0.62</c:v>
                </c:pt>
                <c:pt idx="8">
                  <c:v>-1.18</c:v>
                </c:pt>
                <c:pt idx="9">
                  <c:v>0.1</c:v>
                </c:pt>
                <c:pt idx="10">
                  <c:v>-0.05</c:v>
                </c:pt>
                <c:pt idx="11">
                  <c:v>-0.28999999999999998</c:v>
                </c:pt>
                <c:pt idx="12">
                  <c:v>-0.52</c:v>
                </c:pt>
                <c:pt idx="13">
                  <c:v>-0.28000000000000003</c:v>
                </c:pt>
                <c:pt idx="14">
                  <c:v>0</c:v>
                </c:pt>
                <c:pt idx="15">
                  <c:v>-0.13</c:v>
                </c:pt>
              </c:numCache>
            </c:numRef>
          </c:val>
          <c:extLst>
            <c:ext xmlns:c16="http://schemas.microsoft.com/office/drawing/2014/chart" uri="{C3380CC4-5D6E-409C-BE32-E72D297353CC}">
              <c16:uniqueId val="{00000000-A1EE-47F2-B429-59390391D220}"/>
            </c:ext>
          </c:extLst>
        </c:ser>
        <c:ser>
          <c:idx val="1"/>
          <c:order val="1"/>
          <c:tx>
            <c:v>Real GDP</c:v>
          </c:tx>
          <c:spPr>
            <a:solidFill>
              <a:schemeClr val="accent2"/>
            </a:solidFill>
            <a:ln>
              <a:noFill/>
            </a:ln>
            <a:effectLst/>
          </c:spPr>
          <c:invertIfNegative val="0"/>
          <c:cat>
            <c:strRef>
              <c:f>Sheet4!$A$33:$A$48</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Sheet4!$C$33:$C$48</c:f>
              <c:numCache>
                <c:formatCode>General</c:formatCode>
                <c:ptCount val="16"/>
                <c:pt idx="0">
                  <c:v>-0.88</c:v>
                </c:pt>
                <c:pt idx="1">
                  <c:v>-3.21</c:v>
                </c:pt>
                <c:pt idx="2">
                  <c:v>-3.13</c:v>
                </c:pt>
                <c:pt idx="3">
                  <c:v>-2.77</c:v>
                </c:pt>
                <c:pt idx="4">
                  <c:v>-8.65</c:v>
                </c:pt>
                <c:pt idx="5">
                  <c:v>-0.6</c:v>
                </c:pt>
                <c:pt idx="6">
                  <c:v>-0.14000000000000001</c:v>
                </c:pt>
                <c:pt idx="7">
                  <c:v>-0.36</c:v>
                </c:pt>
                <c:pt idx="8">
                  <c:v>-0.5</c:v>
                </c:pt>
                <c:pt idx="9">
                  <c:v>0.05</c:v>
                </c:pt>
                <c:pt idx="10">
                  <c:v>-0.02</c:v>
                </c:pt>
                <c:pt idx="11">
                  <c:v>-0.18</c:v>
                </c:pt>
                <c:pt idx="12">
                  <c:v>-0.25</c:v>
                </c:pt>
                <c:pt idx="13">
                  <c:v>-0.15</c:v>
                </c:pt>
                <c:pt idx="14">
                  <c:v>0.01</c:v>
                </c:pt>
                <c:pt idx="15">
                  <c:v>-0.08</c:v>
                </c:pt>
              </c:numCache>
            </c:numRef>
          </c:val>
          <c:extLst>
            <c:ext xmlns:c16="http://schemas.microsoft.com/office/drawing/2014/chart" uri="{C3380CC4-5D6E-409C-BE32-E72D297353CC}">
              <c16:uniqueId val="{00000001-A1EE-47F2-B429-59390391D220}"/>
            </c:ext>
          </c:extLst>
        </c:ser>
        <c:dLbls>
          <c:showLegendKey val="0"/>
          <c:showVal val="0"/>
          <c:showCatName val="0"/>
          <c:showSerName val="0"/>
          <c:showPercent val="0"/>
          <c:showBubbleSize val="0"/>
        </c:dLbls>
        <c:gapWidth val="182"/>
        <c:axId val="1253773256"/>
        <c:axId val="1253773584"/>
      </c:barChart>
      <c:catAx>
        <c:axId val="1253773256"/>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3773584"/>
        <c:crosses val="autoZero"/>
        <c:auto val="1"/>
        <c:lblAlgn val="ctr"/>
        <c:lblOffset val="100"/>
        <c:noMultiLvlLbl val="0"/>
      </c:catAx>
      <c:valAx>
        <c:axId val="125377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3773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CNS2</c:v>
          </c:tx>
          <c:spPr>
            <a:solidFill>
              <a:schemeClr val="accent1"/>
            </a:solidFill>
            <a:ln>
              <a:noFill/>
            </a:ln>
            <a:effectLst/>
          </c:spPr>
          <c:invertIfNegative val="0"/>
          <c:cat>
            <c:strRef>
              <c:f>Sheet8!$B$137:$Q$137</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Sheet8!$B$138:$Q$138</c:f>
              <c:numCache>
                <c:formatCode>General</c:formatCode>
                <c:ptCount val="16"/>
                <c:pt idx="0">
                  <c:v>-1.22</c:v>
                </c:pt>
                <c:pt idx="1">
                  <c:v>-4.24</c:v>
                </c:pt>
                <c:pt idx="2">
                  <c:v>-3.69</c:v>
                </c:pt>
                <c:pt idx="3">
                  <c:v>-3.17</c:v>
                </c:pt>
                <c:pt idx="4">
                  <c:v>-2.87</c:v>
                </c:pt>
                <c:pt idx="5">
                  <c:v>-4.21</c:v>
                </c:pt>
                <c:pt idx="6">
                  <c:v>-3.21</c:v>
                </c:pt>
                <c:pt idx="7">
                  <c:v>-3.37</c:v>
                </c:pt>
                <c:pt idx="8">
                  <c:v>-3.34</c:v>
                </c:pt>
                <c:pt idx="9">
                  <c:v>-3.18</c:v>
                </c:pt>
                <c:pt idx="10">
                  <c:v>-1.04</c:v>
                </c:pt>
                <c:pt idx="11">
                  <c:v>-0.81</c:v>
                </c:pt>
                <c:pt idx="12">
                  <c:v>-3.68</c:v>
                </c:pt>
                <c:pt idx="13">
                  <c:v>-3.41</c:v>
                </c:pt>
                <c:pt idx="14">
                  <c:v>-1.73</c:v>
                </c:pt>
                <c:pt idx="15">
                  <c:v>-1.5</c:v>
                </c:pt>
              </c:numCache>
            </c:numRef>
          </c:val>
          <c:extLst>
            <c:ext xmlns:c16="http://schemas.microsoft.com/office/drawing/2014/chart" uri="{C3380CC4-5D6E-409C-BE32-E72D297353CC}">
              <c16:uniqueId val="{00000000-7758-4B8B-93A9-B39B97951576}"/>
            </c:ext>
          </c:extLst>
        </c:ser>
        <c:ser>
          <c:idx val="1"/>
          <c:order val="1"/>
          <c:tx>
            <c:v>RPS2</c:v>
          </c:tx>
          <c:spPr>
            <a:solidFill>
              <a:schemeClr val="accent2"/>
            </a:solidFill>
            <a:ln>
              <a:noFill/>
            </a:ln>
            <a:effectLst/>
          </c:spPr>
          <c:invertIfNegative val="0"/>
          <c:cat>
            <c:strRef>
              <c:f>Sheet8!$B$137:$Q$137</c:f>
              <c:strCache>
                <c:ptCount val="16"/>
                <c:pt idx="0">
                  <c:v>1 aus</c:v>
                </c:pt>
                <c:pt idx="1">
                  <c:v>2 chn</c:v>
                </c:pt>
                <c:pt idx="2">
                  <c:v>3 jpn</c:v>
                </c:pt>
                <c:pt idx="3">
                  <c:v>4 kor</c:v>
                </c:pt>
                <c:pt idx="4">
                  <c:v>5 mng</c:v>
                </c:pt>
                <c:pt idx="5">
                  <c:v>6 idn</c:v>
                </c:pt>
                <c:pt idx="6">
                  <c:v>7 sgp</c:v>
                </c:pt>
                <c:pt idx="7">
                  <c:v>8 tha</c:v>
                </c:pt>
                <c:pt idx="8">
                  <c:v>9 vnm</c:v>
                </c:pt>
                <c:pt idx="9">
                  <c:v>10 ind</c:v>
                </c:pt>
                <c:pt idx="10">
                  <c:v>11 usa</c:v>
                </c:pt>
                <c:pt idx="11">
                  <c:v>12 rus</c:v>
                </c:pt>
                <c:pt idx="12">
                  <c:v>13 REA</c:v>
                </c:pt>
                <c:pt idx="13">
                  <c:v>14 RSEA</c:v>
                </c:pt>
                <c:pt idx="14">
                  <c:v>15 REU</c:v>
                </c:pt>
                <c:pt idx="15">
                  <c:v>16 ROW</c:v>
                </c:pt>
              </c:strCache>
            </c:strRef>
          </c:cat>
          <c:val>
            <c:numRef>
              <c:f>Sheet8!$B$139:$Q$139</c:f>
              <c:numCache>
                <c:formatCode>General</c:formatCode>
                <c:ptCount val="16"/>
                <c:pt idx="0">
                  <c:v>-0.48</c:v>
                </c:pt>
                <c:pt idx="1">
                  <c:v>-3.38</c:v>
                </c:pt>
                <c:pt idx="2">
                  <c:v>-2.97</c:v>
                </c:pt>
                <c:pt idx="3">
                  <c:v>-2.4300000000000002</c:v>
                </c:pt>
                <c:pt idx="4">
                  <c:v>-1.64</c:v>
                </c:pt>
                <c:pt idx="5">
                  <c:v>-3.37</c:v>
                </c:pt>
                <c:pt idx="6">
                  <c:v>-2.4500000000000002</c:v>
                </c:pt>
                <c:pt idx="7">
                  <c:v>-2.63</c:v>
                </c:pt>
                <c:pt idx="8">
                  <c:v>-2.63</c:v>
                </c:pt>
                <c:pt idx="9">
                  <c:v>-2.48</c:v>
                </c:pt>
                <c:pt idx="10">
                  <c:v>-0.46</c:v>
                </c:pt>
                <c:pt idx="11">
                  <c:v>-0.26</c:v>
                </c:pt>
                <c:pt idx="12">
                  <c:v>-2.9</c:v>
                </c:pt>
                <c:pt idx="13">
                  <c:v>-2.67</c:v>
                </c:pt>
                <c:pt idx="14">
                  <c:v>-1.1000000000000001</c:v>
                </c:pt>
                <c:pt idx="15">
                  <c:v>-0.88</c:v>
                </c:pt>
              </c:numCache>
            </c:numRef>
          </c:val>
          <c:extLst>
            <c:ext xmlns:c16="http://schemas.microsoft.com/office/drawing/2014/chart" uri="{C3380CC4-5D6E-409C-BE32-E72D297353CC}">
              <c16:uniqueId val="{00000001-7758-4B8B-93A9-B39B97951576}"/>
            </c:ext>
          </c:extLst>
        </c:ser>
        <c:dLbls>
          <c:showLegendKey val="0"/>
          <c:showVal val="0"/>
          <c:showCatName val="0"/>
          <c:showSerName val="0"/>
          <c:showPercent val="0"/>
          <c:showBubbleSize val="0"/>
        </c:dLbls>
        <c:gapWidth val="219"/>
        <c:overlap val="-27"/>
        <c:axId val="1255568272"/>
        <c:axId val="1255571552"/>
      </c:barChart>
      <c:catAx>
        <c:axId val="125556827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571552"/>
        <c:crosses val="autoZero"/>
        <c:auto val="1"/>
        <c:lblAlgn val="ctr"/>
        <c:lblOffset val="100"/>
        <c:noMultiLvlLbl val="0"/>
      </c:catAx>
      <c:valAx>
        <c:axId val="125557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56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00481189851275E-2"/>
          <c:y val="0.18560185185185185"/>
          <c:w val="0.88254396325459317"/>
          <c:h val="0.76347222222222222"/>
        </c:manualLayout>
      </c:layout>
      <c:barChart>
        <c:barDir val="col"/>
        <c:grouping val="clustered"/>
        <c:varyColors val="0"/>
        <c:ser>
          <c:idx val="0"/>
          <c:order val="0"/>
          <c:spPr>
            <a:solidFill>
              <a:schemeClr val="accent1"/>
            </a:solidFill>
            <a:ln>
              <a:noFill/>
            </a:ln>
            <a:effectLst/>
          </c:spPr>
          <c:invertIfNegative val="0"/>
          <c:cat>
            <c:strRef>
              <c:f>Sheet3!$A$2:$A$65</c:f>
              <c:strCache>
                <c:ptCount val="64"/>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15 coal</c:v>
                </c:pt>
                <c:pt idx="15">
                  <c:v>16 oil</c:v>
                </c:pt>
                <c:pt idx="16">
                  <c:v>17 gas</c:v>
                </c:pt>
                <c:pt idx="17">
                  <c:v>18 oxt</c:v>
                </c:pt>
                <c:pt idx="18">
                  <c:v>19 cmt</c:v>
                </c:pt>
                <c:pt idx="19">
                  <c:v>20 omt</c:v>
                </c:pt>
                <c:pt idx="20">
                  <c:v>21 vol</c:v>
                </c:pt>
                <c:pt idx="21">
                  <c:v>22 mil</c:v>
                </c:pt>
                <c:pt idx="22">
                  <c:v>23 pcr</c:v>
                </c:pt>
                <c:pt idx="23">
                  <c:v>24 sgr</c:v>
                </c:pt>
                <c:pt idx="24">
                  <c:v>25 ofd</c:v>
                </c:pt>
                <c:pt idx="25">
                  <c:v>26 b_t</c:v>
                </c:pt>
                <c:pt idx="26">
                  <c:v>27 tex</c:v>
                </c:pt>
                <c:pt idx="27">
                  <c:v>28 wap</c:v>
                </c:pt>
                <c:pt idx="28">
                  <c:v>29 lea</c:v>
                </c:pt>
                <c:pt idx="29">
                  <c:v>30 lum</c:v>
                </c:pt>
                <c:pt idx="30">
                  <c:v>31 ppp</c:v>
                </c:pt>
                <c:pt idx="31">
                  <c:v>32 oil_pcts</c:v>
                </c:pt>
                <c:pt idx="32">
                  <c:v>33 chm</c:v>
                </c:pt>
                <c:pt idx="33">
                  <c:v>34 bph</c:v>
                </c:pt>
                <c:pt idx="34">
                  <c:v>35 rpp</c:v>
                </c:pt>
                <c:pt idx="35">
                  <c:v>36 nmm</c:v>
                </c:pt>
                <c:pt idx="36">
                  <c:v>37 i_s</c:v>
                </c:pt>
                <c:pt idx="37">
                  <c:v>38 nfm</c:v>
                </c:pt>
                <c:pt idx="38">
                  <c:v>39 fmp</c:v>
                </c:pt>
                <c:pt idx="39">
                  <c:v>40 ele</c:v>
                </c:pt>
                <c:pt idx="40">
                  <c:v>41 eeq</c:v>
                </c:pt>
                <c:pt idx="41">
                  <c:v>42 ome</c:v>
                </c:pt>
                <c:pt idx="42">
                  <c:v>43 mvh</c:v>
                </c:pt>
                <c:pt idx="43">
                  <c:v>44 otn</c:v>
                </c:pt>
                <c:pt idx="44">
                  <c:v>45 omf</c:v>
                </c:pt>
                <c:pt idx="45">
                  <c:v>46 electricity</c:v>
                </c:pt>
                <c:pt idx="46">
                  <c:v>47 wtr</c:v>
                </c:pt>
                <c:pt idx="47">
                  <c:v>48 cns</c:v>
                </c:pt>
                <c:pt idx="48">
                  <c:v>49 trd</c:v>
                </c:pt>
                <c:pt idx="49">
                  <c:v>50 afs</c:v>
                </c:pt>
                <c:pt idx="50">
                  <c:v>51 otp</c:v>
                </c:pt>
                <c:pt idx="51">
                  <c:v>52 wtp</c:v>
                </c:pt>
                <c:pt idx="52">
                  <c:v>53 atp</c:v>
                </c:pt>
                <c:pt idx="53">
                  <c:v>54 whs</c:v>
                </c:pt>
                <c:pt idx="54">
                  <c:v>55 cmn</c:v>
                </c:pt>
                <c:pt idx="55">
                  <c:v>56 ofi</c:v>
                </c:pt>
                <c:pt idx="56">
                  <c:v>57 ins</c:v>
                </c:pt>
                <c:pt idx="57">
                  <c:v>58 rsa</c:v>
                </c:pt>
                <c:pt idx="58">
                  <c:v>59 obs</c:v>
                </c:pt>
                <c:pt idx="59">
                  <c:v>60 ros</c:v>
                </c:pt>
                <c:pt idx="60">
                  <c:v>61 osg</c:v>
                </c:pt>
                <c:pt idx="61">
                  <c:v>62 edu</c:v>
                </c:pt>
                <c:pt idx="62">
                  <c:v>63 hht</c:v>
                </c:pt>
                <c:pt idx="63">
                  <c:v>64 dwe</c:v>
                </c:pt>
              </c:strCache>
            </c:strRef>
          </c:cat>
          <c:val>
            <c:numRef>
              <c:f>Sheet3!$C$2:$C$65</c:f>
              <c:numCache>
                <c:formatCode>General</c:formatCode>
                <c:ptCount val="64"/>
                <c:pt idx="0">
                  <c:v>-12.54</c:v>
                </c:pt>
                <c:pt idx="1">
                  <c:v>-10.27</c:v>
                </c:pt>
                <c:pt idx="2">
                  <c:v>-4.43</c:v>
                </c:pt>
                <c:pt idx="3">
                  <c:v>-5.67</c:v>
                </c:pt>
                <c:pt idx="4">
                  <c:v>-3.39</c:v>
                </c:pt>
                <c:pt idx="5">
                  <c:v>-8.94</c:v>
                </c:pt>
                <c:pt idx="6">
                  <c:v>-5.12</c:v>
                </c:pt>
                <c:pt idx="7">
                  <c:v>-7.3</c:v>
                </c:pt>
                <c:pt idx="8">
                  <c:v>-6.64</c:v>
                </c:pt>
                <c:pt idx="9">
                  <c:v>-4.41</c:v>
                </c:pt>
                <c:pt idx="10">
                  <c:v>-9.73</c:v>
                </c:pt>
                <c:pt idx="11">
                  <c:v>-4.4800000000000004</c:v>
                </c:pt>
                <c:pt idx="12">
                  <c:v>-8.52</c:v>
                </c:pt>
                <c:pt idx="13">
                  <c:v>-6.99</c:v>
                </c:pt>
                <c:pt idx="14">
                  <c:v>-60.93</c:v>
                </c:pt>
                <c:pt idx="15">
                  <c:v>-2.52</c:v>
                </c:pt>
                <c:pt idx="16">
                  <c:v>-8.5299999999999994</c:v>
                </c:pt>
                <c:pt idx="17">
                  <c:v>-5.9</c:v>
                </c:pt>
                <c:pt idx="18">
                  <c:v>-5.98</c:v>
                </c:pt>
                <c:pt idx="19">
                  <c:v>-9.0299999999999994</c:v>
                </c:pt>
                <c:pt idx="20">
                  <c:v>-3.82</c:v>
                </c:pt>
                <c:pt idx="21">
                  <c:v>-5.16</c:v>
                </c:pt>
                <c:pt idx="22">
                  <c:v>-4.62</c:v>
                </c:pt>
                <c:pt idx="23">
                  <c:v>-5.1100000000000003</c:v>
                </c:pt>
                <c:pt idx="24">
                  <c:v>-4.28</c:v>
                </c:pt>
                <c:pt idx="25">
                  <c:v>-3.95</c:v>
                </c:pt>
                <c:pt idx="26">
                  <c:v>0.19</c:v>
                </c:pt>
                <c:pt idx="27">
                  <c:v>-1.86</c:v>
                </c:pt>
                <c:pt idx="28">
                  <c:v>-3.78</c:v>
                </c:pt>
                <c:pt idx="29">
                  <c:v>-3.04</c:v>
                </c:pt>
                <c:pt idx="30">
                  <c:v>-0.39</c:v>
                </c:pt>
                <c:pt idx="31">
                  <c:v>-0.4</c:v>
                </c:pt>
                <c:pt idx="32">
                  <c:v>0.01</c:v>
                </c:pt>
                <c:pt idx="33">
                  <c:v>4.9800000000000004</c:v>
                </c:pt>
                <c:pt idx="34">
                  <c:v>-0.62</c:v>
                </c:pt>
                <c:pt idx="35">
                  <c:v>0.48</c:v>
                </c:pt>
                <c:pt idx="36">
                  <c:v>2.88</c:v>
                </c:pt>
                <c:pt idx="37">
                  <c:v>9.3800000000000008</c:v>
                </c:pt>
                <c:pt idx="38">
                  <c:v>2</c:v>
                </c:pt>
                <c:pt idx="39">
                  <c:v>-2.38</c:v>
                </c:pt>
                <c:pt idx="40">
                  <c:v>-0.56999999999999995</c:v>
                </c:pt>
                <c:pt idx="41">
                  <c:v>-1.06</c:v>
                </c:pt>
                <c:pt idx="42">
                  <c:v>-1.29</c:v>
                </c:pt>
                <c:pt idx="43">
                  <c:v>-0.28000000000000003</c:v>
                </c:pt>
                <c:pt idx="44">
                  <c:v>-4.46</c:v>
                </c:pt>
                <c:pt idx="45">
                  <c:v>122.76</c:v>
                </c:pt>
                <c:pt idx="46">
                  <c:v>8.27</c:v>
                </c:pt>
                <c:pt idx="47">
                  <c:v>-1.97</c:v>
                </c:pt>
                <c:pt idx="48">
                  <c:v>-4.91</c:v>
                </c:pt>
                <c:pt idx="49">
                  <c:v>-5.29</c:v>
                </c:pt>
                <c:pt idx="50">
                  <c:v>-4.22</c:v>
                </c:pt>
                <c:pt idx="51">
                  <c:v>-4.66</c:v>
                </c:pt>
                <c:pt idx="52">
                  <c:v>-4</c:v>
                </c:pt>
                <c:pt idx="53">
                  <c:v>-3.42</c:v>
                </c:pt>
                <c:pt idx="54">
                  <c:v>-3.69</c:v>
                </c:pt>
                <c:pt idx="55">
                  <c:v>-6.2</c:v>
                </c:pt>
                <c:pt idx="56">
                  <c:v>-5.56</c:v>
                </c:pt>
                <c:pt idx="57">
                  <c:v>-4.3600000000000003</c:v>
                </c:pt>
                <c:pt idx="58">
                  <c:v>-4.7699999999999996</c:v>
                </c:pt>
                <c:pt idx="59">
                  <c:v>-5.58</c:v>
                </c:pt>
                <c:pt idx="60">
                  <c:v>-5.12</c:v>
                </c:pt>
                <c:pt idx="61">
                  <c:v>-5.78</c:v>
                </c:pt>
                <c:pt idx="62">
                  <c:v>-4.2300000000000004</c:v>
                </c:pt>
                <c:pt idx="63">
                  <c:v>-4.33</c:v>
                </c:pt>
              </c:numCache>
            </c:numRef>
          </c:val>
          <c:extLst>
            <c:ext xmlns:c16="http://schemas.microsoft.com/office/drawing/2014/chart" uri="{C3380CC4-5D6E-409C-BE32-E72D297353CC}">
              <c16:uniqueId val="{00000000-2989-4028-AD35-4F4BEE1B8D8B}"/>
            </c:ext>
          </c:extLst>
        </c:ser>
        <c:dLbls>
          <c:showLegendKey val="0"/>
          <c:showVal val="0"/>
          <c:showCatName val="0"/>
          <c:showSerName val="0"/>
          <c:showPercent val="0"/>
          <c:showBubbleSize val="0"/>
        </c:dLbls>
        <c:gapWidth val="219"/>
        <c:overlap val="-27"/>
        <c:axId val="818643272"/>
        <c:axId val="818647536"/>
      </c:barChart>
      <c:catAx>
        <c:axId val="818643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647536"/>
        <c:crosses val="autoZero"/>
        <c:auto val="1"/>
        <c:lblAlgn val="ctr"/>
        <c:lblOffset val="100"/>
        <c:noMultiLvlLbl val="0"/>
      </c:catAx>
      <c:valAx>
        <c:axId val="81864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643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CNS1</c:v>
          </c:tx>
          <c:spPr>
            <a:solidFill>
              <a:schemeClr val="accent1"/>
            </a:solidFill>
            <a:ln>
              <a:noFill/>
            </a:ln>
            <a:effectLst/>
          </c:spPr>
          <c:invertIfNegative val="0"/>
          <c:cat>
            <c:strRef>
              <c:f>Sheet5!$A$27:$A$90</c:f>
              <c:strCache>
                <c:ptCount val="64"/>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15 coal</c:v>
                </c:pt>
                <c:pt idx="15">
                  <c:v>16 oil</c:v>
                </c:pt>
                <c:pt idx="16">
                  <c:v>17 gas</c:v>
                </c:pt>
                <c:pt idx="17">
                  <c:v>18 oxt</c:v>
                </c:pt>
                <c:pt idx="18">
                  <c:v>19 cmt</c:v>
                </c:pt>
                <c:pt idx="19">
                  <c:v>20 omt</c:v>
                </c:pt>
                <c:pt idx="20">
                  <c:v>21 vol</c:v>
                </c:pt>
                <c:pt idx="21">
                  <c:v>22 mil</c:v>
                </c:pt>
                <c:pt idx="22">
                  <c:v>23 pcr</c:v>
                </c:pt>
                <c:pt idx="23">
                  <c:v>24 sgr</c:v>
                </c:pt>
                <c:pt idx="24">
                  <c:v>25 ofd</c:v>
                </c:pt>
                <c:pt idx="25">
                  <c:v>26 b_t</c:v>
                </c:pt>
                <c:pt idx="26">
                  <c:v>27 tex</c:v>
                </c:pt>
                <c:pt idx="27">
                  <c:v>28 wap</c:v>
                </c:pt>
                <c:pt idx="28">
                  <c:v>29 lea</c:v>
                </c:pt>
                <c:pt idx="29">
                  <c:v>30 lum</c:v>
                </c:pt>
                <c:pt idx="30">
                  <c:v>31 ppp</c:v>
                </c:pt>
                <c:pt idx="31">
                  <c:v>32 oil_pcts</c:v>
                </c:pt>
                <c:pt idx="32">
                  <c:v>33 chm</c:v>
                </c:pt>
                <c:pt idx="33">
                  <c:v>34 bph</c:v>
                </c:pt>
                <c:pt idx="34">
                  <c:v>35 rpp</c:v>
                </c:pt>
                <c:pt idx="35">
                  <c:v>36 nmm</c:v>
                </c:pt>
                <c:pt idx="36">
                  <c:v>37 i_s</c:v>
                </c:pt>
                <c:pt idx="37">
                  <c:v>38 nfm</c:v>
                </c:pt>
                <c:pt idx="38">
                  <c:v>39 fmp</c:v>
                </c:pt>
                <c:pt idx="39">
                  <c:v>40 ele</c:v>
                </c:pt>
                <c:pt idx="40">
                  <c:v>41 eeq</c:v>
                </c:pt>
                <c:pt idx="41">
                  <c:v>42 ome</c:v>
                </c:pt>
                <c:pt idx="42">
                  <c:v>43 mvh</c:v>
                </c:pt>
                <c:pt idx="43">
                  <c:v>44 otn</c:v>
                </c:pt>
                <c:pt idx="44">
                  <c:v>45 omf</c:v>
                </c:pt>
                <c:pt idx="45">
                  <c:v>46 electricity</c:v>
                </c:pt>
                <c:pt idx="46">
                  <c:v>47 wtr</c:v>
                </c:pt>
                <c:pt idx="47">
                  <c:v>48 cns</c:v>
                </c:pt>
                <c:pt idx="48">
                  <c:v>49 trd</c:v>
                </c:pt>
                <c:pt idx="49">
                  <c:v>50 afs</c:v>
                </c:pt>
                <c:pt idx="50">
                  <c:v>51 otp</c:v>
                </c:pt>
                <c:pt idx="51">
                  <c:v>52 wtp</c:v>
                </c:pt>
                <c:pt idx="52">
                  <c:v>53 atp</c:v>
                </c:pt>
                <c:pt idx="53">
                  <c:v>54 whs</c:v>
                </c:pt>
                <c:pt idx="54">
                  <c:v>55 cmn</c:v>
                </c:pt>
                <c:pt idx="55">
                  <c:v>56 ofi</c:v>
                </c:pt>
                <c:pt idx="56">
                  <c:v>57 ins</c:v>
                </c:pt>
                <c:pt idx="57">
                  <c:v>58 rsa</c:v>
                </c:pt>
                <c:pt idx="58">
                  <c:v>59 obs</c:v>
                </c:pt>
                <c:pt idx="59">
                  <c:v>60 ros</c:v>
                </c:pt>
                <c:pt idx="60">
                  <c:v>61 osg</c:v>
                </c:pt>
                <c:pt idx="61">
                  <c:v>62 edu</c:v>
                </c:pt>
                <c:pt idx="62">
                  <c:v>63 hht</c:v>
                </c:pt>
                <c:pt idx="63">
                  <c:v>64 dwe</c:v>
                </c:pt>
              </c:strCache>
            </c:strRef>
          </c:cat>
          <c:val>
            <c:numRef>
              <c:f>Sheet5!$B$27:$B$90</c:f>
              <c:numCache>
                <c:formatCode>General</c:formatCode>
                <c:ptCount val="64"/>
                <c:pt idx="0">
                  <c:v>0.09</c:v>
                </c:pt>
                <c:pt idx="1">
                  <c:v>-0.03</c:v>
                </c:pt>
                <c:pt idx="2">
                  <c:v>0.02</c:v>
                </c:pt>
                <c:pt idx="3">
                  <c:v>0.06</c:v>
                </c:pt>
                <c:pt idx="4">
                  <c:v>-0.14000000000000001</c:v>
                </c:pt>
                <c:pt idx="5">
                  <c:v>0.05</c:v>
                </c:pt>
                <c:pt idx="6">
                  <c:v>-0.08</c:v>
                </c:pt>
                <c:pt idx="7">
                  <c:v>-0.08</c:v>
                </c:pt>
                <c:pt idx="8">
                  <c:v>-0.05</c:v>
                </c:pt>
                <c:pt idx="9">
                  <c:v>0.13</c:v>
                </c:pt>
                <c:pt idx="10">
                  <c:v>-0.16</c:v>
                </c:pt>
                <c:pt idx="11">
                  <c:v>-7.0000000000000007E-2</c:v>
                </c:pt>
                <c:pt idx="12">
                  <c:v>0.78</c:v>
                </c:pt>
                <c:pt idx="13">
                  <c:v>-7.0000000000000007E-2</c:v>
                </c:pt>
                <c:pt idx="14">
                  <c:v>-50.34</c:v>
                </c:pt>
                <c:pt idx="15">
                  <c:v>-0.12</c:v>
                </c:pt>
                <c:pt idx="16">
                  <c:v>1.29</c:v>
                </c:pt>
                <c:pt idx="17">
                  <c:v>1.46</c:v>
                </c:pt>
                <c:pt idx="18">
                  <c:v>-0.22</c:v>
                </c:pt>
                <c:pt idx="19">
                  <c:v>-0.23</c:v>
                </c:pt>
                <c:pt idx="20">
                  <c:v>0</c:v>
                </c:pt>
                <c:pt idx="21">
                  <c:v>-0.2</c:v>
                </c:pt>
                <c:pt idx="22">
                  <c:v>-0.06</c:v>
                </c:pt>
                <c:pt idx="23">
                  <c:v>-0.08</c:v>
                </c:pt>
                <c:pt idx="24">
                  <c:v>-0.08</c:v>
                </c:pt>
                <c:pt idx="25">
                  <c:v>0.18</c:v>
                </c:pt>
                <c:pt idx="26">
                  <c:v>-0.08</c:v>
                </c:pt>
                <c:pt idx="27">
                  <c:v>-0.2</c:v>
                </c:pt>
                <c:pt idx="28">
                  <c:v>-0.33</c:v>
                </c:pt>
                <c:pt idx="29">
                  <c:v>0.27</c:v>
                </c:pt>
                <c:pt idx="30">
                  <c:v>0.51</c:v>
                </c:pt>
                <c:pt idx="31">
                  <c:v>-0.16</c:v>
                </c:pt>
                <c:pt idx="32">
                  <c:v>0.74</c:v>
                </c:pt>
                <c:pt idx="33">
                  <c:v>0.33</c:v>
                </c:pt>
                <c:pt idx="34">
                  <c:v>0.77</c:v>
                </c:pt>
                <c:pt idx="35">
                  <c:v>2.59</c:v>
                </c:pt>
                <c:pt idx="36">
                  <c:v>1.66</c:v>
                </c:pt>
                <c:pt idx="37">
                  <c:v>1.07</c:v>
                </c:pt>
                <c:pt idx="38">
                  <c:v>1.02</c:v>
                </c:pt>
                <c:pt idx="39">
                  <c:v>0.11</c:v>
                </c:pt>
                <c:pt idx="40">
                  <c:v>0.8</c:v>
                </c:pt>
                <c:pt idx="41">
                  <c:v>1.31</c:v>
                </c:pt>
                <c:pt idx="42">
                  <c:v>1.61</c:v>
                </c:pt>
                <c:pt idx="43">
                  <c:v>1.48</c:v>
                </c:pt>
                <c:pt idx="44">
                  <c:v>0.46</c:v>
                </c:pt>
                <c:pt idx="45">
                  <c:v>-0.05</c:v>
                </c:pt>
                <c:pt idx="46">
                  <c:v>0.28999999999999998</c:v>
                </c:pt>
                <c:pt idx="47">
                  <c:v>3.24</c:v>
                </c:pt>
                <c:pt idx="48">
                  <c:v>0.7</c:v>
                </c:pt>
                <c:pt idx="49">
                  <c:v>0.12</c:v>
                </c:pt>
                <c:pt idx="50">
                  <c:v>0.55000000000000004</c:v>
                </c:pt>
                <c:pt idx="51">
                  <c:v>0.24</c:v>
                </c:pt>
                <c:pt idx="52">
                  <c:v>0.44</c:v>
                </c:pt>
                <c:pt idx="53">
                  <c:v>0.4</c:v>
                </c:pt>
                <c:pt idx="54">
                  <c:v>0.44</c:v>
                </c:pt>
                <c:pt idx="55">
                  <c:v>0.21</c:v>
                </c:pt>
                <c:pt idx="56">
                  <c:v>0</c:v>
                </c:pt>
                <c:pt idx="57">
                  <c:v>1.76</c:v>
                </c:pt>
                <c:pt idx="58">
                  <c:v>0.96</c:v>
                </c:pt>
                <c:pt idx="59">
                  <c:v>-0.11</c:v>
                </c:pt>
                <c:pt idx="60">
                  <c:v>0.22</c:v>
                </c:pt>
                <c:pt idx="61">
                  <c:v>-0.42</c:v>
                </c:pt>
                <c:pt idx="62">
                  <c:v>-0.32</c:v>
                </c:pt>
                <c:pt idx="63">
                  <c:v>-7.0000000000000007E-2</c:v>
                </c:pt>
              </c:numCache>
            </c:numRef>
          </c:val>
          <c:extLst>
            <c:ext xmlns:c16="http://schemas.microsoft.com/office/drawing/2014/chart" uri="{C3380CC4-5D6E-409C-BE32-E72D297353CC}">
              <c16:uniqueId val="{00000000-42F2-4F30-A4A1-28BB06D04EF4}"/>
            </c:ext>
          </c:extLst>
        </c:ser>
        <c:ser>
          <c:idx val="1"/>
          <c:order val="1"/>
          <c:tx>
            <c:v>RPS1</c:v>
          </c:tx>
          <c:spPr>
            <a:solidFill>
              <a:schemeClr val="accent2"/>
            </a:solidFill>
            <a:ln>
              <a:noFill/>
            </a:ln>
            <a:effectLst/>
          </c:spPr>
          <c:invertIfNegative val="0"/>
          <c:cat>
            <c:strRef>
              <c:f>Sheet5!$A$27:$A$90</c:f>
              <c:strCache>
                <c:ptCount val="64"/>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15 coal</c:v>
                </c:pt>
                <c:pt idx="15">
                  <c:v>16 oil</c:v>
                </c:pt>
                <c:pt idx="16">
                  <c:v>17 gas</c:v>
                </c:pt>
                <c:pt idx="17">
                  <c:v>18 oxt</c:v>
                </c:pt>
                <c:pt idx="18">
                  <c:v>19 cmt</c:v>
                </c:pt>
                <c:pt idx="19">
                  <c:v>20 omt</c:v>
                </c:pt>
                <c:pt idx="20">
                  <c:v>21 vol</c:v>
                </c:pt>
                <c:pt idx="21">
                  <c:v>22 mil</c:v>
                </c:pt>
                <c:pt idx="22">
                  <c:v>23 pcr</c:v>
                </c:pt>
                <c:pt idx="23">
                  <c:v>24 sgr</c:v>
                </c:pt>
                <c:pt idx="24">
                  <c:v>25 ofd</c:v>
                </c:pt>
                <c:pt idx="25">
                  <c:v>26 b_t</c:v>
                </c:pt>
                <c:pt idx="26">
                  <c:v>27 tex</c:v>
                </c:pt>
                <c:pt idx="27">
                  <c:v>28 wap</c:v>
                </c:pt>
                <c:pt idx="28">
                  <c:v>29 lea</c:v>
                </c:pt>
                <c:pt idx="29">
                  <c:v>30 lum</c:v>
                </c:pt>
                <c:pt idx="30">
                  <c:v>31 ppp</c:v>
                </c:pt>
                <c:pt idx="31">
                  <c:v>32 oil_pcts</c:v>
                </c:pt>
                <c:pt idx="32">
                  <c:v>33 chm</c:v>
                </c:pt>
                <c:pt idx="33">
                  <c:v>34 bph</c:v>
                </c:pt>
                <c:pt idx="34">
                  <c:v>35 rpp</c:v>
                </c:pt>
                <c:pt idx="35">
                  <c:v>36 nmm</c:v>
                </c:pt>
                <c:pt idx="36">
                  <c:v>37 i_s</c:v>
                </c:pt>
                <c:pt idx="37">
                  <c:v>38 nfm</c:v>
                </c:pt>
                <c:pt idx="38">
                  <c:v>39 fmp</c:v>
                </c:pt>
                <c:pt idx="39">
                  <c:v>40 ele</c:v>
                </c:pt>
                <c:pt idx="40">
                  <c:v>41 eeq</c:v>
                </c:pt>
                <c:pt idx="41">
                  <c:v>42 ome</c:v>
                </c:pt>
                <c:pt idx="42">
                  <c:v>43 mvh</c:v>
                </c:pt>
                <c:pt idx="43">
                  <c:v>44 otn</c:v>
                </c:pt>
                <c:pt idx="44">
                  <c:v>45 omf</c:v>
                </c:pt>
                <c:pt idx="45">
                  <c:v>46 electricity</c:v>
                </c:pt>
                <c:pt idx="46">
                  <c:v>47 wtr</c:v>
                </c:pt>
                <c:pt idx="47">
                  <c:v>48 cns</c:v>
                </c:pt>
                <c:pt idx="48">
                  <c:v>49 trd</c:v>
                </c:pt>
                <c:pt idx="49">
                  <c:v>50 afs</c:v>
                </c:pt>
                <c:pt idx="50">
                  <c:v>51 otp</c:v>
                </c:pt>
                <c:pt idx="51">
                  <c:v>52 wtp</c:v>
                </c:pt>
                <c:pt idx="52">
                  <c:v>53 atp</c:v>
                </c:pt>
                <c:pt idx="53">
                  <c:v>54 whs</c:v>
                </c:pt>
                <c:pt idx="54">
                  <c:v>55 cmn</c:v>
                </c:pt>
                <c:pt idx="55">
                  <c:v>56 ofi</c:v>
                </c:pt>
                <c:pt idx="56">
                  <c:v>57 ins</c:v>
                </c:pt>
                <c:pt idx="57">
                  <c:v>58 rsa</c:v>
                </c:pt>
                <c:pt idx="58">
                  <c:v>59 obs</c:v>
                </c:pt>
                <c:pt idx="59">
                  <c:v>60 ros</c:v>
                </c:pt>
                <c:pt idx="60">
                  <c:v>61 osg</c:v>
                </c:pt>
                <c:pt idx="61">
                  <c:v>62 edu</c:v>
                </c:pt>
                <c:pt idx="62">
                  <c:v>63 hht</c:v>
                </c:pt>
                <c:pt idx="63">
                  <c:v>64 dwe</c:v>
                </c:pt>
              </c:strCache>
            </c:strRef>
          </c:cat>
          <c:val>
            <c:numRef>
              <c:f>Sheet5!$D$27:$D$90</c:f>
              <c:numCache>
                <c:formatCode>General</c:formatCode>
                <c:ptCount val="64"/>
                <c:pt idx="0">
                  <c:v>-2.0099999999999998</c:v>
                </c:pt>
                <c:pt idx="1">
                  <c:v>-1.64</c:v>
                </c:pt>
                <c:pt idx="2">
                  <c:v>-1.85</c:v>
                </c:pt>
                <c:pt idx="3">
                  <c:v>-1.71</c:v>
                </c:pt>
                <c:pt idx="4">
                  <c:v>-0.16</c:v>
                </c:pt>
                <c:pt idx="5">
                  <c:v>-2.35</c:v>
                </c:pt>
                <c:pt idx="6">
                  <c:v>-3.22</c:v>
                </c:pt>
                <c:pt idx="7">
                  <c:v>-0.08</c:v>
                </c:pt>
                <c:pt idx="8">
                  <c:v>-1.89</c:v>
                </c:pt>
                <c:pt idx="9">
                  <c:v>-1.71</c:v>
                </c:pt>
                <c:pt idx="10">
                  <c:v>-2.02</c:v>
                </c:pt>
                <c:pt idx="11">
                  <c:v>-0.56999999999999995</c:v>
                </c:pt>
                <c:pt idx="12">
                  <c:v>-2.2799999999999998</c:v>
                </c:pt>
                <c:pt idx="13">
                  <c:v>-1.66</c:v>
                </c:pt>
                <c:pt idx="14">
                  <c:v>-50.22</c:v>
                </c:pt>
                <c:pt idx="15">
                  <c:v>-2.63</c:v>
                </c:pt>
                <c:pt idx="16">
                  <c:v>0.43</c:v>
                </c:pt>
                <c:pt idx="17">
                  <c:v>-5.83</c:v>
                </c:pt>
                <c:pt idx="18">
                  <c:v>-1.64</c:v>
                </c:pt>
                <c:pt idx="19">
                  <c:v>-0.93</c:v>
                </c:pt>
                <c:pt idx="20">
                  <c:v>-2.75</c:v>
                </c:pt>
                <c:pt idx="21">
                  <c:v>-2.04</c:v>
                </c:pt>
                <c:pt idx="22">
                  <c:v>-1.51</c:v>
                </c:pt>
                <c:pt idx="23">
                  <c:v>-1.8</c:v>
                </c:pt>
                <c:pt idx="24">
                  <c:v>-1.74</c:v>
                </c:pt>
                <c:pt idx="25">
                  <c:v>-3.51</c:v>
                </c:pt>
                <c:pt idx="26">
                  <c:v>-3.54</c:v>
                </c:pt>
                <c:pt idx="27">
                  <c:v>-2.78</c:v>
                </c:pt>
                <c:pt idx="28">
                  <c:v>1.25</c:v>
                </c:pt>
                <c:pt idx="29">
                  <c:v>-3.15</c:v>
                </c:pt>
                <c:pt idx="30">
                  <c:v>-4.1399999999999997</c:v>
                </c:pt>
                <c:pt idx="31">
                  <c:v>-2.41</c:v>
                </c:pt>
                <c:pt idx="32">
                  <c:v>-5.77</c:v>
                </c:pt>
                <c:pt idx="33">
                  <c:v>-5.87</c:v>
                </c:pt>
                <c:pt idx="34">
                  <c:v>-4.2300000000000004</c:v>
                </c:pt>
                <c:pt idx="35">
                  <c:v>-2.63</c:v>
                </c:pt>
                <c:pt idx="36">
                  <c:v>-4.49</c:v>
                </c:pt>
                <c:pt idx="37">
                  <c:v>-12.19</c:v>
                </c:pt>
                <c:pt idx="38">
                  <c:v>-5.04</c:v>
                </c:pt>
                <c:pt idx="39">
                  <c:v>-1.51</c:v>
                </c:pt>
                <c:pt idx="40">
                  <c:v>-4.45</c:v>
                </c:pt>
                <c:pt idx="41">
                  <c:v>-4.07</c:v>
                </c:pt>
                <c:pt idx="42">
                  <c:v>-3.28</c:v>
                </c:pt>
                <c:pt idx="43">
                  <c:v>-3.54</c:v>
                </c:pt>
                <c:pt idx="44">
                  <c:v>-1.8</c:v>
                </c:pt>
                <c:pt idx="45">
                  <c:v>-26.35</c:v>
                </c:pt>
                <c:pt idx="46">
                  <c:v>-5.5</c:v>
                </c:pt>
                <c:pt idx="47">
                  <c:v>-1.79</c:v>
                </c:pt>
                <c:pt idx="48">
                  <c:v>-3.76</c:v>
                </c:pt>
                <c:pt idx="49">
                  <c:v>-3.38</c:v>
                </c:pt>
                <c:pt idx="50">
                  <c:v>-3.86</c:v>
                </c:pt>
                <c:pt idx="51">
                  <c:v>-2.94</c:v>
                </c:pt>
                <c:pt idx="52">
                  <c:v>-2.82</c:v>
                </c:pt>
                <c:pt idx="53">
                  <c:v>-3.6</c:v>
                </c:pt>
                <c:pt idx="54">
                  <c:v>-3.64</c:v>
                </c:pt>
                <c:pt idx="55">
                  <c:v>-4.76</c:v>
                </c:pt>
                <c:pt idx="56">
                  <c:v>-3.47</c:v>
                </c:pt>
                <c:pt idx="57">
                  <c:v>-2.84</c:v>
                </c:pt>
                <c:pt idx="58">
                  <c:v>-3.26</c:v>
                </c:pt>
                <c:pt idx="59">
                  <c:v>-4.1399999999999997</c:v>
                </c:pt>
                <c:pt idx="60">
                  <c:v>-3.12</c:v>
                </c:pt>
                <c:pt idx="61">
                  <c:v>-2.92</c:v>
                </c:pt>
                <c:pt idx="62">
                  <c:v>-4.46</c:v>
                </c:pt>
                <c:pt idx="63">
                  <c:v>-4.2</c:v>
                </c:pt>
              </c:numCache>
            </c:numRef>
          </c:val>
          <c:extLst>
            <c:ext xmlns:c16="http://schemas.microsoft.com/office/drawing/2014/chart" uri="{C3380CC4-5D6E-409C-BE32-E72D297353CC}">
              <c16:uniqueId val="{00000001-42F2-4F30-A4A1-28BB06D04EF4}"/>
            </c:ext>
          </c:extLst>
        </c:ser>
        <c:dLbls>
          <c:showLegendKey val="0"/>
          <c:showVal val="0"/>
          <c:showCatName val="0"/>
          <c:showSerName val="0"/>
          <c:showPercent val="0"/>
          <c:showBubbleSize val="0"/>
        </c:dLbls>
        <c:gapWidth val="219"/>
        <c:axId val="1157531920"/>
        <c:axId val="1157532904"/>
      </c:barChart>
      <c:catAx>
        <c:axId val="1157531920"/>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532904"/>
        <c:crosses val="autoZero"/>
        <c:auto val="1"/>
        <c:lblAlgn val="ctr"/>
        <c:lblOffset val="100"/>
        <c:noMultiLvlLbl val="0"/>
      </c:catAx>
      <c:valAx>
        <c:axId val="1157532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531920"/>
        <c:crosses val="autoZero"/>
        <c:crossBetween val="between"/>
      </c:valAx>
      <c:spPr>
        <a:noFill/>
        <a:ln>
          <a:noFill/>
        </a:ln>
        <a:effectLst/>
      </c:spPr>
    </c:plotArea>
    <c:legend>
      <c:legendPos val="r"/>
      <c:layout>
        <c:manualLayout>
          <c:xMode val="edge"/>
          <c:yMode val="edge"/>
          <c:x val="0.15224562554680665"/>
          <c:y val="5.6133712452610091E-2"/>
          <c:w val="9.7754374453193349E-2"/>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Sheet5!$A$96</c:f>
              <c:strCache>
                <c:ptCount val="1"/>
                <c:pt idx="0">
                  <c:v>2 UnSkLab</c:v>
                </c:pt>
              </c:strCache>
            </c:strRef>
          </c:tx>
          <c:spPr>
            <a:solidFill>
              <a:schemeClr val="accent1"/>
            </a:solidFill>
            <a:ln>
              <a:noFill/>
            </a:ln>
            <a:effectLst/>
            <a:sp3d/>
          </c:spPr>
          <c:invertIfNegative val="0"/>
          <c:cat>
            <c:strRef>
              <c:f>Sheet5!$B$94:$BK$94</c:f>
              <c:strCache>
                <c:ptCount val="62"/>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16 oil</c:v>
                </c:pt>
                <c:pt idx="15">
                  <c:v>17 gas</c:v>
                </c:pt>
                <c:pt idx="16">
                  <c:v>18 oxt</c:v>
                </c:pt>
                <c:pt idx="17">
                  <c:v>19 cmt</c:v>
                </c:pt>
                <c:pt idx="18">
                  <c:v>20 omt</c:v>
                </c:pt>
                <c:pt idx="19">
                  <c:v>21 vol</c:v>
                </c:pt>
                <c:pt idx="20">
                  <c:v>22 mil</c:v>
                </c:pt>
                <c:pt idx="21">
                  <c:v>23 pcr</c:v>
                </c:pt>
                <c:pt idx="22">
                  <c:v>24 sgr</c:v>
                </c:pt>
                <c:pt idx="23">
                  <c:v>25 ofd</c:v>
                </c:pt>
                <c:pt idx="24">
                  <c:v>26 b_t</c:v>
                </c:pt>
                <c:pt idx="25">
                  <c:v>27 tex</c:v>
                </c:pt>
                <c:pt idx="26">
                  <c:v>28 wap</c:v>
                </c:pt>
                <c:pt idx="27">
                  <c:v>29 lea</c:v>
                </c:pt>
                <c:pt idx="28">
                  <c:v>30 lum</c:v>
                </c:pt>
                <c:pt idx="29">
                  <c:v>31 ppp</c:v>
                </c:pt>
                <c:pt idx="30">
                  <c:v>32 oil_pcts</c:v>
                </c:pt>
                <c:pt idx="31">
                  <c:v>33 chm</c:v>
                </c:pt>
                <c:pt idx="32">
                  <c:v>34 bph</c:v>
                </c:pt>
                <c:pt idx="33">
                  <c:v>35 rpp</c:v>
                </c:pt>
                <c:pt idx="34">
                  <c:v>36 nmm</c:v>
                </c:pt>
                <c:pt idx="35">
                  <c:v>37 i_s</c:v>
                </c:pt>
                <c:pt idx="36">
                  <c:v>38 nfm</c:v>
                </c:pt>
                <c:pt idx="37">
                  <c:v>39 fmp</c:v>
                </c:pt>
                <c:pt idx="38">
                  <c:v>40 ele</c:v>
                </c:pt>
                <c:pt idx="39">
                  <c:v>41 eeq</c:v>
                </c:pt>
                <c:pt idx="40">
                  <c:v>42 ome</c:v>
                </c:pt>
                <c:pt idx="41">
                  <c:v>43 mvh</c:v>
                </c:pt>
                <c:pt idx="42">
                  <c:v>44 otn</c:v>
                </c:pt>
                <c:pt idx="43">
                  <c:v>45 omf</c:v>
                </c:pt>
                <c:pt idx="44">
                  <c:v>47 wtr</c:v>
                </c:pt>
                <c:pt idx="45">
                  <c:v>48 cns</c:v>
                </c:pt>
                <c:pt idx="46">
                  <c:v>49 trd</c:v>
                </c:pt>
                <c:pt idx="47">
                  <c:v>50 afs</c:v>
                </c:pt>
                <c:pt idx="48">
                  <c:v>51 otp</c:v>
                </c:pt>
                <c:pt idx="49">
                  <c:v>52 wtp</c:v>
                </c:pt>
                <c:pt idx="50">
                  <c:v>53 atp</c:v>
                </c:pt>
                <c:pt idx="51">
                  <c:v>54 whs</c:v>
                </c:pt>
                <c:pt idx="52">
                  <c:v>55 cmn</c:v>
                </c:pt>
                <c:pt idx="53">
                  <c:v>56 ofi</c:v>
                </c:pt>
                <c:pt idx="54">
                  <c:v>57 ins</c:v>
                </c:pt>
                <c:pt idx="55">
                  <c:v>58 rsa</c:v>
                </c:pt>
                <c:pt idx="56">
                  <c:v>59 obs</c:v>
                </c:pt>
                <c:pt idx="57">
                  <c:v>60 ros</c:v>
                </c:pt>
                <c:pt idx="58">
                  <c:v>61 osg</c:v>
                </c:pt>
                <c:pt idx="59">
                  <c:v>62 edu</c:v>
                </c:pt>
                <c:pt idx="60">
                  <c:v>63 hht</c:v>
                </c:pt>
                <c:pt idx="61">
                  <c:v>64 dwe</c:v>
                </c:pt>
              </c:strCache>
            </c:strRef>
          </c:cat>
          <c:val>
            <c:numRef>
              <c:f>Sheet5!$B$96:$BK$96</c:f>
              <c:numCache>
                <c:formatCode>General</c:formatCode>
                <c:ptCount val="62"/>
                <c:pt idx="0">
                  <c:v>7.0000000000000007E-2</c:v>
                </c:pt>
                <c:pt idx="1">
                  <c:v>-0.06</c:v>
                </c:pt>
                <c:pt idx="2">
                  <c:v>-0.01</c:v>
                </c:pt>
                <c:pt idx="3">
                  <c:v>0.03</c:v>
                </c:pt>
                <c:pt idx="4">
                  <c:v>-0.18</c:v>
                </c:pt>
                <c:pt idx="5">
                  <c:v>0.03</c:v>
                </c:pt>
                <c:pt idx="6">
                  <c:v>-0.12</c:v>
                </c:pt>
                <c:pt idx="7">
                  <c:v>-0.12</c:v>
                </c:pt>
                <c:pt idx="8">
                  <c:v>-0.08</c:v>
                </c:pt>
                <c:pt idx="9">
                  <c:v>0.12</c:v>
                </c:pt>
                <c:pt idx="10">
                  <c:v>-0.25</c:v>
                </c:pt>
                <c:pt idx="11">
                  <c:v>-0.1</c:v>
                </c:pt>
                <c:pt idx="12">
                  <c:v>0.87</c:v>
                </c:pt>
                <c:pt idx="13">
                  <c:v>-0.14000000000000001</c:v>
                </c:pt>
                <c:pt idx="14">
                  <c:v>-0.31</c:v>
                </c:pt>
                <c:pt idx="15">
                  <c:v>1.29</c:v>
                </c:pt>
                <c:pt idx="16">
                  <c:v>1.64</c:v>
                </c:pt>
                <c:pt idx="17">
                  <c:v>-0.44</c:v>
                </c:pt>
                <c:pt idx="18">
                  <c:v>-0.44</c:v>
                </c:pt>
                <c:pt idx="19">
                  <c:v>-0.28999999999999998</c:v>
                </c:pt>
                <c:pt idx="20">
                  <c:v>-0.39</c:v>
                </c:pt>
                <c:pt idx="21">
                  <c:v>-0.34</c:v>
                </c:pt>
                <c:pt idx="22">
                  <c:v>-0.51</c:v>
                </c:pt>
                <c:pt idx="23">
                  <c:v>-0.35</c:v>
                </c:pt>
                <c:pt idx="24">
                  <c:v>-0.1</c:v>
                </c:pt>
                <c:pt idx="25">
                  <c:v>-0.44</c:v>
                </c:pt>
                <c:pt idx="26">
                  <c:v>-0.39</c:v>
                </c:pt>
                <c:pt idx="27">
                  <c:v>-0.49</c:v>
                </c:pt>
                <c:pt idx="28">
                  <c:v>-0.01</c:v>
                </c:pt>
                <c:pt idx="29">
                  <c:v>0.09</c:v>
                </c:pt>
                <c:pt idx="30">
                  <c:v>-2.2799999999999998</c:v>
                </c:pt>
                <c:pt idx="31">
                  <c:v>-0.11</c:v>
                </c:pt>
                <c:pt idx="32">
                  <c:v>-0.56999999999999995</c:v>
                </c:pt>
                <c:pt idx="33">
                  <c:v>0.45</c:v>
                </c:pt>
                <c:pt idx="34">
                  <c:v>1.48</c:v>
                </c:pt>
                <c:pt idx="35">
                  <c:v>0.53</c:v>
                </c:pt>
                <c:pt idx="36">
                  <c:v>0.28999999999999998</c:v>
                </c:pt>
                <c:pt idx="37">
                  <c:v>0.71</c:v>
                </c:pt>
                <c:pt idx="38">
                  <c:v>-0.01</c:v>
                </c:pt>
                <c:pt idx="39">
                  <c:v>0.57999999999999996</c:v>
                </c:pt>
                <c:pt idx="40">
                  <c:v>1.0900000000000001</c:v>
                </c:pt>
                <c:pt idx="41">
                  <c:v>1.35</c:v>
                </c:pt>
                <c:pt idx="42">
                  <c:v>1.26</c:v>
                </c:pt>
                <c:pt idx="43">
                  <c:v>0.24</c:v>
                </c:pt>
                <c:pt idx="44">
                  <c:v>-0.16</c:v>
                </c:pt>
                <c:pt idx="45">
                  <c:v>3.12</c:v>
                </c:pt>
                <c:pt idx="46">
                  <c:v>0.54</c:v>
                </c:pt>
                <c:pt idx="47">
                  <c:v>-0.06</c:v>
                </c:pt>
                <c:pt idx="48">
                  <c:v>0.11</c:v>
                </c:pt>
                <c:pt idx="49">
                  <c:v>-0.51</c:v>
                </c:pt>
                <c:pt idx="50">
                  <c:v>-0.25</c:v>
                </c:pt>
                <c:pt idx="51">
                  <c:v>0.14000000000000001</c:v>
                </c:pt>
                <c:pt idx="52">
                  <c:v>0.22</c:v>
                </c:pt>
                <c:pt idx="53">
                  <c:v>0.04</c:v>
                </c:pt>
                <c:pt idx="54">
                  <c:v>-0.13</c:v>
                </c:pt>
                <c:pt idx="55">
                  <c:v>1.5</c:v>
                </c:pt>
                <c:pt idx="56">
                  <c:v>0.83</c:v>
                </c:pt>
                <c:pt idx="57">
                  <c:v>-0.23</c:v>
                </c:pt>
                <c:pt idx="58">
                  <c:v>0.12</c:v>
                </c:pt>
                <c:pt idx="59">
                  <c:v>-0.52</c:v>
                </c:pt>
                <c:pt idx="60">
                  <c:v>-0.44</c:v>
                </c:pt>
                <c:pt idx="61">
                  <c:v>-0.32</c:v>
                </c:pt>
              </c:numCache>
            </c:numRef>
          </c:val>
          <c:extLst>
            <c:ext xmlns:c16="http://schemas.microsoft.com/office/drawing/2014/chart" uri="{C3380CC4-5D6E-409C-BE32-E72D297353CC}">
              <c16:uniqueId val="{00000000-02DD-48F6-A569-76DE76C81581}"/>
            </c:ext>
          </c:extLst>
        </c:ser>
        <c:ser>
          <c:idx val="1"/>
          <c:order val="1"/>
          <c:tx>
            <c:strRef>
              <c:f>Sheet5!$A$97</c:f>
              <c:strCache>
                <c:ptCount val="1"/>
                <c:pt idx="0">
                  <c:v>3 SkLab</c:v>
                </c:pt>
              </c:strCache>
            </c:strRef>
          </c:tx>
          <c:spPr>
            <a:solidFill>
              <a:schemeClr val="accent2"/>
            </a:solidFill>
            <a:ln>
              <a:noFill/>
            </a:ln>
            <a:effectLst/>
            <a:sp3d/>
          </c:spPr>
          <c:invertIfNegative val="0"/>
          <c:cat>
            <c:strRef>
              <c:f>Sheet5!$B$94:$BK$94</c:f>
              <c:strCache>
                <c:ptCount val="62"/>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16 oil</c:v>
                </c:pt>
                <c:pt idx="15">
                  <c:v>17 gas</c:v>
                </c:pt>
                <c:pt idx="16">
                  <c:v>18 oxt</c:v>
                </c:pt>
                <c:pt idx="17">
                  <c:v>19 cmt</c:v>
                </c:pt>
                <c:pt idx="18">
                  <c:v>20 omt</c:v>
                </c:pt>
                <c:pt idx="19">
                  <c:v>21 vol</c:v>
                </c:pt>
                <c:pt idx="20">
                  <c:v>22 mil</c:v>
                </c:pt>
                <c:pt idx="21">
                  <c:v>23 pcr</c:v>
                </c:pt>
                <c:pt idx="22">
                  <c:v>24 sgr</c:v>
                </c:pt>
                <c:pt idx="23">
                  <c:v>25 ofd</c:v>
                </c:pt>
                <c:pt idx="24">
                  <c:v>26 b_t</c:v>
                </c:pt>
                <c:pt idx="25">
                  <c:v>27 tex</c:v>
                </c:pt>
                <c:pt idx="26">
                  <c:v>28 wap</c:v>
                </c:pt>
                <c:pt idx="27">
                  <c:v>29 lea</c:v>
                </c:pt>
                <c:pt idx="28">
                  <c:v>30 lum</c:v>
                </c:pt>
                <c:pt idx="29">
                  <c:v>31 ppp</c:v>
                </c:pt>
                <c:pt idx="30">
                  <c:v>32 oil_pcts</c:v>
                </c:pt>
                <c:pt idx="31">
                  <c:v>33 chm</c:v>
                </c:pt>
                <c:pt idx="32">
                  <c:v>34 bph</c:v>
                </c:pt>
                <c:pt idx="33">
                  <c:v>35 rpp</c:v>
                </c:pt>
                <c:pt idx="34">
                  <c:v>36 nmm</c:v>
                </c:pt>
                <c:pt idx="35">
                  <c:v>37 i_s</c:v>
                </c:pt>
                <c:pt idx="36">
                  <c:v>38 nfm</c:v>
                </c:pt>
                <c:pt idx="37">
                  <c:v>39 fmp</c:v>
                </c:pt>
                <c:pt idx="38">
                  <c:v>40 ele</c:v>
                </c:pt>
                <c:pt idx="39">
                  <c:v>41 eeq</c:v>
                </c:pt>
                <c:pt idx="40">
                  <c:v>42 ome</c:v>
                </c:pt>
                <c:pt idx="41">
                  <c:v>43 mvh</c:v>
                </c:pt>
                <c:pt idx="42">
                  <c:v>44 otn</c:v>
                </c:pt>
                <c:pt idx="43">
                  <c:v>45 omf</c:v>
                </c:pt>
                <c:pt idx="44">
                  <c:v>47 wtr</c:v>
                </c:pt>
                <c:pt idx="45">
                  <c:v>48 cns</c:v>
                </c:pt>
                <c:pt idx="46">
                  <c:v>49 trd</c:v>
                </c:pt>
                <c:pt idx="47">
                  <c:v>50 afs</c:v>
                </c:pt>
                <c:pt idx="48">
                  <c:v>51 otp</c:v>
                </c:pt>
                <c:pt idx="49">
                  <c:v>52 wtp</c:v>
                </c:pt>
                <c:pt idx="50">
                  <c:v>53 atp</c:v>
                </c:pt>
                <c:pt idx="51">
                  <c:v>54 whs</c:v>
                </c:pt>
                <c:pt idx="52">
                  <c:v>55 cmn</c:v>
                </c:pt>
                <c:pt idx="53">
                  <c:v>56 ofi</c:v>
                </c:pt>
                <c:pt idx="54">
                  <c:v>57 ins</c:v>
                </c:pt>
                <c:pt idx="55">
                  <c:v>58 rsa</c:v>
                </c:pt>
                <c:pt idx="56">
                  <c:v>59 obs</c:v>
                </c:pt>
                <c:pt idx="57">
                  <c:v>60 ros</c:v>
                </c:pt>
                <c:pt idx="58">
                  <c:v>61 osg</c:v>
                </c:pt>
                <c:pt idx="59">
                  <c:v>62 edu</c:v>
                </c:pt>
                <c:pt idx="60">
                  <c:v>63 hht</c:v>
                </c:pt>
                <c:pt idx="61">
                  <c:v>64 dwe</c:v>
                </c:pt>
              </c:strCache>
            </c:strRef>
          </c:cat>
          <c:val>
            <c:numRef>
              <c:f>Sheet5!$B$97:$BK$97</c:f>
              <c:numCache>
                <c:formatCode>General</c:formatCode>
                <c:ptCount val="62"/>
                <c:pt idx="0">
                  <c:v>0.06</c:v>
                </c:pt>
                <c:pt idx="1">
                  <c:v>-7.0000000000000007E-2</c:v>
                </c:pt>
                <c:pt idx="2">
                  <c:v>-0.02</c:v>
                </c:pt>
                <c:pt idx="3">
                  <c:v>0.03</c:v>
                </c:pt>
                <c:pt idx="4">
                  <c:v>-0.18</c:v>
                </c:pt>
                <c:pt idx="5">
                  <c:v>0.02</c:v>
                </c:pt>
                <c:pt idx="6">
                  <c:v>-0.13</c:v>
                </c:pt>
                <c:pt idx="7">
                  <c:v>-0.13</c:v>
                </c:pt>
                <c:pt idx="8">
                  <c:v>-0.09</c:v>
                </c:pt>
                <c:pt idx="9">
                  <c:v>0.11</c:v>
                </c:pt>
                <c:pt idx="10">
                  <c:v>-0.26</c:v>
                </c:pt>
                <c:pt idx="11">
                  <c:v>-0.11</c:v>
                </c:pt>
                <c:pt idx="12">
                  <c:v>0.86</c:v>
                </c:pt>
                <c:pt idx="13">
                  <c:v>-0.15</c:v>
                </c:pt>
                <c:pt idx="14">
                  <c:v>-0.32</c:v>
                </c:pt>
                <c:pt idx="15">
                  <c:v>1.29</c:v>
                </c:pt>
                <c:pt idx="16">
                  <c:v>1.63</c:v>
                </c:pt>
                <c:pt idx="17">
                  <c:v>-0.47</c:v>
                </c:pt>
                <c:pt idx="18">
                  <c:v>-0.47</c:v>
                </c:pt>
                <c:pt idx="19">
                  <c:v>-0.32</c:v>
                </c:pt>
                <c:pt idx="20">
                  <c:v>-0.43</c:v>
                </c:pt>
                <c:pt idx="21">
                  <c:v>-0.37</c:v>
                </c:pt>
                <c:pt idx="22">
                  <c:v>-0.54</c:v>
                </c:pt>
                <c:pt idx="23">
                  <c:v>-0.38</c:v>
                </c:pt>
                <c:pt idx="24">
                  <c:v>-0.13</c:v>
                </c:pt>
                <c:pt idx="25">
                  <c:v>-0.48</c:v>
                </c:pt>
                <c:pt idx="26">
                  <c:v>-0.42</c:v>
                </c:pt>
                <c:pt idx="27">
                  <c:v>-0.52</c:v>
                </c:pt>
                <c:pt idx="28">
                  <c:v>-0.05</c:v>
                </c:pt>
                <c:pt idx="29">
                  <c:v>0.06</c:v>
                </c:pt>
                <c:pt idx="30">
                  <c:v>-2.31</c:v>
                </c:pt>
                <c:pt idx="31">
                  <c:v>-0.14000000000000001</c:v>
                </c:pt>
                <c:pt idx="32">
                  <c:v>-0.6</c:v>
                </c:pt>
                <c:pt idx="33">
                  <c:v>0.41</c:v>
                </c:pt>
                <c:pt idx="34">
                  <c:v>1.44</c:v>
                </c:pt>
                <c:pt idx="35">
                  <c:v>0.5</c:v>
                </c:pt>
                <c:pt idx="36">
                  <c:v>0.26</c:v>
                </c:pt>
                <c:pt idx="37">
                  <c:v>0.67</c:v>
                </c:pt>
                <c:pt idx="38">
                  <c:v>-0.04</c:v>
                </c:pt>
                <c:pt idx="39">
                  <c:v>0.55000000000000004</c:v>
                </c:pt>
                <c:pt idx="40">
                  <c:v>1.06</c:v>
                </c:pt>
                <c:pt idx="41">
                  <c:v>1.31</c:v>
                </c:pt>
                <c:pt idx="42">
                  <c:v>1.22</c:v>
                </c:pt>
                <c:pt idx="43">
                  <c:v>0.2</c:v>
                </c:pt>
                <c:pt idx="44">
                  <c:v>-0.19</c:v>
                </c:pt>
                <c:pt idx="45">
                  <c:v>3.08</c:v>
                </c:pt>
                <c:pt idx="46">
                  <c:v>0.5</c:v>
                </c:pt>
                <c:pt idx="47">
                  <c:v>-0.09</c:v>
                </c:pt>
                <c:pt idx="48">
                  <c:v>0.08</c:v>
                </c:pt>
                <c:pt idx="49">
                  <c:v>-0.54</c:v>
                </c:pt>
                <c:pt idx="50">
                  <c:v>-0.28000000000000003</c:v>
                </c:pt>
                <c:pt idx="51">
                  <c:v>0.1</c:v>
                </c:pt>
                <c:pt idx="52">
                  <c:v>0.19</c:v>
                </c:pt>
                <c:pt idx="53">
                  <c:v>0</c:v>
                </c:pt>
                <c:pt idx="54">
                  <c:v>-0.16</c:v>
                </c:pt>
                <c:pt idx="55">
                  <c:v>1.46</c:v>
                </c:pt>
                <c:pt idx="56">
                  <c:v>0.79</c:v>
                </c:pt>
                <c:pt idx="57">
                  <c:v>-0.27</c:v>
                </c:pt>
                <c:pt idx="58">
                  <c:v>0.08</c:v>
                </c:pt>
                <c:pt idx="59">
                  <c:v>-0.55000000000000004</c:v>
                </c:pt>
                <c:pt idx="60">
                  <c:v>-0.47</c:v>
                </c:pt>
                <c:pt idx="61">
                  <c:v>-0.35</c:v>
                </c:pt>
              </c:numCache>
            </c:numRef>
          </c:val>
          <c:extLst>
            <c:ext xmlns:c16="http://schemas.microsoft.com/office/drawing/2014/chart" uri="{C3380CC4-5D6E-409C-BE32-E72D297353CC}">
              <c16:uniqueId val="{00000001-02DD-48F6-A569-76DE76C81581}"/>
            </c:ext>
          </c:extLst>
        </c:ser>
        <c:ser>
          <c:idx val="2"/>
          <c:order val="2"/>
          <c:tx>
            <c:strRef>
              <c:f>Sheet5!$A$98</c:f>
              <c:strCache>
                <c:ptCount val="1"/>
                <c:pt idx="0">
                  <c:v>4 Capital</c:v>
                </c:pt>
              </c:strCache>
            </c:strRef>
          </c:tx>
          <c:spPr>
            <a:solidFill>
              <a:schemeClr val="accent3"/>
            </a:solidFill>
            <a:ln>
              <a:noFill/>
            </a:ln>
            <a:effectLst/>
            <a:sp3d/>
          </c:spPr>
          <c:invertIfNegative val="0"/>
          <c:cat>
            <c:strRef>
              <c:f>Sheet5!$B$94:$BK$94</c:f>
              <c:strCache>
                <c:ptCount val="62"/>
                <c:pt idx="0">
                  <c:v>1 pdr</c:v>
                </c:pt>
                <c:pt idx="1">
                  <c:v>2 wht</c:v>
                </c:pt>
                <c:pt idx="2">
                  <c:v>3 gro</c:v>
                </c:pt>
                <c:pt idx="3">
                  <c:v>4 v_f</c:v>
                </c:pt>
                <c:pt idx="4">
                  <c:v>5 osd</c:v>
                </c:pt>
                <c:pt idx="5">
                  <c:v>6 c_b</c:v>
                </c:pt>
                <c:pt idx="6">
                  <c:v>7 pfb</c:v>
                </c:pt>
                <c:pt idx="7">
                  <c:v>8 ocr</c:v>
                </c:pt>
                <c:pt idx="8">
                  <c:v>9 ctl</c:v>
                </c:pt>
                <c:pt idx="9">
                  <c:v>10 oap</c:v>
                </c:pt>
                <c:pt idx="10">
                  <c:v>11 rmk</c:v>
                </c:pt>
                <c:pt idx="11">
                  <c:v>12 wol</c:v>
                </c:pt>
                <c:pt idx="12">
                  <c:v>13 frs</c:v>
                </c:pt>
                <c:pt idx="13">
                  <c:v>14 fsh</c:v>
                </c:pt>
                <c:pt idx="14">
                  <c:v>16 oil</c:v>
                </c:pt>
                <c:pt idx="15">
                  <c:v>17 gas</c:v>
                </c:pt>
                <c:pt idx="16">
                  <c:v>18 oxt</c:v>
                </c:pt>
                <c:pt idx="17">
                  <c:v>19 cmt</c:v>
                </c:pt>
                <c:pt idx="18">
                  <c:v>20 omt</c:v>
                </c:pt>
                <c:pt idx="19">
                  <c:v>21 vol</c:v>
                </c:pt>
                <c:pt idx="20">
                  <c:v>22 mil</c:v>
                </c:pt>
                <c:pt idx="21">
                  <c:v>23 pcr</c:v>
                </c:pt>
                <c:pt idx="22">
                  <c:v>24 sgr</c:v>
                </c:pt>
                <c:pt idx="23">
                  <c:v>25 ofd</c:v>
                </c:pt>
                <c:pt idx="24">
                  <c:v>26 b_t</c:v>
                </c:pt>
                <c:pt idx="25">
                  <c:v>27 tex</c:v>
                </c:pt>
                <c:pt idx="26">
                  <c:v>28 wap</c:v>
                </c:pt>
                <c:pt idx="27">
                  <c:v>29 lea</c:v>
                </c:pt>
                <c:pt idx="28">
                  <c:v>30 lum</c:v>
                </c:pt>
                <c:pt idx="29">
                  <c:v>31 ppp</c:v>
                </c:pt>
                <c:pt idx="30">
                  <c:v>32 oil_pcts</c:v>
                </c:pt>
                <c:pt idx="31">
                  <c:v>33 chm</c:v>
                </c:pt>
                <c:pt idx="32">
                  <c:v>34 bph</c:v>
                </c:pt>
                <c:pt idx="33">
                  <c:v>35 rpp</c:v>
                </c:pt>
                <c:pt idx="34">
                  <c:v>36 nmm</c:v>
                </c:pt>
                <c:pt idx="35">
                  <c:v>37 i_s</c:v>
                </c:pt>
                <c:pt idx="36">
                  <c:v>38 nfm</c:v>
                </c:pt>
                <c:pt idx="37">
                  <c:v>39 fmp</c:v>
                </c:pt>
                <c:pt idx="38">
                  <c:v>40 ele</c:v>
                </c:pt>
                <c:pt idx="39">
                  <c:v>41 eeq</c:v>
                </c:pt>
                <c:pt idx="40">
                  <c:v>42 ome</c:v>
                </c:pt>
                <c:pt idx="41">
                  <c:v>43 mvh</c:v>
                </c:pt>
                <c:pt idx="42">
                  <c:v>44 otn</c:v>
                </c:pt>
                <c:pt idx="43">
                  <c:v>45 omf</c:v>
                </c:pt>
                <c:pt idx="44">
                  <c:v>47 wtr</c:v>
                </c:pt>
                <c:pt idx="45">
                  <c:v>48 cns</c:v>
                </c:pt>
                <c:pt idx="46">
                  <c:v>49 trd</c:v>
                </c:pt>
                <c:pt idx="47">
                  <c:v>50 afs</c:v>
                </c:pt>
                <c:pt idx="48">
                  <c:v>51 otp</c:v>
                </c:pt>
                <c:pt idx="49">
                  <c:v>52 wtp</c:v>
                </c:pt>
                <c:pt idx="50">
                  <c:v>53 atp</c:v>
                </c:pt>
                <c:pt idx="51">
                  <c:v>54 whs</c:v>
                </c:pt>
                <c:pt idx="52">
                  <c:v>55 cmn</c:v>
                </c:pt>
                <c:pt idx="53">
                  <c:v>56 ofi</c:v>
                </c:pt>
                <c:pt idx="54">
                  <c:v>57 ins</c:v>
                </c:pt>
                <c:pt idx="55">
                  <c:v>58 rsa</c:v>
                </c:pt>
                <c:pt idx="56">
                  <c:v>59 obs</c:v>
                </c:pt>
                <c:pt idx="57">
                  <c:v>60 ros</c:v>
                </c:pt>
                <c:pt idx="58">
                  <c:v>61 osg</c:v>
                </c:pt>
                <c:pt idx="59">
                  <c:v>62 edu</c:v>
                </c:pt>
                <c:pt idx="60">
                  <c:v>63 hht</c:v>
                </c:pt>
                <c:pt idx="61">
                  <c:v>64 dwe</c:v>
                </c:pt>
              </c:strCache>
            </c:strRef>
          </c:cat>
          <c:val>
            <c:numRef>
              <c:f>Sheet5!$B$98:$BK$98</c:f>
              <c:numCache>
                <c:formatCode>General</c:formatCode>
                <c:ptCount val="62"/>
                <c:pt idx="0">
                  <c:v>0.1</c:v>
                </c:pt>
                <c:pt idx="1">
                  <c:v>-0.03</c:v>
                </c:pt>
                <c:pt idx="2">
                  <c:v>0.02</c:v>
                </c:pt>
                <c:pt idx="3">
                  <c:v>7.0000000000000007E-2</c:v>
                </c:pt>
                <c:pt idx="4">
                  <c:v>-0.14000000000000001</c:v>
                </c:pt>
                <c:pt idx="5">
                  <c:v>7.0000000000000007E-2</c:v>
                </c:pt>
                <c:pt idx="6">
                  <c:v>-0.08</c:v>
                </c:pt>
                <c:pt idx="7">
                  <c:v>-0.08</c:v>
                </c:pt>
                <c:pt idx="8">
                  <c:v>-0.03</c:v>
                </c:pt>
                <c:pt idx="9">
                  <c:v>0.17</c:v>
                </c:pt>
                <c:pt idx="10">
                  <c:v>-0.36</c:v>
                </c:pt>
                <c:pt idx="11">
                  <c:v>-0.06</c:v>
                </c:pt>
                <c:pt idx="12">
                  <c:v>0.73</c:v>
                </c:pt>
                <c:pt idx="13">
                  <c:v>-0.27</c:v>
                </c:pt>
                <c:pt idx="14">
                  <c:v>-0.16</c:v>
                </c:pt>
                <c:pt idx="15">
                  <c:v>1.3</c:v>
                </c:pt>
                <c:pt idx="16">
                  <c:v>1.58</c:v>
                </c:pt>
                <c:pt idx="17">
                  <c:v>-7.0000000000000007E-2</c:v>
                </c:pt>
                <c:pt idx="18">
                  <c:v>-0.08</c:v>
                </c:pt>
                <c:pt idx="19">
                  <c:v>0.08</c:v>
                </c:pt>
                <c:pt idx="20">
                  <c:v>-0.03</c:v>
                </c:pt>
                <c:pt idx="21">
                  <c:v>0.05</c:v>
                </c:pt>
                <c:pt idx="22">
                  <c:v>-0.05</c:v>
                </c:pt>
                <c:pt idx="23">
                  <c:v>7.0000000000000007E-2</c:v>
                </c:pt>
                <c:pt idx="24">
                  <c:v>0.27</c:v>
                </c:pt>
                <c:pt idx="25">
                  <c:v>0.12</c:v>
                </c:pt>
                <c:pt idx="26">
                  <c:v>0.03</c:v>
                </c:pt>
                <c:pt idx="27">
                  <c:v>-0.12</c:v>
                </c:pt>
                <c:pt idx="28">
                  <c:v>0.44</c:v>
                </c:pt>
                <c:pt idx="29">
                  <c:v>0.69</c:v>
                </c:pt>
                <c:pt idx="30">
                  <c:v>-0.1</c:v>
                </c:pt>
                <c:pt idx="31">
                  <c:v>0.72</c:v>
                </c:pt>
                <c:pt idx="32">
                  <c:v>0.28999999999999998</c:v>
                </c:pt>
                <c:pt idx="33">
                  <c:v>0.95</c:v>
                </c:pt>
                <c:pt idx="34">
                  <c:v>2.64</c:v>
                </c:pt>
                <c:pt idx="35">
                  <c:v>1.51</c:v>
                </c:pt>
                <c:pt idx="36">
                  <c:v>1.06</c:v>
                </c:pt>
                <c:pt idx="37">
                  <c:v>1.22</c:v>
                </c:pt>
                <c:pt idx="38">
                  <c:v>0.36</c:v>
                </c:pt>
                <c:pt idx="39">
                  <c:v>0.96</c:v>
                </c:pt>
                <c:pt idx="40">
                  <c:v>1.52</c:v>
                </c:pt>
                <c:pt idx="41">
                  <c:v>1.73</c:v>
                </c:pt>
                <c:pt idx="42">
                  <c:v>1.74</c:v>
                </c:pt>
                <c:pt idx="43">
                  <c:v>0.59</c:v>
                </c:pt>
                <c:pt idx="44">
                  <c:v>0.44</c:v>
                </c:pt>
                <c:pt idx="45">
                  <c:v>3.51</c:v>
                </c:pt>
                <c:pt idx="46">
                  <c:v>0.88</c:v>
                </c:pt>
                <c:pt idx="47">
                  <c:v>0.31</c:v>
                </c:pt>
                <c:pt idx="48">
                  <c:v>0.66</c:v>
                </c:pt>
                <c:pt idx="49">
                  <c:v>0.22</c:v>
                </c:pt>
                <c:pt idx="50">
                  <c:v>0.47</c:v>
                </c:pt>
                <c:pt idx="51">
                  <c:v>0.7</c:v>
                </c:pt>
                <c:pt idx="52">
                  <c:v>0.57999999999999996</c:v>
                </c:pt>
                <c:pt idx="53">
                  <c:v>0.37</c:v>
                </c:pt>
                <c:pt idx="54">
                  <c:v>0.19</c:v>
                </c:pt>
                <c:pt idx="55">
                  <c:v>1.82</c:v>
                </c:pt>
                <c:pt idx="56">
                  <c:v>1.22</c:v>
                </c:pt>
                <c:pt idx="57">
                  <c:v>0.21</c:v>
                </c:pt>
                <c:pt idx="58">
                  <c:v>0.53</c:v>
                </c:pt>
                <c:pt idx="59">
                  <c:v>-0.12</c:v>
                </c:pt>
                <c:pt idx="60">
                  <c:v>0.05</c:v>
                </c:pt>
                <c:pt idx="61">
                  <c:v>0</c:v>
                </c:pt>
              </c:numCache>
            </c:numRef>
          </c:val>
          <c:extLst>
            <c:ext xmlns:c16="http://schemas.microsoft.com/office/drawing/2014/chart" uri="{C3380CC4-5D6E-409C-BE32-E72D297353CC}">
              <c16:uniqueId val="{00000002-02DD-48F6-A569-76DE76C81581}"/>
            </c:ext>
          </c:extLst>
        </c:ser>
        <c:dLbls>
          <c:showLegendKey val="0"/>
          <c:showVal val="0"/>
          <c:showCatName val="0"/>
          <c:showSerName val="0"/>
          <c:showPercent val="0"/>
          <c:showBubbleSize val="0"/>
        </c:dLbls>
        <c:gapWidth val="150"/>
        <c:shape val="box"/>
        <c:axId val="1162810096"/>
        <c:axId val="1162802224"/>
        <c:axId val="0"/>
      </c:bar3DChart>
      <c:catAx>
        <c:axId val="116281009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2802224"/>
        <c:crosses val="autoZero"/>
        <c:auto val="1"/>
        <c:lblAlgn val="ctr"/>
        <c:lblOffset val="100"/>
        <c:noMultiLvlLbl val="0"/>
      </c:catAx>
      <c:valAx>
        <c:axId val="116280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281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Figure!$A$2:$A$14</cx:f>
        <cx:lvl ptCount="13">
          <cx:pt idx="0">China</cx:pt>
          <cx:pt idx="1">India</cx:pt>
          <cx:pt idx="2">United States</cx:pt>
          <cx:pt idx="3">Japan</cx:pt>
          <cx:pt idx="4">Indonesia</cx:pt>
          <cx:pt idx="5">South Africa</cx:pt>
          <cx:pt idx="6">Germany</cx:pt>
          <cx:pt idx="7">South Korea</cx:pt>
          <cx:pt idx="8">Russia</cx:pt>
          <cx:pt idx="9">Poland</cx:pt>
          <cx:pt idx="10">Vietnam</cx:pt>
          <cx:pt idx="11">Australia</cx:pt>
          <cx:pt idx="12">RoW</cx:pt>
        </cx:lvl>
      </cx:strDim>
      <cx:numDim type="size">
        <cx:f>Figure!$H$2:$H$14</cx:f>
        <cx:lvl ptCount="13" formatCode="#,##0">
          <cx:pt idx="0">1136731</cx:pt>
          <cx:pt idx="1">237148.20000000001</cx:pt>
          <cx:pt idx="2">200090.19999999998</cx:pt>
          <cx:pt idx="3">55123.000000000007</cx:pt>
          <cx:pt idx="4">51556.599999999999</cx:pt>
          <cx:pt idx="5">43624.10000000002</cx:pt>
          <cx:pt idx="6">40361.499999999993</cx:pt>
          <cx:pt idx="7">40134</cx:pt>
          <cx:pt idx="8">37857.099999999999</cx:pt>
          <cx:pt idx="9">28509.599999999999</cx:pt>
          <cx:pt idx="10">27239</cx:pt>
          <cx:pt idx="11">22403</cx:pt>
          <cx:pt idx="12">209341.20000000001</cx:pt>
        </cx:lvl>
      </cx:numDim>
    </cx:data>
  </cx:chartData>
  <cx:chart>
    <cx:plotArea>
      <cx:plotAreaRegion>
        <cx:series layoutId="treemap" uniqueId="{B146358A-FF9C-4C46-A5C4-5110159CF6BE}">
          <cx:tx>
            <cx:txData>
              <cx:f>Figure!$H$1</cx:f>
              <cx:v>Operating</cx:v>
            </cx:txData>
          </cx:tx>
          <cx:dataLabels>
            <cx:txPr>
              <a:bodyPr spcFirstLastPara="1" vertOverflow="ellipsis" horzOverflow="overflow" wrap="square" lIns="0" tIns="0" rIns="0" bIns="0" anchor="ctr" anchorCtr="1"/>
              <a:lstStyle/>
              <a:p>
                <a:pPr algn="ctr" rtl="0">
                  <a:defRPr>
                    <a:solidFill>
                      <a:schemeClr val="bg1"/>
                    </a:solidFill>
                  </a:defRPr>
                </a:pPr>
                <a:endParaRPr lang="en-US" sz="900" b="0" i="0" u="none" strike="noStrike" kern="1200" baseline="0">
                  <a:solidFill>
                    <a:schemeClr val="bg1"/>
                  </a:solidFill>
                  <a:latin typeface="Calibri"/>
                </a:endParaRPr>
              </a:p>
            </cx:txPr>
          </cx:dataLabels>
          <cx:dataId val="0"/>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9BF7FDF-BEC6-4311-BE6E-A4091D6AEA5C}"/>
      </w:docPartPr>
      <w:docPartBody>
        <w:p w:rsidR="008A2A64" w:rsidRDefault="008A2A64">
          <w:r w:rsidRPr="00892770">
            <w:rPr>
              <w:rStyle w:val="PlaceholderText"/>
            </w:rPr>
            <w:t>Click or tap here to enter text.</w:t>
          </w:r>
        </w:p>
      </w:docPartBody>
    </w:docPart>
    <w:docPart>
      <w:docPartPr>
        <w:name w:val="EFFF5157CBE74FCB9008B2BD5B04FDDF"/>
        <w:category>
          <w:name w:val="General"/>
          <w:gallery w:val="placeholder"/>
        </w:category>
        <w:types>
          <w:type w:val="bbPlcHdr"/>
        </w:types>
        <w:behaviors>
          <w:behavior w:val="content"/>
        </w:behaviors>
        <w:guid w:val="{15BA3360-B94A-4E58-AD71-578A1E90132B}"/>
      </w:docPartPr>
      <w:docPartBody>
        <w:p w:rsidR="008A2A64" w:rsidRDefault="008A2A64" w:rsidP="008A2A64">
          <w:pPr>
            <w:pStyle w:val="EFFF5157CBE74FCB9008B2BD5B04FDDF"/>
          </w:pPr>
          <w:r w:rsidRPr="00892770">
            <w:rPr>
              <w:rStyle w:val="PlaceholderText"/>
            </w:rPr>
            <w:t>Click or tap here to enter text.</w:t>
          </w:r>
        </w:p>
      </w:docPartBody>
    </w:docPart>
    <w:docPart>
      <w:docPartPr>
        <w:name w:val="424A174BFE3C4B5FBEB2BF82AE9FC46A"/>
        <w:category>
          <w:name w:val="General"/>
          <w:gallery w:val="placeholder"/>
        </w:category>
        <w:types>
          <w:type w:val="bbPlcHdr"/>
        </w:types>
        <w:behaviors>
          <w:behavior w:val="content"/>
        </w:behaviors>
        <w:guid w:val="{476ADE8F-4E5B-4FE0-BCCD-196BBEA71B38}"/>
      </w:docPartPr>
      <w:docPartBody>
        <w:p w:rsidR="008A2A64" w:rsidRDefault="008A2A64" w:rsidP="008A2A64">
          <w:pPr>
            <w:pStyle w:val="424A174BFE3C4B5FBEB2BF82AE9FC46A"/>
          </w:pPr>
          <w:r w:rsidRPr="00892770">
            <w:rPr>
              <w:rStyle w:val="PlaceholderText"/>
            </w:rPr>
            <w:t>Click or tap here to enter text.</w:t>
          </w:r>
        </w:p>
      </w:docPartBody>
    </w:docPart>
    <w:docPart>
      <w:docPartPr>
        <w:name w:val="A13DA31D2EF340738BD252B96870C348"/>
        <w:category>
          <w:name w:val="General"/>
          <w:gallery w:val="placeholder"/>
        </w:category>
        <w:types>
          <w:type w:val="bbPlcHdr"/>
        </w:types>
        <w:behaviors>
          <w:behavior w:val="content"/>
        </w:behaviors>
        <w:guid w:val="{47BDD416-0F32-46BD-99E1-2A7DF09861B3}"/>
      </w:docPartPr>
      <w:docPartBody>
        <w:p w:rsidR="008A2A64" w:rsidRDefault="008A2A64" w:rsidP="008A2A64">
          <w:pPr>
            <w:pStyle w:val="A13DA31D2EF340738BD252B96870C348"/>
          </w:pPr>
          <w:r w:rsidRPr="00892770">
            <w:rPr>
              <w:rStyle w:val="PlaceholderText"/>
            </w:rPr>
            <w:t>Click or tap here to enter text.</w:t>
          </w:r>
        </w:p>
      </w:docPartBody>
    </w:docPart>
    <w:docPart>
      <w:docPartPr>
        <w:name w:val="C933AEC2DF2346AC9137B270740E961C"/>
        <w:category>
          <w:name w:val="General"/>
          <w:gallery w:val="placeholder"/>
        </w:category>
        <w:types>
          <w:type w:val="bbPlcHdr"/>
        </w:types>
        <w:behaviors>
          <w:behavior w:val="content"/>
        </w:behaviors>
        <w:guid w:val="{07E50A5D-2D4B-47FF-A5EB-1E747C1188E7}"/>
      </w:docPartPr>
      <w:docPartBody>
        <w:p w:rsidR="00147997" w:rsidRDefault="00A67C50" w:rsidP="00A67C50">
          <w:pPr>
            <w:pStyle w:val="C933AEC2DF2346AC9137B270740E961C"/>
          </w:pPr>
          <w:r w:rsidRPr="00892770">
            <w:rPr>
              <w:rStyle w:val="PlaceholderText"/>
            </w:rPr>
            <w:t>Click or tap here to enter text.</w:t>
          </w:r>
        </w:p>
      </w:docPartBody>
    </w:docPart>
    <w:docPart>
      <w:docPartPr>
        <w:name w:val="BA324E50FA0541E98C05057B8F0A6E9F"/>
        <w:category>
          <w:name w:val="General"/>
          <w:gallery w:val="placeholder"/>
        </w:category>
        <w:types>
          <w:type w:val="bbPlcHdr"/>
        </w:types>
        <w:behaviors>
          <w:behavior w:val="content"/>
        </w:behaviors>
        <w:guid w:val="{53FA290A-01A8-4A0F-B9FE-F554EEB26EAD}"/>
      </w:docPartPr>
      <w:docPartBody>
        <w:p w:rsidR="00CD123B" w:rsidRDefault="00CD123B" w:rsidP="00CD123B">
          <w:pPr>
            <w:pStyle w:val="BA324E50FA0541E98C05057B8F0A6E9F"/>
          </w:pPr>
          <w:r w:rsidRPr="008927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64"/>
    <w:rsid w:val="0006287A"/>
    <w:rsid w:val="00147997"/>
    <w:rsid w:val="002269DF"/>
    <w:rsid w:val="003F522E"/>
    <w:rsid w:val="00613616"/>
    <w:rsid w:val="006F5A22"/>
    <w:rsid w:val="008A2A64"/>
    <w:rsid w:val="00920982"/>
    <w:rsid w:val="00A67C50"/>
    <w:rsid w:val="00CD123B"/>
    <w:rsid w:val="00E445B3"/>
    <w:rsid w:val="00F07D5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23B"/>
    <w:rPr>
      <w:color w:val="666666"/>
    </w:rPr>
  </w:style>
  <w:style w:type="paragraph" w:customStyle="1" w:styleId="EFFF5157CBE74FCB9008B2BD5B04FDDF">
    <w:name w:val="EFFF5157CBE74FCB9008B2BD5B04FDDF"/>
    <w:rsid w:val="008A2A64"/>
  </w:style>
  <w:style w:type="paragraph" w:customStyle="1" w:styleId="424A174BFE3C4B5FBEB2BF82AE9FC46A">
    <w:name w:val="424A174BFE3C4B5FBEB2BF82AE9FC46A"/>
    <w:rsid w:val="008A2A64"/>
  </w:style>
  <w:style w:type="paragraph" w:customStyle="1" w:styleId="A13DA31D2EF340738BD252B96870C348">
    <w:name w:val="A13DA31D2EF340738BD252B96870C348"/>
    <w:rsid w:val="008A2A64"/>
  </w:style>
  <w:style w:type="paragraph" w:customStyle="1" w:styleId="C933AEC2DF2346AC9137B270740E961C">
    <w:name w:val="C933AEC2DF2346AC9137B270740E961C"/>
    <w:rsid w:val="00A67C50"/>
    <w:pPr>
      <w:spacing w:line="259" w:lineRule="auto"/>
    </w:pPr>
    <w:rPr>
      <w:kern w:val="0"/>
      <w:sz w:val="22"/>
      <w:szCs w:val="22"/>
      <w14:ligatures w14:val="none"/>
    </w:rPr>
  </w:style>
  <w:style w:type="paragraph" w:customStyle="1" w:styleId="BA324E50FA0541E98C05057B8F0A6E9F">
    <w:name w:val="BA324E50FA0541E98C05057B8F0A6E9F"/>
    <w:rsid w:val="00CD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2"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7D123B-3DAB-4072-9474-AC9159E0DE02}">
  <we:reference id="wa104382081" version="1.55.1.0" store="en-GB" storeType="OMEX"/>
  <we:alternateReferences>
    <we:reference id="WA104382081" version="1.55.1.0" store="en-GB" storeType="OMEX"/>
  </we:alternateReferences>
  <we:properties>
    <we:property name="MENDELEY_CITATIONS" value="[{&quot;citationID&quot;:&quot;MENDELEY_CITATION_e9b0c62e-308d-4a50-9b22-520bede85d53&quot;,&quot;properties&quot;:{&quot;noteIndex&quot;:0},&quot;isEdited&quot;:false,&quot;manualOverride&quot;:{&quot;citeprocText&quot;:&quot;(Welsby et al., 2021)&quot;,&quot;isManuallyOverridden&quot;:false,&quot;manualOverrideText&quot;:&quot;&quot;},&quot;citationTag&quot;:&quot;MENDELEY_CITATION_v3_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&quot;,&quot;citationItems&quot;:[{&quot;id&quot;:&quot;fa4d9c5d-401f-5d5e-997c-c65a54c90c00&quot;,&quot;itemData&quot;:{&quot;DOI&quot;:&quot;10.1038/s41586-021-03821-8&quot;,&quot;ISSN&quot;:&quot;14764687&quot;,&quot;PMID&quot;:&quot;34497394&quot;,&quot;abstract&quot;:&quot;Parties to the 2015 Paris Agreement pledged to limit global warming to well below 2 °C and to pursue efforts to limit the temperature increase to 1.5 °C relative to pre-industrial times1. However, fossil fuels continue to dominate the global energy system and a sharp decline in their use must be realized to keep the temperature increase below 1.5 °C (refs. 2–7). Here we use a global energy systems model8 to assess the amount of fossil fuels that would need to be left in the ground, regionally and globally, to allow for a 50 per cent probability of limiting warming to 1.5 °C. By 2050, we find that nearly 60 per cent of oil and fossil methane gas, and 90 per cent of coal must remain unextracted to keep within a 1.5 °C carbon budget. This is a large increase in the unextractable estimates for a 2 °C carbon budget9, particularly for oil, for which an additional 25 per cent of reserves must remain unextracted. Furthermore, we estimate that oil and gas production must decline globally by 3 per cent each year until 2050. This implies that most regions must reach peak production now or during the next decade, rendering many operational and planned fossil fuel projects unviable. We probably present an underestimate of the production changes required, because a greater than 50 per cent probability of limiting warming to 1.5 °C requires more carbon to stay in the ground and because of uncertainties around the timely deployment of negative emission technologies at scale.&quot;,&quot;author&quot;:[{&quot;dropping-particle&quot;:&quot;&quot;,&quot;family&quot;:&quot;Welsby&quot;,&quot;given&quot;:&quot;Dan&quot;,&quot;non-dropping-particle&quot;:&quot;&quot;,&quot;parse-names&quot;:false,&quot;suffix&quot;:&quot;&quot;},{&quot;dropping-particle&quot;:&quot;&quot;,&quot;family&quot;:&quot;Price&quot;,&quot;given&quot;:&quot;James&quot;,&quot;non-dropping-particle&quot;:&quot;&quot;,&quot;parse-names&quot;:false,&quot;suffix&quot;:&quot;&quot;},{&quot;dropping-particle&quot;:&quot;&quot;,&quot;family&quot;:&quot;Pye&quot;,&quot;given&quot;:&quot;Steve&quot;,&quot;non-dropping-particle&quot;:&quot;&quot;,&quot;parse-names&quot;:false,&quot;suffix&quot;:&quot;&quot;},{&quot;dropping-particle&quot;:&quot;&quot;,&quot;family&quot;:&quot;Ekins&quot;,&quot;given&quot;:&quot;Paul&quot;,&quot;non-dropping-particle&quot;:&quot;&quot;,&quot;parse-names&quot;:false,&quot;suffix&quot;:&quot;&quot;}],&quot;container-title&quot;:&quot;Nature&quot;,&quot;id&quot;:&quot;fa4d9c5d-401f-5d5e-997c-c65a54c90c00&quot;,&quot;issue&quot;:&quot;7875&quot;,&quot;issued&quot;:{&quot;date-parts&quot;:[[&quot;2021&quot;]]},&quot;page&quot;:&quot;230-234&quot;,&quot;title&quot;:&quot;Unextractable fossil fuels in a 1.5 °C world&quot;,&quot;type&quot;:&quot;article-journal&quot;,&quot;volume&quot;:&quot;597&quot;,&quot;container-title-short&quot;:&quot;Nature&quot;},&quot;uris&quot;:[&quot;http://www.mendeley.com/documents/?uuid=000d69d6-f4b4-4c66-8f32-fd422ec97456&quot;],&quot;isTemporary&quot;:false,&quot;legacyDesktopId&quot;:&quot;000d69d6-f4b4-4c66-8f32-fd422ec97456&quot;}]},{&quot;citationID&quot;:&quot;MENDELEY_CITATION_e205e3fc-5e3a-482d-aecf-aef5ae0ea62a&quot;,&quot;properties&quot;:{&quot;noteIndex&quot;:0},&quot;isEdited&quot;:false,&quot;manualOverride&quot;:{&quot;citeprocText&quot;:&quot;(COP26, 2021)&quot;,&quot;isManuallyOverridden&quot;:false,&quot;manualOverrideText&quot;:&quot;&quot;},&quot;citationTag&quot;:&quot;MENDELEY_CITATION_v3_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&quot;,&quot;citationItems&quot;:[{&quot;id&quot;:&quot;5b3b905d-42e4-53a7-ae5b-dea30ab697e5&quot;,&quot;itemData&quot;:{&quot;URL&quot;:&quot;https://ukcop26.org/global-coal-to-clean-power-transition-statement/&quot;,&quot;author&quot;:[{&quot;dropping-particle&quot;:&quot;&quot;,&quot;family&quot;:&quot;COP26&quot;,&quot;given&quot;:&quot;&quot;,&quot;non-dropping-particle&quot;:&quot;&quot;,&quot;parse-names&quot;:false,&quot;suffix&quot;:&quot;&quot;}],&quot;id&quot;:&quot;5b3b905d-42e4-53a7-ae5b-dea30ab697e5&quot;,&quot;issued&quot;:{&quot;date-parts&quot;:[[&quot;2021&quot;]]},&quot;title&quot;:&quot;Global coal to clean power transition statement&quot;,&quot;type&quot;:&quot;webpage&quot;,&quot;container-title-short&quot;:&quot;&quot;},&quot;uris&quot;:[&quot;http://www.mendeley.com/documents/?uuid=0a6d9f06-cc79-4256-ad58-a5ab942c2b88&quot;,&quot;http://www.mendeley.com/documents/?uuid=e09fa8d9-714b-4570-904d-b84d9eb787a9&quot;],&quot;isTemporary&quot;:false,&quot;legacyDesktopId&quot;:&quot;0a6d9f06-cc79-4256-ad58-a5ab942c2b88&quot;}]},{&quot;citationID&quot;:&quot;MENDELEY_CITATION_327978c7-9713-4d35-bb68-3be58fbe9091&quot;,&quot;properties&quot;:{&quot;noteIndex&quot;:0},&quot;isEdited&quot;:false,&quot;manualOverride&quot;:{&quot;isManuallyOverridden&quot;:false,&quot;citeprocText&quot;:&quot;(Energy Institute, 2023)&quot;,&quot;manualOverrideText&quot;:&quot;&quot;},&quot;citationTag&quot;:&quot;MENDELEY_CITATION_v3_eyJjaXRhdGlvbklEIjoiTUVOREVMRVlfQ0lUQVRJT05fMzI3OTc4YzctOTcxMy00ZDM1LWJiNjgtM2JlNThmYmU5MDkx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quot;,&quot;citationItems&quot;:[{&quot;id&quot;:&quot;b9c63329-7746-3318-9834-b2a4f27ab16b&quot;,&quot;itemData&quot;:{&quot;type&quot;:&quot;webpage&quot;,&quot;id&quot;:&quot;b9c63329-7746-3318-9834-b2a4f27ab16b&quot;,&quot;title&quot;:&quot;2023 Statistical Review of World Energy&quot;,&quot;author&quot;:[{&quot;family&quot;:&quot;Energy Institute&quot;,&quot;given&quot;:&quot;&quot;,&quot;parse-names&quot;:false,&quot;dropping-particle&quot;:&quot;&quot;,&quot;non-dropping-particle&quot;:&quot;&quot;}],&quot;accessed&quot;:{&quot;date-parts&quot;:[[2024,2,24]]},&quot;URL&quot;:&quot;https://www.energyinst.org/statistical-review&quot;,&quot;issued&quot;:{&quot;date-parts&quot;:[[2023]]},&quot;container-title-short&quot;:&quot;&quot;},&quot;isTemporary&quot;:false}]},{&quot;citationID&quot;:&quot;MENDELEY_CITATION_50359765-efe0-469f-8bdf-5049c2e6c63f&quot;,&quot;properties&quot;:{&quot;noteIndex&quot;:0},&quot;isEdited&quot;:false,&quot;manualOverride&quot;:{&quot;isManuallyOverridden&quot;:false,&quot;citeprocText&quot;:&quot;(IEA, 2022)&quot;,&quot;manualOverrideText&quot;:&quot;&quot;},&quot;citationTag&quot;:&quot;MENDELEY_CITATION_v3_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&quot;,&quot;citationItems&quot;:[{&quot;id&quot;:&quot;1675609b-f696-3412-88ba-cbf2342a646f&quot;,&quot;itemData&quot;:{&quot;type&quot;:&quot;webpage&quot;,&quot;id&quot;:&quot;1675609b-f696-3412-88ba-cbf2342a646f&quot;,&quot;title&quot;:&quot;The world’s coal consumption is set to reach a new high in 2022 as the energy crisis shakes markets&quot;,&quot;author&quot;:[{&quot;family&quot;:&quot;IEA&quot;,&quot;given&quot;:&quot;&quot;,&quot;parse-names&quot;:false,&quot;dropping-particle&quot;:&quot;&quot;,&quot;non-dropping-particle&quot;:&quot;&quot;}],&quot;accessed&quot;:{&quot;date-parts&quot;:[[2024,2,24]]},&quot;URL&quot;:&quot;https://www.iea.org/news/the-world-s-coal-consumption-is-set-to-reach-a-new-high-in-2022-as-the-energy-crisis-shakes-markets&quot;,&quot;issued&quot;:{&quot;date-parts&quot;:[[2022]]},&quot;container-title-short&quot;:&quot;&quot;},&quot;isTemporary&quot;:false}]},{&quot;citationID&quot;:&quot;MENDELEY_CITATION_72f649f6-0710-4677-857b-002d59f0147d&quot;,&quot;properties&quot;:{&quot;noteIndex&quot;:0},&quot;isEdited&quot;:false,&quot;manualOverride&quot;:{&quot;isManuallyOverridden&quot;:false,&quot;citeprocText&quot;:&quot;(Energy Institute, 2023)&quot;,&quot;manualOverrideText&quot;:&quot;&quot;},&quot;citationTag&quot;:&quot;MENDELEY_CITATION_v3_eyJjaXRhdGlvbklEIjoiTUVOREVMRVlfQ0lUQVRJT05fNzJmNjQ5ZjYtMDcxMC00Njc3LTg1N2ItMDAyZDU5ZjAxNDdk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quot;,&quot;citationItems&quot;:[{&quot;id&quot;:&quot;b9c63329-7746-3318-9834-b2a4f27ab16b&quot;,&quot;itemData&quot;:{&quot;type&quot;:&quot;webpage&quot;,&quot;id&quot;:&quot;b9c63329-7746-3318-9834-b2a4f27ab16b&quot;,&quot;title&quot;:&quot;2023 Statistical Review of World Energy&quot;,&quot;author&quot;:[{&quot;family&quot;:&quot;Energy Institute&quot;,&quot;given&quot;:&quot;&quot;,&quot;parse-names&quot;:false,&quot;dropping-particle&quot;:&quot;&quot;,&quot;non-dropping-particle&quot;:&quot;&quot;}],&quot;accessed&quot;:{&quot;date-parts&quot;:[[2024,2,24]]},&quot;URL&quot;:&quot;https://www.energyinst.org/statistical-review&quot;,&quot;issued&quot;:{&quot;date-parts&quot;:[[2023]]},&quot;container-title-short&quot;:&quot;&quot;},&quot;isTemporary&quot;:false}]},{&quot;citationID&quot;:&quot;MENDELEY_CITATION_499a57fb-d34e-473b-b7c6-5d99a4634204&quot;,&quot;properties&quot;:{&quot;noteIndex&quot;:0},&quot;isEdited&quot;:false,&quot;manualOverride&quot;:{&quot;isManuallyOverridden&quot;:false,&quot;citeprocText&quot;:&quot;(Energy Institute, 2023)&quot;,&quot;manualOverrideText&quot;:&quot;&quot;},&quot;citationTag&quot;:&quot;MENDELEY_CITATION_v3_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&quot;,&quot;citationItems&quot;:[{&quot;id&quot;:&quot;b9c63329-7746-3318-9834-b2a4f27ab16b&quot;,&quot;itemData&quot;:{&quot;type&quot;:&quot;webpage&quot;,&quot;id&quot;:&quot;b9c63329-7746-3318-9834-b2a4f27ab16b&quot;,&quot;title&quot;:&quot;2023 Statistical Review of World Energy&quot;,&quot;author&quot;:[{&quot;family&quot;:&quot;Energy Institute&quot;,&quot;given&quot;:&quot;&quot;,&quot;parse-names&quot;:false,&quot;dropping-particle&quot;:&quot;&quot;,&quot;non-dropping-particle&quot;:&quot;&quot;}],&quot;accessed&quot;:{&quot;date-parts&quot;:[[2024,2,24]]},&quot;URL&quot;:&quot;https://www.energyinst.org/statistical-review&quot;,&quot;issued&quot;:{&quot;date-parts&quot;:[[2023]]},&quot;container-title-short&quot;:&quot;&quot;},&quot;isTemporary&quot;:false}]},{&quot;citationID&quot;:&quot;MENDELEY_CITATION_a8abdb11-ecdf-4c05-8ac4-103a63eed069&quot;,&quot;properties&quot;:{&quot;noteIndex&quot;:0},&quot;isEdited&quot;:false,&quot;manualOverride&quot;:{&quot;isManuallyOverridden&quot;:false,&quot;citeprocText&quot;:&quot;(Climate Analytics, 2015)&quot;,&quot;manualOverrideText&quot;:&quot;&quot;},&quot;citationTag&quot;:&quot;MENDELEY_CITATION_v3_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&quot;,&quot;citationItems&quot;:[{&quot;id&quot;:&quot;78d38a76-1654-3ab3-9861-8853436e53ee&quot;,&quot;itemData&quot;:{&quot;type&quot;:&quot;webpage&quot;,&quot;id&quot;:&quot;78d38a76-1654-3ab3-9861-8853436e53ee&quot;,&quot;title&quot;:&quot;Coal phase out&quot;,&quot;author&quot;:[{&quot;family&quot;:&quot;Climate Analytics&quot;,&quot;given&quot;:&quot;&quot;,&quot;parse-names&quot;:false,&quot;dropping-particle&quot;:&quot;&quot;,&quot;non-dropping-particle&quot;:&quot;&quot;}],&quot;accessed&quot;:{&quot;date-parts&quot;:[[2024,2,24]]},&quot;URL&quot;:&quot;https://climateanalytics.org/projects/coal-phase-out&quot;,&quot;issued&quot;:{&quot;date-parts&quot;:[[2015]]},&quot;container-title-short&quot;:&quot;&quot;},&quot;isTemporary&quot;:false}]},{&quot;citationID&quot;:&quot;MENDELEY_CITATION_10d78f3a-c542-4bf4-966f-8c599af488b4&quot;,&quot;properties&quot;:{&quot;noteIndex&quot;:0},&quot;isEdited&quot;:false,&quot;manualOverride&quot;:{&quot;isManuallyOverridden&quot;:false,&quot;citeprocText&quot;:&quot;(Global Energy Monitor, 2024)&quot;,&quot;manualOverrideText&quot;:&quot;&quot;},&quot;citationTag&quot;:&quot;MENDELEY_CITATION_v3_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&quot;,&quot;citationItems&quot;:[{&quot;id&quot;:&quot;3dc8e22a-a5e6-3243-80f8-a8396cbc3c6a&quot;,&quot;itemData&quot;:{&quot;type&quot;:&quot;article&quot;,&quot;id&quot;:&quot;3dc8e22a-a5e6-3243-80f8-a8396cbc3c6a&quot;,&quot;title&quot;:&quot;Global Coal Plant Tracker&quot;,&quot;author&quot;:[{&quot;family&quot;:&quot;Global Energy Monitor&quot;,&quot;given&quot;:&quot;&quot;,&quot;parse-names&quot;:false,&quot;dropping-particle&quot;:&quot;&quot;,&quot;non-dropping-particle&quot;:&quot;&quot;}],&quot;issued&quot;:{&quot;date-parts&quot;:[[2024]]},&quot;container-title-short&quot;:&quot;&quot;},&quot;isTemporary&quot;:false}]},{&quot;citationID&quot;:&quot;MENDELEY_CITATION_1aecf331-fe6c-4cbc-bb2c-d7214b137a61&quot;,&quot;properties&quot;:{&quot;noteIndex&quot;:0},&quot;isEdited&quot;:false,&quot;manualOverride&quot;:{&quot;isManuallyOverridden&quot;:false,&quot;citeprocText&quot;:&quot;(Garrett-Peltier, 2017)&quot;,&quot;manualOverrideText&quot;:&quot;&quot;},&quot;citationTag&quot;:&quot;MENDELEY_CITATION_v3_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&quot;,&quot;citationItems&quot;:[{&quot;id&quot;:&quot;abc67d2f-0f9a-3927-a7b0-a1990770b409&quot;,&quot;itemData&quot;:{&quot;type&quot;:&quot;article-journal&quot;,&quot;id&quot;:&quot;abc67d2f-0f9a-3927-a7b0-a1990770b409&quot;,&quot;title&quot;:&quot;Green versus brown: Comparing the employment impacts of energy efficiency, renewable energy, and fossil fuels using an input-output model&quot;,&quot;author&quot;:[{&quot;family&quot;:&quot;Garrett-Peltier&quot;,&quot;given&quot;:&quot;Heidi&quot;,&quot;parse-names&quot;:false,&quot;dropping-particle&quot;:&quot;&quot;,&quot;non-dropping-particle&quot;:&quot;&quot;}],&quot;container-title&quot;:&quot;Economic Modelling&quot;,&quot;container-title-short&quot;:&quot;Econ Model&quot;,&quot;accessed&quot;:{&quot;date-parts&quot;:[[2024,2,24]]},&quot;DOI&quot;:&quot;10.1016/J.ECONMOD.2016.11.012&quot;,&quot;ISSN&quot;:&quot;02649993&quot;,&quot;URL&quot;:&quot;https://doi.org/10.1016/J.ECONMOD.2016.11.012&quot;,&quot;issued&quot;:{&quot;date-parts&quot;:[[2017,2,1]]},&quot;page&quot;:&quot;439-447&quot;,&quot;abstract&quot;:&quot;Global carbon emissions have reached unsustainable levels, and transforming the energy sector by increasing efficiency and use of renewables is one of the primary strategies to reduce emissions. Policy makers need to understand both the environmental and economic impacts of fiscal and regulatory policies regarding the energy sector. Transitioning to lower-carbon energy will entail a contraction of the fossil fuel sector, along with a loss of jobs. An important question is whether clean energy will create more jobs than will be lost in fossil fuels. This article presents a method of using Input-Output (I-O) tables to create “synthetic” industries – namely clean energy industries that do not currently exist in I-O tables. This approach allows researchers to evaluate public and private spending in clean energy and compare it to the effects of spending on fossil fuels. Here we focus on employment impacts in the short-to-medium term, and leave aside the long-term comparison of operations and maintenance employment. We find that on average, 2.65 full-time-equivalent (FTE) jobs are created from $1 million spending in fossil fuels, while that same amount of spending would create 7.49 or 7.72 FTE jobs in renewables or energy efficiency. Thus each $1 million shifted from brown to green energy will create a net increase of 5 jobs.&quot;,&quot;publisher&quot;:&quot;Elsevier B.V.&quot;,&quot;volume&quot;:&quot;61&quot;},&quot;isTemporary&quot;:false}]},{&quot;citationID&quot;:&quot;MENDELEY_CITATION_d8ac3dae-37ce-42f2-aa9f-46aa0b6e9bdf&quot;,&quot;properties&quot;:{&quot;noteIndex&quot;:0},&quot;isEdited&quot;:false,&quot;manualOverride&quot;:{&quot;isManuallyOverridden&quot;:false,&quot;citeprocText&quot;:&quot;(Perera, 2018)&quot;,&quot;manualOverrideText&quot;:&quot;&quot;},&quot;citationTag&quot;:&quot;MENDELEY_CITATION_v3_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&quot;,&quot;citationItems&quot;:[{&quot;id&quot;:&quot;ec806862-eec3-3e9a-889f-a342dfb79196&quot;,&quot;itemData&quot;:{&quot;type&quot;:&quot;article-journal&quot;,&quot;id&quot;:&quot;ec806862-eec3-3e9a-889f-a342dfb79196&quot;,&quot;title&quot;:&quot;Pollution from Fossil-Fuel Combustion is the Leading Environmental Threat to Global Pediatric Health and Equity: Solutions Exist&quot;,&quot;author&quot;:[{&quot;family&quot;:&quot;Perera&quot;,&quot;given&quot;:&quot;Frederica&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2,24]]},&quot;DOI&quot;:&quot;10.3390/IJERPH15010016&quot;,&quot;ISSN&quot;:&quot;16604601&quot;,&quot;PMID&quot;:&quot;29295510&quot;,&quot;URL&quot;:&quot;https://doi.org/10.3390/ijerph15010016&quot;,&quot;issued&quot;:{&quot;date-parts&quot;:[[2018,1,1]]},&quot;abstract&quot;:&quot;Fossil-fuel combustion by-products are the world’s most significant threat to children’s health and future and are major contributors to global inequality and environmental injustice. The emissions include a myriad of toxic air pollutants and carbon dioxide (CO2), which is the most important human-produced climate-altering greenhouse gas. Synergies between air pollution and climate change can magnify the harm to children. Impacts include impairment of cognitive and behavioral development, respiratory illness, and other chronic diseases—all of which may be “seeded“ in utero and affect health and functioning immediately and over the life course. By impairing children’s health, ability to learn, and potential to contribute to society, pollution and climate change cause children to become less resilient and the communities they live in to become less equitable. The developing fetus and young child are disproportionately affected by these exposures because of their immature defense mechanisms and rapid development, especially those in low- and middle-income countries where poverty and lack of resources compound the effects. No country is spared, however: even high-income countries, especially low-income communities and communities of color within them, are experiencing impacts of fossil fuel-related pollution, climate change and resultant widening inequality and environmental injustice. Global pediatric health is at a tipping point, with catastrophic consequences in the absence of bold action. Fortunately, technologies and interventions are at hand to reduce and prevent pollution and climate change, with large economic benefits documented or predicted. All cultures and communities share a concern for the health and well-being of present and future children: this shared value provides a politically powerful lever for action. The purpose of this commentary is to briefly review the data on the health impacts of fossil-fuel pollution, highlighting the neurodevelopmental impacts, and to briefly describe available means to achieve a low-carbon economy, and some examples of interventions that have benefited health and the economy.&quot;,&quot;publisher&quot;:&quot;MDPI&quot;,&quot;issue&quot;:&quot;1&quot;,&quot;volume&quot;:&quot;15&quot;},&quot;isTemporary&quot;:false}]},{&quot;citationID&quot;:&quot;MENDELEY_CITATION_c73b6059-88ec-4b17-938f-7cdfd91bcad6&quot;,&quot;properties&quot;:{&quot;noteIndex&quot;:0},&quot;isEdited&quot;:false,&quot;manualOverride&quot;:{&quot;isManuallyOverridden&quot;:false,&quot;citeprocText&quot;:&quot;(Rauner et al., 2020)&quot;,&quot;manualOverrideText&quot;:&quot;&quot;},&quot;citationTag&quot;:&quot;MENDELEY_CITATION_v3_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&quot;,&quot;citationItems&quot;:[{&quot;id&quot;:&quot;6fca68c0-aacc-3ab4-a2f7-bcd56ccca3d3&quot;,&quot;itemData&quot;:{&quot;type&quot;:&quot;article-journal&quot;,&quot;id&quot;:&quot;6fca68c0-aacc-3ab4-a2f7-bcd56ccca3d3&quot;,&quot;title&quot;:&quot;Coal-exit health and environmental damage reductions outweigh economic impacts&quot;,&quot;author&quot;:[{&quot;family&quot;:&quot;Rauner&quot;,&quot;given&quot;:&quot;Sebastian&quot;,&quot;parse-names&quot;:false,&quot;dropping-particle&quot;:&quot;&quot;,&quot;non-dropping-particle&quot;:&quot;&quot;},{&quot;family&quot;:&quot;Bauer&quot;,&quot;given&quot;:&quot;Nico&quot;,&quot;parse-names&quot;:false,&quot;dropping-particle&quot;:&quot;&quot;,&quot;non-dropping-particle&quot;:&quot;&quot;},{&quot;family&quot;:&quot;Dirnaichner&quot;,&quot;given&quot;:&quot;Alois&quot;,&quot;parse-names&quot;:false,&quot;dropping-particle&quot;:&quot;&quot;,&quot;non-dropping-particle&quot;:&quot;&quot;},{&quot;family&quot;:&quot;Dingenen&quot;,&quot;given&quot;:&quot;Rita&quot;,&quot;parse-names&quot;:false,&quot;dropping-particle&quot;:&quot;Van&quot;,&quot;non-dropping-particle&quot;:&quot;&quot;},{&quot;family&quot;:&quot;Mutel&quot;,&quot;given&quot;:&quot;Chris&quot;,&quot;parse-names&quot;:false,&quot;dropping-particle&quot;:&quot;&quot;,&quot;non-dropping-particle&quot;:&quot;&quot;},{&quot;family&quot;:&quot;Luderer&quot;,&quot;given&quot;:&quot;Gunnar&quot;,&quot;parse-names&quot;:false,&quot;dropping-particle&quot;:&quot;&quot;,&quot;non-dropping-particle&quot;:&quot;&quot;}],&quot;container-title&quot;:&quot;Nature Climate Change&quot;,&quot;container-title-short&quot;:&quot;Nat Clim Chang&quot;,&quot;DOI&quot;:&quot;10.1038/s41558-020-0728-x&quot;,&quot;ISSN&quot;:&quot;1758-678X&quot;,&quot;issued&quot;:{&quot;date-parts&quot;:[[2020,7]]},&quot;page&quot;:&quot;308-312&quot;,&quot;issue&quot;:&quot;4&quot;,&quot;volume&quot;:&quot;10&quot;},&quot;isTemporary&quot;:false}]},{&quot;citationID&quot;:&quot;MENDELEY_CITATION_e7150dba-e67c-4090-a481-c38f6aa295e8&quot;,&quot;properties&quot;:{&quot;noteIndex&quot;:0},&quot;isEdited&quot;:false,&quot;manualOverride&quot;:{&quot;citeprocText&quot;:&quot;(Xinhua News Agency, 2022)&quot;,&quot;isManuallyOverridden&quot;:false,&quot;manualOverrideText&quot;:&quot;&quot;},&quot;citationTag&quot;:&quot;MENDELEY_CITATION_v3_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&quot;,&quot;citationItems&quot;:[{&quot;id&quot;:&quot;6834ab66-2c20-55bd-af43-68ceb69b5634&quot;,&quot;itemData&quot;:{&quot;URL&quot;:&quot;http://www.news.cn/politics/leaders/2021-12/10/c_1128152219.htm&quot;,&quot;author&quot;:[{&quot;dropping-particle&quot;:&quot;&quot;,&quot;family&quot;:&quot;Xinhua News Agency&quot;,&quot;given&quot;:&quot;&quot;,&quot;non-dropping-particle&quot;:&quot;&quot;,&quot;parse-names&quot;:false,&quot;suffix&quot;:&quot;&quot;}],&quot;id&quot;:&quot;6834ab66-2c20-55bd-af43-68ceb69b5634&quot;,&quot;issued&quot;:{&quot;date-parts&quot;:[[&quot;2022&quot;]]},&quot;title&quot;:&quot;China held the central economic work conference&quot;,&quot;type&quot;:&quot;webpage&quot;,&quot;container-title-short&quot;:&quot;&quot;},&quot;uris&quot;:[&quot;http://www.mendeley.com/documents/?uuid=0acf3a01-b35e-4149-bd03-fdf43751eb38&quot;],&quot;isTemporary&quot;:false,&quot;legacyDesktopId&quot;:&quot;0acf3a01-b35e-4149-bd03-fdf43751eb38&quot;}]},{&quot;citationID&quot;:&quot;MENDELEY_CITATION_5a42b26e-e93c-42c5-a8b2-758bf5280998&quot;,&quot;properties&quot;:{&quot;noteIndex&quot;:0},&quot;isEdited&quot;:false,&quot;manualOverride&quot;:{&quot;citeprocText&quot;:&quot;(Bloomberg, 2022)&quot;,&quot;isManuallyOverridden&quot;:false,&quot;manualOverrideText&quot;:&quot;&quot;},&quot;citationTag&quot;:&quot;MENDELEY_CITATION_v3_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&quot;,&quot;citationItems&quot;:[{&quot;id&quot;:&quot;46168481-0b37-52e0-aa21-a3e44672536b&quot;,&quot;itemData&quot;:{&quot;author&quot;:[{&quot;dropping-particle&quot;:&quot;&quot;,&quot;family&quot;:&quot;Bloomberg&quot;,&quot;given&quot;:&quot;&quot;,&quot;non-dropping-particle&quot;:&quot;&quot;,&quot;parse-names&quot;:false,&quot;suffix&quot;:&quot;&quot;}],&quot;container-title&quot;:&quot;Bloomberg&quot;,&quot;id&quot;:&quot;46168481-0b37-52e0-aa21-a3e44672536b&quot;,&quot;issued&quot;:{&quot;date-parts&quot;:[[&quot;2022&quot;,&quot;4&quot;,&quot;28&quot;]]},&quot;title&quot;:&quot;War Forces Germany to Put G-7 Coal Phaseout Push on Hold&quot;,&quot;type&quot;:&quot;article-newspaper&quot;,&quot;container-title-short&quot;:&quot;&quot;},&quot;uris&quot;:[&quot;http://www.mendeley.com/documents/?uuid=d893aaa1-2ec1-42b0-9be3-7cd88c9fde3d&quot;],&quot;isTemporary&quot;:false,&quot;legacyDesktopId&quot;:&quot;d893aaa1-2ec1-42b0-9be3-7cd88c9fde3d&quot;}]},{&quot;citationID&quot;:&quot;MENDELEY_CITATION_e0a45125-9311-4922-9559-3849ad8c2912&quot;,&quot;properties&quot;:{&quot;noteIndex&quot;:0},&quot;isEdited&quot;:false,&quot;manualOverride&quot;:{&quot;isManuallyOverridden&quot;:false,&quot;citeprocText&quot;:&quot;(France24, 2023)&quot;,&quot;manualOverrideText&quot;:&quot;&quot;},&quot;citationTag&quot;:&quot;MENDELEY_CITATION_v3_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&quot;,&quot;citationItems&quot;:[{&quot;id&quot;:&quot;ca183080-e1a5-34b2-ba5b-681159f2d8e1&quot;,&quot;itemData&quot;:{&quot;type&quot;:&quot;webpage&quot;,&quot;id&quot;:&quot;ca183080-e1a5-34b2-ba5b-681159f2d8e1&quot;,&quot;title&quot;:&quot;Global progress on phasing out coal in 2022 weighed down by China&quot;,&quot;author&quot;:[{&quot;family&quot;:&quot;France24&quot;,&quot;given&quot;:&quot;&quot;,&quot;parse-names&quot;:false,&quot;dropping-particle&quot;:&quot;&quot;,&quot;non-dropping-particle&quot;:&quot;&quot;}],&quot;accessed&quot;:{&quot;date-parts&quot;:[[2024,2,24]]},&quot;URL&quot;:&quot;https://www.france24.com/en/asia-pacific/20230409-global-progress-on-phasing-out-coal-in-2022-weighed-down-by-china&quot;,&quot;issued&quot;:{&quot;date-parts&quot;:[[2023,4,9]]},&quot;container-title-short&quot;:&quot;&quot;},&quot;isTemporary&quot;:false}]},{&quot;citationID&quot;:&quot;MENDELEY_CITATION_cd82a2b6-d9de-4b89-8f2d-4331a739de42&quot;,&quot;properties&quot;:{&quot;noteIndex&quot;:0},&quot;isEdited&quot;:false,&quot;manualOverride&quot;:{&quot;citeprocText&quot;:&quot;(Shi et al., 2021)&quot;,&quot;isManuallyOverridden&quot;:false,&quot;manualOverrideText&quot;:&quot;&quot;},&quot;citationTag&quot;:&quot;MENDELEY_CITATION_v3_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&quot;,&quot;citationItems&quot;:[{&quot;id&quot;:&quot;6d46f0c1-81e9-52f0-b7ba-0dd777d594f5&quot;,&quot;itemData&quot;:{&quot;DOI&quot;:&quot;10.1504/ijogct.2021.115546&quot;,&quot;ISSN&quot;:&quot;17533309&quot;,&quot;abstract&quot;:&quot;Global efforts in limiting coal consumption will be undermined if new major coal users emerge; however, very few studies have been conducted on the emergence of prospective coal users. The objective of this paper is thus to investigate how likely some developing countries will emerge to be significant coal users. The distribution dynamics approach is adopted to examine the evolution and transitional dynamics of coal consumption. Ergodic distributions and mobility probability plots are constructed for each grouping so as to provide detailed information on the current pattern and future development. Our study finds that some low income and lower middle income economies may increase their coal consumption in the future if coal remains to be a cheap energy source, while the countries in other income groups have entirely different behaviours. The findings suggest that global policy coordination focusing on the prospective coal users should be adopted.&quot;,&quot;author&quot;:[{&quot;dropping-particle&quot;:&quot;&quot;,&quot;family&quot;:&quot;Shi&quot;,&quot;given&quot;:&quot;Xunpeng&quot;,&quot;non-dropping-particle&quot;:&quot;&quot;,&quot;parse-names&quot;:false,&quot;suffix&quot;:&quot;&quot;},{&quot;dropping-particle&quot;:&quot;&quot;,&quot;family&quot;:&quot;Cheong&quot;,&quot;given&quot;:&quot;Tsun Se&quot;,&quot;non-dropping-particle&quot;:&quot;&quot;,&quot;parse-names&quot;:false,&quot;suffix&quot;:&quot;&quot;},{&quot;dropping-particle&quot;:&quot;&quot;,&quot;family&quot;:&quot;Li&quot;,&quot;given&quot;:&quot;Victor Jing&quot;,&quot;non-dropping-particle&quot;:&quot;&quot;,&quot;parse-names&quot;:false,&quot;suffix&quot;:&quot;&quot;}],&quot;container-title&quot;:&quot;International Journal of Oil, Gas and Coal Technology&quot;,&quot;id&quot;:&quot;6d46f0c1-81e9-52f0-b7ba-0dd777d594f5&quot;,&quot;issue&quot;:&quot;2&quot;,&quot;issued&quot;:{&quot;date-parts&quot;:[[&quot;2021&quot;]]},&quot;page&quot;:&quot;186-207&quot;,&quot;title&quot;:&quot;Evolution of future world coal consumption: Insights from a distribution dynamics approach&quot;,&quot;type&quot;:&quot;article-journal&quot;,&quot;volume&quot;:&quot;27&quot;,&quot;container-title-short&quot;:&quot;&quot;},&quot;uris&quot;:[&quot;http://www.mendeley.com/documents/?uuid=1063e874-9e38-45f4-b206-fc29c6faf260&quot;],&quot;isTemporary&quot;:false,&quot;legacyDesktopId&quot;:&quot;1063e874-9e38-45f4-b206-fc29c6faf260&quot;}]},{&quot;citationID&quot;:&quot;MENDELEY_CITATION_e421e5d1-de1b-4d19-ae07-1a4ea08e4ff1&quot;,&quot;properties&quot;:{&quot;noteIndex&quot;:0},&quot;isEdited&quot;:false,&quot;manualOverride&quot;:{&quot;isManuallyOverridden&quot;:false,&quot;citeprocText&quot;:&quot;(IEA, 2021)&quot;,&quot;manualOverrideText&quot;:&quot;&quot;},&quot;citationTag&quot;:&quot;MENDELEY_CITATION_v3_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&quot;,&quot;citationItems&quot;:[{&quot;id&quot;:&quot;84538c32-b7e0-3f30-bdb1-30c2563fc3a7&quot;,&quot;itemData&quot;:{&quot;type&quot;:&quot;book&quot;,&quot;id&quot;:&quot;84538c32-b7e0-3f30-bdb1-30c2563fc3a7&quot;,&quot;title&quot;:&quot;World Energy Outlook 2021&quot;,&quot;author&quot;:[{&quot;family&quot;:&quot;IEA&quot;,&quot;given&quot;:&quot;&quot;,&quot;parse-names&quot;:false,&quot;dropping-particle&quot;:&quot;&quot;,&quot;non-dropping-particle&quot;:&quot;&quot;}],&quot;URL&quot;:&quot;https://www.iea.org/reports/world-energy-outlook-2021&quot;,&quot;issued&quot;:{&quot;date-parts&quot;:[[2021]]},&quot;publisher&quot;:&quot;International Energy Agency&quot;,&quot;container-title-short&quot;:&quot;&quot;},&quot;isTemporary&quot;:false}]},{&quot;citationID&quot;:&quot;MENDELEY_CITATION_0a708d0f-2566-457d-b8c8-53c0a176bacb&quot;,&quot;properties&quot;:{&quot;noteIndex&quot;:0},&quot;isEdited&quot;:false,&quot;manualOverride&quot;:{&quot;isManuallyOverridden&quot;:false,&quot;citeprocText&quot;:&quot;(IEA, 2023)&quot;,&quot;manualOverrideText&quot;:&quot;&quot;},&quot;citationTag&quot;:&quot;MENDELEY_CITATION_v3_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&quot;,&quot;citationItems&quot;:[{&quot;id&quot;:&quot;8b71578c-5ce2-32ea-a93e-c8d9c6cda35b&quot;,&quot;itemData&quot;:{&quot;type&quot;:&quot;report&quot;,&quot;id&quot;:&quot;8b71578c-5ce2-32ea-a93e-c8d9c6cda35b&quot;,&quot;title&quot;:&quot;Strategies for Coal Transition in Korea&quot;,&quot;author&quot;:[{&quot;family&quot;:&quot;IEA&quot;,&quot;given&quot;:&quot;&quot;,&quot;parse-names&quot;:false,&quot;dropping-particle&quot;:&quot;&quot;,&quot;non-dropping-particle&quot;:&quot;&quot;}],&quot;accessed&quot;:{&quot;date-parts&quot;:[[2024,3,27]]},&quot;URL&quot;:&quot;www.iea.org&quot;,&quot;issued&quot;:{&quot;date-parts&quot;:[[2023]]},&quot;container-title-short&quot;:&quot;&quot;},&quot;isTemporary&quot;:false}]},{&quot;citationID&quot;:&quot;MENDELEY_CITATION_1edbd820-4cef-4c7b-af35-b86d74eb1f6e&quot;,&quot;properties&quot;:{&quot;noteIndex&quot;:0},&quot;isEdited&quot;:false,&quot;manualOverride&quot;:{&quot;isManuallyOverridden&quot;:false,&quot;citeprocText&quot;:&quot;(Global Energy Monitor, 2024)&quot;,&quot;manualOverrideText&quot;:&quot;&quot;},&quot;citationTag&quot;:&quot;MENDELEY_CITATION_v3_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&quot;,&quot;citationItems&quot;:[{&quot;id&quot;:&quot;3dc8e22a-a5e6-3243-80f8-a8396cbc3c6a&quot;,&quot;itemData&quot;:{&quot;type&quot;:&quot;article&quot;,&quot;id&quot;:&quot;3dc8e22a-a5e6-3243-80f8-a8396cbc3c6a&quot;,&quot;title&quot;:&quot;Global Coal Plant Tracker&quot;,&quot;author&quot;:[{&quot;family&quot;:&quot;Global Energy Monitor&quot;,&quot;given&quot;:&quot;&quot;,&quot;parse-names&quot;:false,&quot;dropping-particle&quot;:&quot;&quot;,&quot;non-dropping-particle&quot;:&quot;&quot;}],&quot;issued&quot;:{&quot;date-parts&quot;:[[2024]]},&quot;container-title-short&quot;:&quot;&quot;},&quot;isTemporary&quot;:false}]},{&quot;citationID&quot;:&quot;MENDELEY_CITATION_d886c67d-c463-4f6f-a4d8-6d7833028b66&quot;,&quot;properties&quot;:{&quot;noteIndex&quot;:0},&quot;isEdited&quot;:false,&quot;manualOverride&quot;:{&quot;isManuallyOverridden&quot;:false,&quot;citeprocText&quot;:&quot;(Burniaux and Truong, 2002)&quot;,&quot;manualOverrideText&quot;:&quot;&quot;},&quot;citationTag&quot;:&quot;MENDELEY_CITATION_v3_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&quot;,&quot;citationItems&quot;:[{&quot;id&quot;:&quot;b311cb10-116e-3179-bf1f-3d1e8bcd81e9&quot;,&quot;itemData&quot;:{&quot;type&quot;:&quot;article-journal&quot;,&quot;id&quot;:&quot;b311cb10-116e-3179-bf1f-3d1e8bcd81e9&quot;,&quot;title&quot;:&quot;GTAP-E: an energy-environmental version of the GTAP model&quot;,&quot;author&quot;:[{&quot;family&quot;:&quot;Burniaux&quot;,&quot;given&quot;:&quot;Jean-Marc&quot;,&quot;parse-names&quot;:false,&quot;dropping-particle&quot;:&quot;&quot;,&quot;non-dropping-particle&quot;:&quot;&quot;},{&quot;family&quot;:&quot;Truong&quot;,&quot;given&quot;:&quot;Truong P&quot;,&quot;parse-names&quot;:false,&quot;dropping-particle&quot;:&quot;&quot;,&quot;non-dropping-particle&quot;:&quot;&quot;}],&quot;container-title&quot;:&quot;GTAP Technical Papers&quot;,&quot;ISBN&quot;:&quot;7654942206&quot;,&quot;ISSN&quot;:&quot;01409883&quot;,&quot;URL&quot;:&quot;http://docs.lib.purdue.edu/cgi/viewcontent.cgi?article=1017&amp;context=gtaptp&quot;,&quot;issued&quot;:{&quot;date-parts&quot;:[[2002]]},&quot;page&quot;:&quot;1-61&quot;,&quot;abstract&quot;:&quot;Energy is an important commodity in many economic activities. Its usage affects the environment via CO2 emissions and the Greenhouse Effect. Modeling the energy-economy-environment-trade linkages is an important objective in applied economic policy analysis. Previously, however, the modeling of these linkages in GTAP has been incomplete. This is because energy substitution, a key factor in this chain of linkages, is absent from the standard model specification. This technical paper remedies this deficiency by incorporating energy substitution into the standard GTAP model. It begins by first reviewing some of the existing approaches to this problem in contemporary CGE models. It then suggests an approach for GTAP which incorporates some of these desirable features of energy substitution. The approach is implemented as an extended version of the GTAP model called GTAP-E. In addition, GTAP-E incorporates carbon emissions from the combustion of fossil fuels and this revised version of GTAP-E provides for a mechanism to trade these emissions internationally. The policy relevance of GTAP-E in the context of the existing debate about climate change is illustrated by some simulations of the implementation of the Kyoto Protocol. It is hoped that the proposed model will be used by individuals in the GTAP network who may not be themselves energy modelers, but who require a better representation of the energy-economy linkages than is currently offered in the standard GTAP model.&quot;,&quot;issue&quot;:&quot;16&quot;,&quot;container-title-short&quot;:&quot;&quot;},&quot;isTemporary&quot;:false}]},{&quot;citationID&quot;:&quot;MENDELEY_CITATION_07ae4147-fa33-4fc2-a620-8a156691c651&quot;,&quot;properties&quot;:{&quot;noteIndex&quot;:0},&quot;isEdited&quot;:false,&quot;manualOverride&quot;:{&quot;isManuallyOverridden&quot;:false,&quot;citeprocText&quot;:&quot;(IEA, 2020)&quot;,&quot;manualOverrideText&quot;:&quot;&quot;},&quot;citationTag&quot;:&quot;MENDELEY_CITATION_v3_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&quot;,&quot;citationItems&quot;:[{&quot;id&quot;:&quot;6930e9ec-9da7-3804-9328-fd7d0ec26ab2&quot;,&quot;itemData&quot;:{&quot;type&quot;:&quot;book&quot;,&quot;id&quot;:&quot;6930e9ec-9da7-3804-9328-fd7d0ec26ab2&quot;,&quot;title&quot;:&quot;World Energy Outlook 2020&quot;,&quot;author&quot;:[{&quot;family&quot;:&quot;IEA&quot;,&quot;given&quot;:&quot;&quot;,&quot;parse-names&quot;:false,&quot;dropping-particle&quot;:&quot;&quot;,&quot;non-dropping-particle&quot;:&quot;&quot;}],&quot;issued&quot;:{&quot;date-parts&quot;:[[2020]]},&quot;publisher&quot;:&quot;International Energy Agency&quot;,&quot;container-title-short&quot;:&quot;&quot;},&quot;isTemporary&quot;:false}]},{&quot;citationID&quot;:&quot;MENDELEY_CITATION_447a9ebf-d7b4-4cef-be08-76981852da12&quot;,&quot;properties&quot;:{&quot;noteIndex&quot;:0},&quot;isEdited&quot;:false,&quot;manualOverride&quot;:{&quot;isManuallyOverridden&quot;:false,&quot;citeprocText&quot;:&quot;(Burniaux and Truong, 2002)&quot;,&quot;manualOverrideText&quot;:&quot;&quot;},&quot;citationTag&quot;:&quot;MENDELEY_CITATION_v3_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&quot;,&quot;citationItems&quot;:[{&quot;id&quot;:&quot;b311cb10-116e-3179-bf1f-3d1e8bcd81e9&quot;,&quot;itemData&quot;:{&quot;type&quot;:&quot;article-journal&quot;,&quot;id&quot;:&quot;b311cb10-116e-3179-bf1f-3d1e8bcd81e9&quot;,&quot;title&quot;:&quot;GTAP-E: an energy-environmental version of the GTAP model&quot;,&quot;author&quot;:[{&quot;family&quot;:&quot;Burniaux&quot;,&quot;given&quot;:&quot;Jean-Marc&quot;,&quot;parse-names&quot;:false,&quot;dropping-particle&quot;:&quot;&quot;,&quot;non-dropping-particle&quot;:&quot;&quot;},{&quot;family&quot;:&quot;Truong&quot;,&quot;given&quot;:&quot;Truong P&quot;,&quot;parse-names&quot;:false,&quot;dropping-particle&quot;:&quot;&quot;,&quot;non-dropping-particle&quot;:&quot;&quot;}],&quot;container-title&quot;:&quot;GTAP Technical Papers&quot;,&quot;ISBN&quot;:&quot;7654942206&quot;,&quot;ISSN&quot;:&quot;01409883&quot;,&quot;URL&quot;:&quot;http://docs.lib.purdue.edu/cgi/viewcontent.cgi?article=1017&amp;context=gtaptp&quot;,&quot;issued&quot;:{&quot;date-parts&quot;:[[2002]]},&quot;page&quot;:&quot;1-61&quot;,&quot;abstract&quot;:&quot;Energy is an important commodity in many economic activities. Its usage affects the environment via CO2 emissions and the Greenhouse Effect. Modeling the energy-economy-environment-trade linkages is an important objective in applied economic policy analysis. Previously, however, the modeling of these linkages in GTAP has been incomplete. This is because energy substitution, a key factor in this chain of linkages, is absent from the standard model specification. This technical paper remedies this deficiency by incorporating energy substitution into the standard GTAP model. It begins by first reviewing some of the existing approaches to this problem in contemporary CGE models. It then suggests an approach for GTAP which incorporates some of these desirable features of energy substitution. The approach is implemented as an extended version of the GTAP model called GTAP-E. In addition, GTAP-E incorporates carbon emissions from the combustion of fossil fuels and this revised version of GTAP-E provides for a mechanism to trade these emissions internationally. The policy relevance of GTAP-E in the context of the existing debate about climate change is illustrated by some simulations of the implementation of the Kyoto Protocol. It is hoped that the proposed model will be used by individuals in the GTAP network who may not be themselves energy modelers, but who require a better representation of the energy-economy linkages than is currently offered in the standard GTAP model.&quot;,&quot;issue&quot;:&quot;16&quot;,&quot;container-title-short&quot;:&quot;&quot;},&quot;isTemporary&quot;:false}]},{&quot;citationID&quot;:&quot;MENDELEY_CITATION_5a300ff3-4286-4ab4-b704-c89080a388b3&quot;,&quot;properties&quot;:{&quot;noteIndex&quot;:0},&quot;isEdited&quot;:false,&quot;manualOverride&quot;:{&quot;isManuallyOverridden&quot;:false,&quot;citeprocText&quot;:&quot;(Climate Analytics, 2015)&quot;,&quot;manualOverrideText&quot;:&quot;&quot;},&quot;citationTag&quot;:&quot;MENDELEY_CITATION_v3_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&quot;,&quot;citationItems&quot;:[{&quot;id&quot;:&quot;78d38a76-1654-3ab3-9861-8853436e53ee&quot;,&quot;itemData&quot;:{&quot;type&quot;:&quot;webpage&quot;,&quot;id&quot;:&quot;78d38a76-1654-3ab3-9861-8853436e53ee&quot;,&quot;title&quot;:&quot;Coal phase out&quot;,&quot;author&quot;:[{&quot;family&quot;:&quot;Climate Analytics&quot;,&quot;given&quot;:&quot;&quot;,&quot;parse-names&quot;:false,&quot;dropping-particle&quot;:&quot;&quot;,&quot;non-dropping-particle&quot;:&quot;&quot;}],&quot;accessed&quot;:{&quot;date-parts&quot;:[[2024,2,24]]},&quot;URL&quot;:&quot;https://climateanalytics.org/projects/coal-phase-out&quot;,&quot;issued&quot;:{&quot;date-parts&quot;:[[2015]]},&quot;container-title-short&quot;:&quot;&quot;},&quot;isTemporary&quot;:false}]}]"/>
    <we:property name="MENDELEY_CITATIONS_LOCALE_CODE" value="&quot;en-US&quot;"/>
    <we:property name="MENDELEY_CITATIONS_STYLE" value="{&quot;id&quot;:&quot;https://www.zotero.org/styles/energy-economics&quot;,&quot;title&quot;:&quot;Energy Economic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7E776-707E-434B-B234-1221CB3E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22</Pages>
  <Words>7950</Words>
  <Characters>44550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 Shi</dc:creator>
  <cp:lastModifiedBy>Roc Shi</cp:lastModifiedBy>
  <cp:revision>12</cp:revision>
  <dcterms:created xsi:type="dcterms:W3CDTF">2024-03-26T23:57:00Z</dcterms:created>
  <dcterms:modified xsi:type="dcterms:W3CDTF">2024-03-27T00:53:00Z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2021-11-15T03:42:56Z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b1832190-7226-455b-87ef-f372ec4b936f</vt:lpwstr>
  </property>
  <property fmtid="{D5CDD505-2E9C-101B-9397-08002B2CF9AE}" pid="8" name="MSIP_Label_51a6c3db-1667-4f49-995a-8b9973972958_ContentBits">
    <vt:lpwstr>0</vt:lpwstr>
  </property>
  <property fmtid="{D5CDD505-2E9C-101B-9397-08002B2CF9AE}" pid="9" name="Mendeley Recent Style Id 0_1">
    <vt:lpwstr>http://www.zotero.org/styles/apa</vt:lpwstr>
  </property>
  <property fmtid="{D5CDD505-2E9C-101B-9397-08002B2CF9AE}" pid="10" name="Mendeley Recent Style Name 0_1">
    <vt:lpwstr>American Psychological Association 7th edition</vt:lpwstr>
  </property>
  <property fmtid="{D5CDD505-2E9C-101B-9397-08002B2CF9AE}" pid="11" name="Mendeley Recent Style Id 1_1">
    <vt:lpwstr>http://www.zotero.org/styles/applied-energy</vt:lpwstr>
  </property>
  <property fmtid="{D5CDD505-2E9C-101B-9397-08002B2CF9AE}" pid="12" name="Mendeley Recent Style Name 1_1">
    <vt:lpwstr>Applied Energy</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11th edition - Harvard</vt:lpwstr>
  </property>
  <property fmtid="{D5CDD505-2E9C-101B-9397-08002B2CF9AE}" pid="17" name="Mendeley Recent Style Id 4_1">
    <vt:lpwstr>http://www.zotero.org/styles/energy-economics</vt:lpwstr>
  </property>
  <property fmtid="{D5CDD505-2E9C-101B-9397-08002B2CF9AE}" pid="18" name="Mendeley Recent Style Name 4_1">
    <vt:lpwstr>Energy Economics</vt:lpwstr>
  </property>
  <property fmtid="{D5CDD505-2E9C-101B-9397-08002B2CF9AE}" pid="19" name="Mendeley Recent Style Id 5_1">
    <vt:lpwstr>http://www.zotero.org/styles/energy-policy</vt:lpwstr>
  </property>
  <property fmtid="{D5CDD505-2E9C-101B-9397-08002B2CF9AE}" pid="20" name="Mendeley Recent Style Name 5_1">
    <vt:lpwstr>Energy Policy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y fmtid="{D5CDD505-2E9C-101B-9397-08002B2CF9AE}" pid="29" name="Mendeley Document_1">
    <vt:lpwstr>True</vt:lpwstr>
  </property>
  <property fmtid="{D5CDD505-2E9C-101B-9397-08002B2CF9AE}" pid="30" name="Mendeley Unique User Id_1">
    <vt:lpwstr>5f067196-6f0e-31da-a808-8ca263121c3b</vt:lpwstr>
  </property>
  <property fmtid="{D5CDD505-2E9C-101B-9397-08002B2CF9AE}" pid="31" name="Mendeley Citation Style_1">
    <vt:lpwstr>http://www.zotero.org/styles/apa</vt:lpwstr>
  </property>
  <property fmtid="{D5CDD505-2E9C-101B-9397-08002B2CF9AE}" pid="32" name="KSOProductBuildVer">
    <vt:lpwstr>2052-11.1.0.11691</vt:lpwstr>
  </property>
  <property fmtid="{D5CDD505-2E9C-101B-9397-08002B2CF9AE}" pid="33" name="ICV">
    <vt:lpwstr>5D7D085F582F49B3A1036E3AFF4196D4</vt:lpwstr>
  </property>
  <property fmtid="{D5CDD505-2E9C-101B-9397-08002B2CF9AE}" pid="34" name="MSIP_Label_d7dc88d9-fa17-47eb-a208-3e66f59d50e5_Enabled">
    <vt:lpwstr>true</vt:lpwstr>
  </property>
  <property fmtid="{D5CDD505-2E9C-101B-9397-08002B2CF9AE}" pid="35" name="MSIP_Label_d7dc88d9-fa17-47eb-a208-3e66f59d50e5_SetDate">
    <vt:lpwstr>2024-02-25T22:42:05Z</vt:lpwstr>
  </property>
  <property fmtid="{D5CDD505-2E9C-101B-9397-08002B2CF9AE}" pid="36" name="MSIP_Label_d7dc88d9-fa17-47eb-a208-3e66f59d50e5_Method">
    <vt:lpwstr>Standard</vt:lpwstr>
  </property>
  <property fmtid="{D5CDD505-2E9C-101B-9397-08002B2CF9AE}" pid="37" name="MSIP_Label_d7dc88d9-fa17-47eb-a208-3e66f59d50e5_Name">
    <vt:lpwstr>Internal</vt:lpwstr>
  </property>
  <property fmtid="{D5CDD505-2E9C-101B-9397-08002B2CF9AE}" pid="38" name="MSIP_Label_d7dc88d9-fa17-47eb-a208-3e66f59d50e5_SiteId">
    <vt:lpwstr>d51ba343-9258-4ea6-9907-426d8c84ec12</vt:lpwstr>
  </property>
  <property fmtid="{D5CDD505-2E9C-101B-9397-08002B2CF9AE}" pid="39" name="MSIP_Label_d7dc88d9-fa17-47eb-a208-3e66f59d50e5_ActionId">
    <vt:lpwstr>30007a2a-915e-438f-ae44-74790f4281f4</vt:lpwstr>
  </property>
  <property fmtid="{D5CDD505-2E9C-101B-9397-08002B2CF9AE}" pid="40" name="MSIP_Label_d7dc88d9-fa17-47eb-a208-3e66f59d50e5_ContentBits">
    <vt:lpwstr>0</vt:lpwstr>
  </property>
</Properties>
</file>