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8B2A3" w14:textId="443F2067" w:rsidR="00BC308C" w:rsidRPr="00762FD9" w:rsidRDefault="0049480B" w:rsidP="00762FD9">
      <w:pPr>
        <w:spacing w:line="240" w:lineRule="auto"/>
        <w:contextualSpacing/>
        <w:jc w:val="center"/>
        <w:rPr>
          <w:rFonts w:ascii="Times New Roman" w:hAnsi="Times New Roman" w:cs="Times New Roman"/>
          <w:b/>
          <w:sz w:val="23"/>
          <w:szCs w:val="23"/>
        </w:rPr>
      </w:pPr>
      <w:r w:rsidRPr="00762FD9">
        <w:rPr>
          <w:rFonts w:ascii="Times New Roman" w:hAnsi="Times New Roman" w:cs="Times New Roman"/>
          <w:b/>
          <w:sz w:val="23"/>
          <w:szCs w:val="23"/>
        </w:rPr>
        <w:t xml:space="preserve">Global </w:t>
      </w:r>
      <w:r w:rsidR="00BC308C" w:rsidRPr="00762FD9">
        <w:rPr>
          <w:rFonts w:ascii="Times New Roman" w:hAnsi="Times New Roman" w:cs="Times New Roman"/>
          <w:b/>
          <w:sz w:val="23"/>
          <w:szCs w:val="23"/>
        </w:rPr>
        <w:t>Trade and Welfare Implications of Climate-Induced Wild Catch Fishery Decline</w:t>
      </w:r>
    </w:p>
    <w:p w14:paraId="607FF6D7" w14:textId="77777777" w:rsidR="00762FD9" w:rsidRPr="00762FD9" w:rsidRDefault="00762FD9" w:rsidP="00762FD9">
      <w:pPr>
        <w:contextualSpacing/>
        <w:jc w:val="center"/>
        <w:rPr>
          <w:rFonts w:ascii="Times New Roman" w:hAnsi="Times New Roman" w:cs="Times New Roman"/>
          <w:sz w:val="23"/>
          <w:szCs w:val="23"/>
        </w:rPr>
      </w:pPr>
    </w:p>
    <w:p w14:paraId="299CA58C" w14:textId="394328C6" w:rsidR="00BD0A39" w:rsidRPr="00762FD9" w:rsidRDefault="00762FD9" w:rsidP="00762FD9">
      <w:pPr>
        <w:contextualSpacing/>
        <w:jc w:val="center"/>
        <w:rPr>
          <w:rFonts w:ascii="Times New Roman" w:hAnsi="Times New Roman" w:cs="Times New Roman"/>
          <w:sz w:val="23"/>
          <w:szCs w:val="23"/>
        </w:rPr>
      </w:pPr>
      <w:r w:rsidRPr="00762FD9">
        <w:rPr>
          <w:rFonts w:ascii="Times New Roman" w:hAnsi="Times New Roman" w:cs="Times New Roman"/>
          <w:sz w:val="23"/>
          <w:szCs w:val="23"/>
        </w:rPr>
        <w:t>Jesse Burkhardt, Amanda M. Countryman, Dale Manning,</w:t>
      </w:r>
      <w:r w:rsidRPr="00762FD9">
        <w:rPr>
          <w:rFonts w:ascii="Times New Roman" w:hAnsi="Times New Roman" w:cs="Times New Roman"/>
          <w:sz w:val="23"/>
          <w:szCs w:val="23"/>
        </w:rPr>
        <w:t xml:space="preserve"> </w:t>
      </w:r>
      <w:proofErr w:type="spellStart"/>
      <w:r w:rsidRPr="00762FD9">
        <w:rPr>
          <w:rFonts w:ascii="Times New Roman" w:hAnsi="Times New Roman" w:cs="Times New Roman"/>
          <w:sz w:val="23"/>
          <w:szCs w:val="23"/>
        </w:rPr>
        <w:t>Duy</w:t>
      </w:r>
      <w:proofErr w:type="spellEnd"/>
      <w:r w:rsidRPr="00762FD9">
        <w:rPr>
          <w:rFonts w:ascii="Times New Roman" w:hAnsi="Times New Roman" w:cs="Times New Roman"/>
          <w:sz w:val="23"/>
          <w:szCs w:val="23"/>
        </w:rPr>
        <w:t xml:space="preserve"> </w:t>
      </w:r>
      <w:proofErr w:type="spellStart"/>
      <w:r w:rsidRPr="00762FD9">
        <w:rPr>
          <w:rFonts w:ascii="Times New Roman" w:hAnsi="Times New Roman" w:cs="Times New Roman"/>
          <w:sz w:val="23"/>
          <w:szCs w:val="23"/>
        </w:rPr>
        <w:t>Nong</w:t>
      </w:r>
      <w:proofErr w:type="spellEnd"/>
      <w:r w:rsidRPr="00762FD9">
        <w:rPr>
          <w:rFonts w:ascii="Times New Roman" w:hAnsi="Times New Roman" w:cs="Times New Roman"/>
          <w:sz w:val="23"/>
          <w:szCs w:val="23"/>
        </w:rPr>
        <w:t xml:space="preserve">, and Travis </w:t>
      </w:r>
      <w:proofErr w:type="spellStart"/>
      <w:r w:rsidRPr="00762FD9">
        <w:rPr>
          <w:rFonts w:ascii="Times New Roman" w:hAnsi="Times New Roman" w:cs="Times New Roman"/>
          <w:sz w:val="23"/>
          <w:szCs w:val="23"/>
        </w:rPr>
        <w:t>Warziniack</w:t>
      </w:r>
      <w:proofErr w:type="spellEnd"/>
    </w:p>
    <w:p w14:paraId="049C9501" w14:textId="77777777" w:rsidR="00762FD9" w:rsidRPr="00762FD9" w:rsidRDefault="00762FD9" w:rsidP="00384A2A">
      <w:pPr>
        <w:spacing w:line="240" w:lineRule="auto"/>
        <w:contextualSpacing/>
        <w:rPr>
          <w:rFonts w:ascii="Times New Roman" w:hAnsi="Times New Roman" w:cs="Times New Roman"/>
          <w:b/>
          <w:sz w:val="23"/>
          <w:szCs w:val="23"/>
        </w:rPr>
      </w:pPr>
    </w:p>
    <w:p w14:paraId="4CE43005" w14:textId="14B526C2" w:rsidR="00BD0A39" w:rsidRPr="00762FD9" w:rsidRDefault="00AA148F" w:rsidP="00384A2A">
      <w:pPr>
        <w:spacing w:line="240" w:lineRule="auto"/>
        <w:contextualSpacing/>
        <w:rPr>
          <w:rFonts w:ascii="Times New Roman" w:hAnsi="Times New Roman" w:cs="Times New Roman"/>
          <w:b/>
          <w:sz w:val="23"/>
          <w:szCs w:val="23"/>
        </w:rPr>
      </w:pPr>
      <w:r w:rsidRPr="00762FD9">
        <w:rPr>
          <w:rFonts w:ascii="Times New Roman" w:hAnsi="Times New Roman" w:cs="Times New Roman"/>
          <w:b/>
          <w:sz w:val="23"/>
          <w:szCs w:val="23"/>
        </w:rPr>
        <w:t>Introduction</w:t>
      </w:r>
    </w:p>
    <w:p w14:paraId="56EB4721" w14:textId="6320E4BA" w:rsidR="00C072CA" w:rsidRPr="00762FD9" w:rsidRDefault="00C072CA" w:rsidP="00384A2A">
      <w:pPr>
        <w:spacing w:line="240" w:lineRule="auto"/>
        <w:contextualSpacing/>
        <w:rPr>
          <w:rFonts w:ascii="Times New Roman" w:hAnsi="Times New Roman" w:cs="Times New Roman"/>
          <w:sz w:val="23"/>
          <w:szCs w:val="23"/>
        </w:rPr>
      </w:pPr>
      <w:r w:rsidRPr="00762FD9">
        <w:rPr>
          <w:rFonts w:ascii="Times New Roman" w:hAnsi="Times New Roman" w:cs="Times New Roman"/>
          <w:spacing w:val="-1"/>
          <w:sz w:val="23"/>
          <w:szCs w:val="23"/>
        </w:rPr>
        <w:t xml:space="preserve">Wild catch fisheries and aquaculture are important global economic sectors. Fifty-seven million people are involved in fishing industries worldwide, while fish provide 6.7% of all </w:t>
      </w:r>
      <w:r w:rsidR="00BD0A39" w:rsidRPr="00762FD9">
        <w:rPr>
          <w:rFonts w:ascii="Times New Roman" w:hAnsi="Times New Roman" w:cs="Times New Roman"/>
          <w:spacing w:val="-1"/>
          <w:sz w:val="23"/>
          <w:szCs w:val="23"/>
        </w:rPr>
        <w:t xml:space="preserve">human </w:t>
      </w:r>
      <w:r w:rsidRPr="00762FD9">
        <w:rPr>
          <w:rFonts w:ascii="Times New Roman" w:hAnsi="Times New Roman" w:cs="Times New Roman"/>
          <w:spacing w:val="-1"/>
          <w:sz w:val="23"/>
          <w:szCs w:val="23"/>
        </w:rPr>
        <w:t>protein consum</w:t>
      </w:r>
      <w:r w:rsidR="00BD0A39" w:rsidRPr="00762FD9">
        <w:rPr>
          <w:rFonts w:ascii="Times New Roman" w:hAnsi="Times New Roman" w:cs="Times New Roman"/>
          <w:spacing w:val="-1"/>
          <w:sz w:val="23"/>
          <w:szCs w:val="23"/>
        </w:rPr>
        <w:t>ption</w:t>
      </w:r>
      <w:r w:rsidRPr="00762FD9">
        <w:rPr>
          <w:rFonts w:ascii="Times New Roman" w:hAnsi="Times New Roman" w:cs="Times New Roman"/>
          <w:spacing w:val="-1"/>
          <w:sz w:val="23"/>
          <w:szCs w:val="23"/>
        </w:rPr>
        <w:t>.</w:t>
      </w:r>
      <w:r w:rsidRPr="00762FD9">
        <w:rPr>
          <w:rStyle w:val="FootnoteReference"/>
          <w:rFonts w:ascii="Times New Roman" w:eastAsiaTheme="minorEastAsia" w:hAnsi="Times New Roman" w:cs="Times New Roman"/>
          <w:spacing w:val="-1"/>
          <w:sz w:val="23"/>
          <w:szCs w:val="23"/>
        </w:rPr>
        <w:footnoteReference w:id="1"/>
      </w:r>
      <w:r w:rsidRPr="00762FD9">
        <w:rPr>
          <w:rFonts w:ascii="Times New Roman" w:hAnsi="Times New Roman" w:cs="Times New Roman"/>
          <w:spacing w:val="-1"/>
          <w:sz w:val="23"/>
          <w:szCs w:val="23"/>
        </w:rPr>
        <w:t xml:space="preserve"> Yet, fish populations and the fishing sector face three key threats. First, almost two-thirds of the world’s fisheries </w:t>
      </w:r>
      <w:proofErr w:type="gramStart"/>
      <w:r w:rsidRPr="00762FD9">
        <w:rPr>
          <w:rFonts w:ascii="Times New Roman" w:hAnsi="Times New Roman" w:cs="Times New Roman"/>
          <w:spacing w:val="-1"/>
          <w:sz w:val="23"/>
          <w:szCs w:val="23"/>
        </w:rPr>
        <w:t>are fished</w:t>
      </w:r>
      <w:proofErr w:type="gramEnd"/>
      <w:r w:rsidRPr="00762FD9">
        <w:rPr>
          <w:rFonts w:ascii="Times New Roman" w:hAnsi="Times New Roman" w:cs="Times New Roman"/>
          <w:spacing w:val="-1"/>
          <w:sz w:val="23"/>
          <w:szCs w:val="23"/>
        </w:rPr>
        <w:t xml:space="preserve"> at biologically unsustainable levels. Second, the effects of climate change on ocean ecosystems, and thus regional fish populations, are uncertain. Finally, global per capita fish consumption is steadily increasing, adding additional pressure to an already strained resource. These threats</w:t>
      </w:r>
      <w:r w:rsidR="00BD0A39" w:rsidRPr="00762FD9">
        <w:rPr>
          <w:rFonts w:ascii="Times New Roman" w:hAnsi="Times New Roman" w:cs="Times New Roman"/>
          <w:spacing w:val="-1"/>
          <w:sz w:val="23"/>
          <w:szCs w:val="23"/>
        </w:rPr>
        <w:t xml:space="preserve"> </w:t>
      </w:r>
      <w:r w:rsidRPr="00762FD9">
        <w:rPr>
          <w:rFonts w:ascii="Times New Roman" w:hAnsi="Times New Roman" w:cs="Times New Roman"/>
          <w:spacing w:val="-1"/>
          <w:sz w:val="23"/>
          <w:szCs w:val="23"/>
        </w:rPr>
        <w:t xml:space="preserve">led </w:t>
      </w:r>
      <w:r w:rsidR="00BD0A39" w:rsidRPr="00762FD9">
        <w:rPr>
          <w:rFonts w:ascii="Times New Roman" w:hAnsi="Times New Roman" w:cs="Times New Roman"/>
          <w:spacing w:val="-1"/>
          <w:sz w:val="23"/>
          <w:szCs w:val="23"/>
        </w:rPr>
        <w:t>to a</w:t>
      </w:r>
      <w:r w:rsidRPr="00762FD9">
        <w:rPr>
          <w:rFonts w:ascii="Times New Roman" w:hAnsi="Times New Roman" w:cs="Times New Roman"/>
          <w:spacing w:val="-1"/>
          <w:sz w:val="23"/>
          <w:szCs w:val="23"/>
        </w:rPr>
        <w:t xml:space="preserve"> precipitous decline in fish populations </w:t>
      </w:r>
      <w:r w:rsidR="00BD0A39" w:rsidRPr="00762FD9">
        <w:rPr>
          <w:rFonts w:ascii="Times New Roman" w:hAnsi="Times New Roman" w:cs="Times New Roman"/>
          <w:spacing w:val="-1"/>
          <w:sz w:val="23"/>
          <w:szCs w:val="23"/>
        </w:rPr>
        <w:t>with</w:t>
      </w:r>
      <w:r w:rsidRPr="00762FD9">
        <w:rPr>
          <w:rFonts w:ascii="Times New Roman" w:hAnsi="Times New Roman" w:cs="Times New Roman"/>
          <w:spacing w:val="-1"/>
          <w:sz w:val="23"/>
          <w:szCs w:val="23"/>
        </w:rPr>
        <w:t xml:space="preserve"> early evidence of a sixth mass extinction </w:t>
      </w:r>
      <w:r w:rsidRPr="00762FD9">
        <w:rPr>
          <w:rFonts w:ascii="Times New Roman" w:hAnsi="Times New Roman" w:cs="Times New Roman"/>
          <w:spacing w:val="-1"/>
          <w:sz w:val="23"/>
          <w:szCs w:val="23"/>
        </w:rPr>
        <w:fldChar w:fldCharType="begin"/>
      </w:r>
      <w:r w:rsidRPr="00762FD9">
        <w:rPr>
          <w:rFonts w:ascii="Times New Roman" w:hAnsi="Times New Roman" w:cs="Times New Roman"/>
          <w:spacing w:val="-1"/>
          <w:sz w:val="23"/>
          <w:szCs w:val="23"/>
        </w:rPr>
        <w:instrText xml:space="preserve"> ADDIN EN.CITE &lt;EndNote&gt;&lt;Cite&gt;&lt;Author&gt;Payne&lt;/Author&gt;&lt;Year&gt;2016&lt;/Year&gt;&lt;RecNum&gt;440&lt;/RecNum&gt;&lt;DisplayText&gt;(Payne, Bush, Heim, Knope, &amp;amp; McCauley, 2016)&lt;/DisplayText&gt;&lt;record&gt;&lt;rec-number&gt;440&lt;/rec-number&gt;&lt;foreign-keys&gt;&lt;key app="EN" db-id="fxvw5estu5fd9bew0vov0ado2dsw2rsep0pr" timestamp="1514485892"&gt;440&lt;/key&gt;&lt;/foreign-keys&gt;&lt;ref-type name="Journal Article"&gt;17&lt;/ref-type&gt;&lt;contributors&gt;&lt;authors&gt;&lt;author&gt;Payne, Jonathan L&lt;/author&gt;&lt;author&gt;Bush, Andrew M&lt;/author&gt;&lt;author&gt;Heim, Noel A&lt;/author&gt;&lt;author&gt;Knope, Matthew L&lt;/author&gt;&lt;author&gt;McCauley, Douglas J&lt;/author&gt;&lt;/authors&gt;&lt;/contributors&gt;&lt;titles&gt;&lt;title&gt;Ecological selectivity of the emerging mass extinction in the oceans&lt;/title&gt;&lt;secondary-title&gt;Science&lt;/secondary-title&gt;&lt;/titles&gt;&lt;periodical&gt;&lt;full-title&gt;Science&lt;/full-title&gt;&lt;abbr-1&gt;Science&lt;/abbr-1&gt;&lt;abbr-2&gt;Science&lt;/abbr-2&gt;&lt;/periodical&gt;&lt;pages&gt;aaf2416&lt;/pages&gt;&lt;dates&gt;&lt;year&gt;2016&lt;/year&gt;&lt;/dates&gt;&lt;isbn&gt;0036-8075&lt;/isbn&gt;&lt;urls&gt;&lt;/urls&gt;&lt;/record&gt;&lt;/Cite&gt;&lt;/EndNote&gt;</w:instrText>
      </w:r>
      <w:r w:rsidRPr="00762FD9">
        <w:rPr>
          <w:rFonts w:ascii="Times New Roman" w:hAnsi="Times New Roman" w:cs="Times New Roman"/>
          <w:spacing w:val="-1"/>
          <w:sz w:val="23"/>
          <w:szCs w:val="23"/>
        </w:rPr>
        <w:fldChar w:fldCharType="separate"/>
      </w:r>
      <w:r w:rsidRPr="00762FD9">
        <w:rPr>
          <w:rFonts w:ascii="Times New Roman" w:hAnsi="Times New Roman" w:cs="Times New Roman"/>
          <w:noProof/>
          <w:spacing w:val="-1"/>
          <w:sz w:val="23"/>
          <w:szCs w:val="23"/>
        </w:rPr>
        <w:t>(Payn</w:t>
      </w:r>
      <w:r w:rsidR="006619D1" w:rsidRPr="00762FD9">
        <w:rPr>
          <w:rFonts w:ascii="Times New Roman" w:hAnsi="Times New Roman" w:cs="Times New Roman"/>
          <w:noProof/>
          <w:spacing w:val="-1"/>
          <w:sz w:val="23"/>
          <w:szCs w:val="23"/>
        </w:rPr>
        <w:t>e et al.</w:t>
      </w:r>
      <w:r w:rsidRPr="00762FD9">
        <w:rPr>
          <w:rFonts w:ascii="Times New Roman" w:hAnsi="Times New Roman" w:cs="Times New Roman"/>
          <w:noProof/>
          <w:spacing w:val="-1"/>
          <w:sz w:val="23"/>
          <w:szCs w:val="23"/>
        </w:rPr>
        <w:t>, 2016)</w:t>
      </w:r>
      <w:r w:rsidRPr="00762FD9">
        <w:rPr>
          <w:rFonts w:ascii="Times New Roman" w:hAnsi="Times New Roman" w:cs="Times New Roman"/>
          <w:spacing w:val="-1"/>
          <w:sz w:val="23"/>
          <w:szCs w:val="23"/>
        </w:rPr>
        <w:fldChar w:fldCharType="end"/>
      </w:r>
      <w:r w:rsidRPr="00762FD9">
        <w:rPr>
          <w:rFonts w:ascii="Times New Roman" w:hAnsi="Times New Roman" w:cs="Times New Roman"/>
          <w:spacing w:val="-1"/>
          <w:sz w:val="23"/>
          <w:szCs w:val="23"/>
        </w:rPr>
        <w:t xml:space="preserve">. </w:t>
      </w:r>
      <w:r w:rsidR="004E5685" w:rsidRPr="00762FD9">
        <w:rPr>
          <w:rFonts w:ascii="Times New Roman" w:hAnsi="Times New Roman" w:cs="Times New Roman"/>
          <w:spacing w:val="-1"/>
          <w:sz w:val="23"/>
          <w:szCs w:val="23"/>
        </w:rPr>
        <w:t xml:space="preserve">This paper </w:t>
      </w:r>
      <w:r w:rsidR="004E5685" w:rsidRPr="00762FD9">
        <w:rPr>
          <w:rFonts w:ascii="Times New Roman" w:hAnsi="Times New Roman" w:cs="Times New Roman"/>
          <w:sz w:val="23"/>
          <w:szCs w:val="23"/>
        </w:rPr>
        <w:t>investigates the international trade and welfare impacts of climate-induced wild catch fishery decline.</w:t>
      </w:r>
    </w:p>
    <w:p w14:paraId="7B7611BF" w14:textId="48E1DD68" w:rsidR="00C072CA" w:rsidRPr="00762FD9" w:rsidRDefault="00C072CA" w:rsidP="006E61F2">
      <w:pPr>
        <w:spacing w:before="100" w:beforeAutospacing="1" w:after="100" w:afterAutospacing="1" w:line="240" w:lineRule="auto"/>
        <w:ind w:firstLine="360"/>
        <w:contextualSpacing/>
        <w:jc w:val="both"/>
        <w:rPr>
          <w:rFonts w:ascii="Times New Roman" w:hAnsi="Times New Roman" w:cs="Times New Roman"/>
          <w:sz w:val="23"/>
          <w:szCs w:val="23"/>
        </w:rPr>
      </w:pPr>
      <w:r w:rsidRPr="00762FD9">
        <w:rPr>
          <w:rFonts w:ascii="Times New Roman" w:hAnsi="Times New Roman" w:cs="Times New Roman"/>
          <w:sz w:val="23"/>
          <w:szCs w:val="23"/>
        </w:rPr>
        <w:t xml:space="preserve">There is extensive literature on the effects of climate change on regional and global fishery production and revenues </w:t>
      </w:r>
      <w:r w:rsidRPr="00762FD9">
        <w:rPr>
          <w:rFonts w:ascii="Times New Roman" w:hAnsi="Times New Roman" w:cs="Times New Roman"/>
          <w:sz w:val="23"/>
          <w:szCs w:val="23"/>
        </w:rPr>
        <w:fldChar w:fldCharType="begin">
          <w:fldData xml:space="preserve">PEVuZE5vdGU+PENpdGU+PEF1dGhvcj5MYW08L0F1dGhvcj48WWVhcj4yMDE2PC9ZZWFyPjxSZWNO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</w:fldData>
        </w:fldChar>
      </w:r>
      <w:r w:rsidRPr="00762FD9">
        <w:rPr>
          <w:rFonts w:ascii="Times New Roman" w:hAnsi="Times New Roman" w:cs="Times New Roman"/>
          <w:sz w:val="23"/>
          <w:szCs w:val="23"/>
        </w:rPr>
        <w:instrText xml:space="preserve"> ADDIN EN.CITE </w:instrText>
      </w:r>
      <w:r w:rsidRPr="00762FD9">
        <w:rPr>
          <w:rFonts w:ascii="Times New Roman" w:hAnsi="Times New Roman" w:cs="Times New Roman"/>
          <w:sz w:val="23"/>
          <w:szCs w:val="23"/>
        </w:rPr>
        <w:fldChar w:fldCharType="begin">
          <w:fldData xml:space="preserve">PEVuZE5vdGU+PENpdGU+PEF1dGhvcj5MYW08L0F1dGhvcj48WWVhcj4yMDE2PC9ZZWFyPjxSZWNO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</w:fldData>
        </w:fldChar>
      </w:r>
      <w:r w:rsidRPr="00762FD9">
        <w:rPr>
          <w:rFonts w:ascii="Times New Roman" w:hAnsi="Times New Roman" w:cs="Times New Roman"/>
          <w:sz w:val="23"/>
          <w:szCs w:val="23"/>
        </w:rPr>
        <w:instrText xml:space="preserve"> ADDIN EN.CITE.DATA </w:instrText>
      </w:r>
      <w:r w:rsidRPr="00762FD9">
        <w:rPr>
          <w:rFonts w:ascii="Times New Roman" w:hAnsi="Times New Roman" w:cs="Times New Roman"/>
          <w:sz w:val="23"/>
          <w:szCs w:val="23"/>
        </w:rPr>
      </w:r>
      <w:r w:rsidRPr="00762FD9">
        <w:rPr>
          <w:rFonts w:ascii="Times New Roman" w:hAnsi="Times New Roman" w:cs="Times New Roman"/>
          <w:sz w:val="23"/>
          <w:szCs w:val="23"/>
        </w:rPr>
        <w:fldChar w:fldCharType="end"/>
      </w:r>
      <w:r w:rsidRPr="00762FD9">
        <w:rPr>
          <w:rFonts w:ascii="Times New Roman" w:hAnsi="Times New Roman" w:cs="Times New Roman"/>
          <w:sz w:val="23"/>
          <w:szCs w:val="23"/>
        </w:rPr>
      </w:r>
      <w:r w:rsidRPr="00762FD9">
        <w:rPr>
          <w:rFonts w:ascii="Times New Roman" w:hAnsi="Times New Roman" w:cs="Times New Roman"/>
          <w:sz w:val="23"/>
          <w:szCs w:val="23"/>
        </w:rPr>
        <w:fldChar w:fldCharType="separate"/>
      </w:r>
      <w:r w:rsidRPr="00762FD9">
        <w:rPr>
          <w:rFonts w:ascii="Times New Roman" w:hAnsi="Times New Roman" w:cs="Times New Roman"/>
          <w:noProof/>
          <w:sz w:val="23"/>
          <w:szCs w:val="23"/>
        </w:rPr>
        <w:t>(Cheung et al., 2010</w:t>
      </w:r>
      <w:r w:rsidR="006619D1" w:rsidRPr="00762FD9">
        <w:rPr>
          <w:rFonts w:ascii="Times New Roman" w:hAnsi="Times New Roman" w:cs="Times New Roman"/>
          <w:noProof/>
          <w:sz w:val="23"/>
          <w:szCs w:val="23"/>
        </w:rPr>
        <w:t>; Lam et al.</w:t>
      </w:r>
      <w:r w:rsidRPr="00762FD9">
        <w:rPr>
          <w:rFonts w:ascii="Times New Roman" w:hAnsi="Times New Roman" w:cs="Times New Roman"/>
          <w:noProof/>
          <w:sz w:val="23"/>
          <w:szCs w:val="23"/>
        </w:rPr>
        <w:t>, 2016; Pauly &amp; Zeller, 2016; Sumail</w:t>
      </w:r>
      <w:r w:rsidR="006619D1" w:rsidRPr="00762FD9">
        <w:rPr>
          <w:rFonts w:ascii="Times New Roman" w:hAnsi="Times New Roman" w:cs="Times New Roman"/>
          <w:noProof/>
          <w:sz w:val="23"/>
          <w:szCs w:val="23"/>
        </w:rPr>
        <w:t>a et al.</w:t>
      </w:r>
      <w:r w:rsidRPr="00762FD9">
        <w:rPr>
          <w:rFonts w:ascii="Times New Roman" w:hAnsi="Times New Roman" w:cs="Times New Roman"/>
          <w:noProof/>
          <w:sz w:val="23"/>
          <w:szCs w:val="23"/>
        </w:rPr>
        <w:t>, 2011)</w:t>
      </w:r>
      <w:r w:rsidRPr="00762FD9">
        <w:rPr>
          <w:rFonts w:ascii="Times New Roman" w:hAnsi="Times New Roman" w:cs="Times New Roman"/>
          <w:sz w:val="23"/>
          <w:szCs w:val="23"/>
        </w:rPr>
        <w:fldChar w:fldCharType="end"/>
      </w:r>
      <w:r w:rsidRPr="00762FD9">
        <w:rPr>
          <w:rFonts w:ascii="Times New Roman" w:hAnsi="Times New Roman" w:cs="Times New Roman"/>
          <w:sz w:val="23"/>
          <w:szCs w:val="23"/>
        </w:rPr>
        <w:t xml:space="preserve">. However, to date, these effects </w:t>
      </w:r>
      <w:proofErr w:type="gramStart"/>
      <w:r w:rsidRPr="00762FD9">
        <w:rPr>
          <w:rFonts w:ascii="Times New Roman" w:hAnsi="Times New Roman" w:cs="Times New Roman"/>
          <w:sz w:val="23"/>
          <w:szCs w:val="23"/>
        </w:rPr>
        <w:t>have not been modeled</w:t>
      </w:r>
      <w:proofErr w:type="gramEnd"/>
      <w:r w:rsidRPr="00762FD9">
        <w:rPr>
          <w:rFonts w:ascii="Times New Roman" w:hAnsi="Times New Roman" w:cs="Times New Roman"/>
          <w:sz w:val="23"/>
          <w:szCs w:val="23"/>
        </w:rPr>
        <w:t xml:space="preserve"> jointly with global production and trade flows. </w:t>
      </w:r>
      <w:r w:rsidR="00065D29" w:rsidRPr="00762FD9">
        <w:rPr>
          <w:rFonts w:ascii="Times New Roman" w:hAnsi="Times New Roman" w:cs="Times New Roman"/>
          <w:sz w:val="23"/>
          <w:szCs w:val="23"/>
        </w:rPr>
        <w:t>S</w:t>
      </w:r>
      <w:r w:rsidRPr="00762FD9">
        <w:rPr>
          <w:rFonts w:ascii="Times New Roman" w:hAnsi="Times New Roman" w:cs="Times New Roman"/>
          <w:sz w:val="23"/>
          <w:szCs w:val="23"/>
        </w:rPr>
        <w:t xml:space="preserve">everal studies employ economic models or computable general equilibrium (CGE) models to quantify the effects of changes in the fishery sector on </w:t>
      </w:r>
      <w:r w:rsidR="00065D29" w:rsidRPr="00762FD9">
        <w:rPr>
          <w:rFonts w:ascii="Times New Roman" w:hAnsi="Times New Roman" w:cs="Times New Roman"/>
          <w:sz w:val="23"/>
          <w:szCs w:val="23"/>
        </w:rPr>
        <w:t xml:space="preserve">specific </w:t>
      </w:r>
      <w:r w:rsidRPr="00762FD9">
        <w:rPr>
          <w:rFonts w:ascii="Times New Roman" w:hAnsi="Times New Roman" w:cs="Times New Roman"/>
          <w:sz w:val="23"/>
          <w:szCs w:val="23"/>
        </w:rPr>
        <w:t xml:space="preserve">regional economies </w:t>
      </w:r>
      <w:r w:rsidRPr="00762FD9">
        <w:rPr>
          <w:rFonts w:ascii="Times New Roman" w:hAnsi="Times New Roman" w:cs="Times New Roman"/>
          <w:sz w:val="23"/>
          <w:szCs w:val="23"/>
        </w:rPr>
        <w:fldChar w:fldCharType="begin">
          <w:fldData xml:space="preserve">PEVuZE5vdGU+PENpdGU+PEF1dGhvcj5TZXVuZzwvQXV0aG9yPjxZZWFyPjIwMTA8L1llYXI+PFJl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</w:fldData>
        </w:fldChar>
      </w:r>
      <w:r w:rsidRPr="00762FD9">
        <w:rPr>
          <w:rFonts w:ascii="Times New Roman" w:hAnsi="Times New Roman" w:cs="Times New Roman"/>
          <w:sz w:val="23"/>
          <w:szCs w:val="23"/>
        </w:rPr>
        <w:instrText xml:space="preserve"> ADDIN EN.CITE </w:instrText>
      </w:r>
      <w:r w:rsidRPr="00762FD9">
        <w:rPr>
          <w:rFonts w:ascii="Times New Roman" w:hAnsi="Times New Roman" w:cs="Times New Roman"/>
          <w:sz w:val="23"/>
          <w:szCs w:val="23"/>
        </w:rPr>
        <w:fldChar w:fldCharType="begin">
          <w:fldData xml:space="preserve">PEVuZE5vdGU+PENpdGU+PEF1dGhvcj5TZXVuZzwvQXV0aG9yPjxZZWFyPjIwMTA8L1llYXI+PFJl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</w:fldData>
        </w:fldChar>
      </w:r>
      <w:r w:rsidRPr="00762FD9">
        <w:rPr>
          <w:rFonts w:ascii="Times New Roman" w:hAnsi="Times New Roman" w:cs="Times New Roman"/>
          <w:sz w:val="23"/>
          <w:szCs w:val="23"/>
        </w:rPr>
        <w:instrText xml:space="preserve"> ADDIN EN.CITE.DATA </w:instrText>
      </w:r>
      <w:r w:rsidRPr="00762FD9">
        <w:rPr>
          <w:rFonts w:ascii="Times New Roman" w:hAnsi="Times New Roman" w:cs="Times New Roman"/>
          <w:sz w:val="23"/>
          <w:szCs w:val="23"/>
        </w:rPr>
      </w:r>
      <w:r w:rsidRPr="00762FD9">
        <w:rPr>
          <w:rFonts w:ascii="Times New Roman" w:hAnsi="Times New Roman" w:cs="Times New Roman"/>
          <w:sz w:val="23"/>
          <w:szCs w:val="23"/>
        </w:rPr>
        <w:fldChar w:fldCharType="end"/>
      </w:r>
      <w:r w:rsidRPr="00762FD9">
        <w:rPr>
          <w:rFonts w:ascii="Times New Roman" w:hAnsi="Times New Roman" w:cs="Times New Roman"/>
          <w:sz w:val="23"/>
          <w:szCs w:val="23"/>
        </w:rPr>
      </w:r>
      <w:r w:rsidRPr="00762FD9">
        <w:rPr>
          <w:rFonts w:ascii="Times New Roman" w:hAnsi="Times New Roman" w:cs="Times New Roman"/>
          <w:sz w:val="23"/>
          <w:szCs w:val="23"/>
        </w:rPr>
        <w:fldChar w:fldCharType="separate"/>
      </w:r>
      <w:r w:rsidRPr="00762FD9">
        <w:rPr>
          <w:rFonts w:ascii="Times New Roman" w:hAnsi="Times New Roman" w:cs="Times New Roman"/>
          <w:noProof/>
          <w:sz w:val="23"/>
          <w:szCs w:val="23"/>
        </w:rPr>
        <w:t>(Bhat &amp; Bhat</w:t>
      </w:r>
      <w:r w:rsidR="006619D1" w:rsidRPr="00762FD9">
        <w:rPr>
          <w:rFonts w:ascii="Times New Roman" w:hAnsi="Times New Roman" w:cs="Times New Roman"/>
          <w:noProof/>
          <w:sz w:val="23"/>
          <w:szCs w:val="23"/>
        </w:rPr>
        <w:t>ta, 2006; Pan et al.</w:t>
      </w:r>
      <w:r w:rsidRPr="00762FD9">
        <w:rPr>
          <w:rFonts w:ascii="Times New Roman" w:hAnsi="Times New Roman" w:cs="Times New Roman"/>
          <w:noProof/>
          <w:sz w:val="23"/>
          <w:szCs w:val="23"/>
        </w:rPr>
        <w:t>, 2007; Seung &amp; Waters, 2010; Waters &amp; Seung, 2010)</w:t>
      </w:r>
      <w:r w:rsidRPr="00762FD9">
        <w:rPr>
          <w:rFonts w:ascii="Times New Roman" w:hAnsi="Times New Roman" w:cs="Times New Roman"/>
          <w:sz w:val="23"/>
          <w:szCs w:val="23"/>
        </w:rPr>
        <w:fldChar w:fldCharType="end"/>
      </w:r>
      <w:r w:rsidRPr="00762FD9">
        <w:rPr>
          <w:rFonts w:ascii="Times New Roman" w:hAnsi="Times New Roman" w:cs="Times New Roman"/>
          <w:sz w:val="23"/>
          <w:szCs w:val="23"/>
        </w:rPr>
        <w:t xml:space="preserve">. At </w:t>
      </w:r>
      <w:r w:rsidR="00065D29" w:rsidRPr="00762FD9">
        <w:rPr>
          <w:rFonts w:ascii="Times New Roman" w:hAnsi="Times New Roman" w:cs="Times New Roman"/>
          <w:sz w:val="23"/>
          <w:szCs w:val="23"/>
        </w:rPr>
        <w:t>the</w:t>
      </w:r>
      <w:r w:rsidRPr="00762FD9">
        <w:rPr>
          <w:rFonts w:ascii="Times New Roman" w:hAnsi="Times New Roman" w:cs="Times New Roman"/>
          <w:sz w:val="23"/>
          <w:szCs w:val="23"/>
        </w:rPr>
        <w:t xml:space="preserve"> global level, input-output analysis has been used for fishery study </w:t>
      </w:r>
      <w:r w:rsidRPr="00762FD9">
        <w:rPr>
          <w:rFonts w:ascii="Times New Roman" w:hAnsi="Times New Roman" w:cs="Times New Roman"/>
          <w:sz w:val="23"/>
          <w:szCs w:val="23"/>
        </w:rPr>
        <w:fldChar w:fldCharType="begin"/>
      </w:r>
      <w:r w:rsidRPr="00762FD9">
        <w:rPr>
          <w:rFonts w:ascii="Times New Roman" w:hAnsi="Times New Roman" w:cs="Times New Roman"/>
          <w:sz w:val="23"/>
          <w:szCs w:val="23"/>
        </w:rPr>
        <w:instrText xml:space="preserve"> ADDIN EN.CITE &lt;EndNote&gt;&lt;Cite&gt;&lt;Author&gt;Dyck&lt;/Author&gt;&lt;Year&gt;2010&lt;/Year&gt;&lt;RecNum&gt;445&lt;/RecNum&gt;&lt;DisplayText&gt;(Dyck &amp;amp; Sumaila, 2010)&lt;/DisplayText&gt;&lt;record&gt;&lt;rec-number&gt;445&lt;/rec-number&gt;&lt;foreign-keys&gt;&lt;key app="EN" db-id="fxvw5estu5fd9bew0vov0ado2dsw2rsep0pr" timestamp="1514659057"&gt;445&lt;/key&gt;&lt;/foreign-keys&gt;&lt;ref-type name="Journal Article"&gt;17&lt;/ref-type&gt;&lt;contributors&gt;&lt;authors&gt;&lt;author&gt;Dyck, Andrew J&lt;/author&gt;&lt;author&gt;Sumaila, U Rashid&lt;/author&gt;&lt;/authors&gt;&lt;/contributors&gt;&lt;titles&gt;&lt;title&gt;Economic impact of ocean fish populations in the global fishery&lt;/title&gt;&lt;secondary-title&gt;Journal of Bioeconomics&lt;/secondary-title&gt;&lt;/titles&gt;&lt;periodical&gt;&lt;full-title&gt;Journal of Bioeconomics&lt;/full-title&gt;&lt;abbr-1&gt;J. Bioecon.&lt;/abbr-1&gt;&lt;abbr-2&gt;J Bioecon&lt;/abbr-2&gt;&lt;/periodical&gt;&lt;pages&gt;227-243&lt;/pages&gt;&lt;volume&gt;12&lt;/volume&gt;&lt;number&gt;3&lt;/number&gt;&lt;dates&gt;&lt;year&gt;2010&lt;/year&gt;&lt;/dates&gt;&lt;isbn&gt;1387-6996&lt;/isbn&gt;&lt;urls&gt;&lt;/urls&gt;&lt;/record&gt;&lt;/Cite&gt;&lt;/EndNote&gt;</w:instrText>
      </w:r>
      <w:r w:rsidRPr="00762FD9">
        <w:rPr>
          <w:rFonts w:ascii="Times New Roman" w:hAnsi="Times New Roman" w:cs="Times New Roman"/>
          <w:sz w:val="23"/>
          <w:szCs w:val="23"/>
        </w:rPr>
        <w:fldChar w:fldCharType="separate"/>
      </w:r>
      <w:r w:rsidRPr="00762FD9">
        <w:rPr>
          <w:rFonts w:ascii="Times New Roman" w:hAnsi="Times New Roman" w:cs="Times New Roman"/>
          <w:noProof/>
          <w:sz w:val="23"/>
          <w:szCs w:val="23"/>
        </w:rPr>
        <w:t>(Dyck &amp; Sumaila, 2010)</w:t>
      </w:r>
      <w:r w:rsidRPr="00762FD9">
        <w:rPr>
          <w:rFonts w:ascii="Times New Roman" w:hAnsi="Times New Roman" w:cs="Times New Roman"/>
          <w:sz w:val="23"/>
          <w:szCs w:val="23"/>
        </w:rPr>
        <w:fldChar w:fldCharType="end"/>
      </w:r>
      <w:r w:rsidRPr="00762FD9">
        <w:rPr>
          <w:rFonts w:ascii="Times New Roman" w:hAnsi="Times New Roman" w:cs="Times New Roman"/>
          <w:sz w:val="23"/>
          <w:szCs w:val="23"/>
        </w:rPr>
        <w:t xml:space="preserve">; however this method only addresses a few issues, for example, the role and impacts of the fishery industry on the economy and other sectors. In addition, there has been no separation between </w:t>
      </w:r>
      <w:r w:rsidR="00BD0A39" w:rsidRPr="00762FD9">
        <w:rPr>
          <w:rFonts w:ascii="Times New Roman" w:hAnsi="Times New Roman" w:cs="Times New Roman"/>
          <w:sz w:val="23"/>
          <w:szCs w:val="23"/>
        </w:rPr>
        <w:t>wild</w:t>
      </w:r>
      <w:r w:rsidR="00A41C8D" w:rsidRPr="00762FD9">
        <w:rPr>
          <w:rFonts w:ascii="Times New Roman" w:hAnsi="Times New Roman" w:cs="Times New Roman"/>
          <w:sz w:val="23"/>
          <w:szCs w:val="23"/>
        </w:rPr>
        <w:t xml:space="preserve"> </w:t>
      </w:r>
      <w:r w:rsidR="00BD0A39" w:rsidRPr="00762FD9">
        <w:rPr>
          <w:rFonts w:ascii="Times New Roman" w:hAnsi="Times New Roman" w:cs="Times New Roman"/>
          <w:sz w:val="23"/>
          <w:szCs w:val="23"/>
        </w:rPr>
        <w:t xml:space="preserve">catch and aquaculture in a global </w:t>
      </w:r>
      <w:r w:rsidRPr="00762FD9">
        <w:rPr>
          <w:rFonts w:ascii="Times New Roman" w:hAnsi="Times New Roman" w:cs="Times New Roman"/>
          <w:sz w:val="23"/>
          <w:szCs w:val="23"/>
        </w:rPr>
        <w:t xml:space="preserve">database </w:t>
      </w:r>
      <w:r w:rsidR="00BD0A39" w:rsidRPr="00762FD9">
        <w:rPr>
          <w:rFonts w:ascii="Times New Roman" w:hAnsi="Times New Roman" w:cs="Times New Roman"/>
          <w:sz w:val="23"/>
          <w:szCs w:val="23"/>
        </w:rPr>
        <w:t>and</w:t>
      </w:r>
      <w:r w:rsidRPr="00762FD9">
        <w:rPr>
          <w:rFonts w:ascii="Times New Roman" w:hAnsi="Times New Roman" w:cs="Times New Roman"/>
          <w:sz w:val="23"/>
          <w:szCs w:val="23"/>
        </w:rPr>
        <w:t xml:space="preserve"> economic model</w:t>
      </w:r>
      <w:r w:rsidR="00BD0A39" w:rsidRPr="00762FD9">
        <w:rPr>
          <w:rFonts w:ascii="Times New Roman" w:hAnsi="Times New Roman" w:cs="Times New Roman"/>
          <w:sz w:val="23"/>
          <w:szCs w:val="23"/>
        </w:rPr>
        <w:t xml:space="preserve">ing framework, </w:t>
      </w:r>
      <w:r w:rsidR="00384A2A" w:rsidRPr="00762FD9">
        <w:rPr>
          <w:rFonts w:ascii="Times New Roman" w:hAnsi="Times New Roman" w:cs="Times New Roman"/>
          <w:sz w:val="23"/>
          <w:szCs w:val="23"/>
        </w:rPr>
        <w:t xml:space="preserve">to our knowledge, </w:t>
      </w:r>
      <w:r w:rsidR="00BD0A39" w:rsidRPr="00762FD9">
        <w:rPr>
          <w:rFonts w:ascii="Times New Roman" w:hAnsi="Times New Roman" w:cs="Times New Roman"/>
          <w:sz w:val="23"/>
          <w:szCs w:val="23"/>
        </w:rPr>
        <w:t>which this paper provides.</w:t>
      </w:r>
      <w:r w:rsidRPr="00762FD9">
        <w:rPr>
          <w:rFonts w:ascii="Times New Roman" w:hAnsi="Times New Roman" w:cs="Times New Roman"/>
          <w:sz w:val="23"/>
          <w:szCs w:val="23"/>
        </w:rPr>
        <w:t xml:space="preserve"> </w:t>
      </w:r>
      <w:r w:rsidR="00384A2A" w:rsidRPr="00762FD9">
        <w:rPr>
          <w:rFonts w:ascii="Times New Roman" w:hAnsi="Times New Roman" w:cs="Times New Roman"/>
          <w:sz w:val="23"/>
          <w:szCs w:val="23"/>
        </w:rPr>
        <w:t>We</w:t>
      </w:r>
      <w:r w:rsidRPr="00762FD9">
        <w:rPr>
          <w:rFonts w:ascii="Times New Roman" w:hAnsi="Times New Roman" w:cs="Times New Roman"/>
          <w:sz w:val="23"/>
          <w:szCs w:val="23"/>
        </w:rPr>
        <w:t xml:space="preserve"> disaggregat</w:t>
      </w:r>
      <w:r w:rsidR="00384A2A" w:rsidRPr="00762FD9">
        <w:rPr>
          <w:rFonts w:ascii="Times New Roman" w:hAnsi="Times New Roman" w:cs="Times New Roman"/>
          <w:sz w:val="23"/>
          <w:szCs w:val="23"/>
        </w:rPr>
        <w:t>e</w:t>
      </w:r>
      <w:r w:rsidRPr="00762FD9">
        <w:rPr>
          <w:rFonts w:ascii="Times New Roman" w:hAnsi="Times New Roman" w:cs="Times New Roman"/>
          <w:sz w:val="23"/>
          <w:szCs w:val="23"/>
        </w:rPr>
        <w:t xml:space="preserve"> </w:t>
      </w:r>
      <w:r w:rsidR="00384A2A" w:rsidRPr="00762FD9">
        <w:rPr>
          <w:rFonts w:ascii="Times New Roman" w:hAnsi="Times New Roman" w:cs="Times New Roman"/>
          <w:sz w:val="23"/>
          <w:szCs w:val="23"/>
        </w:rPr>
        <w:t>t</w:t>
      </w:r>
      <w:r w:rsidRPr="00762FD9">
        <w:rPr>
          <w:rFonts w:ascii="Times New Roman" w:hAnsi="Times New Roman" w:cs="Times New Roman"/>
          <w:sz w:val="23"/>
          <w:szCs w:val="23"/>
        </w:rPr>
        <w:t xml:space="preserve">he </w:t>
      </w:r>
      <w:r w:rsidR="00384A2A" w:rsidRPr="00762FD9">
        <w:rPr>
          <w:rFonts w:ascii="Times New Roman" w:hAnsi="Times New Roman" w:cs="Times New Roman"/>
          <w:sz w:val="23"/>
          <w:szCs w:val="23"/>
        </w:rPr>
        <w:t xml:space="preserve">standard GTAP database </w:t>
      </w:r>
      <w:r w:rsidRPr="00762FD9">
        <w:rPr>
          <w:rFonts w:ascii="Times New Roman" w:hAnsi="Times New Roman" w:cs="Times New Roman"/>
          <w:sz w:val="23"/>
          <w:szCs w:val="23"/>
        </w:rPr>
        <w:t xml:space="preserve">fish sector into </w:t>
      </w:r>
      <w:r w:rsidR="00384A2A" w:rsidRPr="00762FD9">
        <w:rPr>
          <w:rFonts w:ascii="Times New Roman" w:hAnsi="Times New Roman" w:cs="Times New Roman"/>
          <w:sz w:val="23"/>
          <w:szCs w:val="23"/>
        </w:rPr>
        <w:t xml:space="preserve">two fish sources: </w:t>
      </w:r>
      <w:r w:rsidRPr="00762FD9">
        <w:rPr>
          <w:rFonts w:ascii="Times New Roman" w:hAnsi="Times New Roman" w:cs="Times New Roman"/>
          <w:sz w:val="23"/>
          <w:szCs w:val="23"/>
        </w:rPr>
        <w:t>wild catch and aquaculture</w:t>
      </w:r>
      <w:r w:rsidR="00384A2A" w:rsidRPr="00762FD9">
        <w:rPr>
          <w:rFonts w:ascii="Times New Roman" w:hAnsi="Times New Roman" w:cs="Times New Roman"/>
          <w:sz w:val="23"/>
          <w:szCs w:val="23"/>
        </w:rPr>
        <w:t>, and modify the economic model to allow for two sources of fish that are substitutable in production and consumption.</w:t>
      </w:r>
    </w:p>
    <w:p w14:paraId="1E1D3B6C" w14:textId="77777777" w:rsidR="00384A2A" w:rsidRPr="00762FD9" w:rsidRDefault="00384A2A" w:rsidP="00384A2A">
      <w:pPr>
        <w:spacing w:line="240" w:lineRule="auto"/>
        <w:ind w:left="360" w:hanging="360"/>
        <w:contextualSpacing/>
        <w:rPr>
          <w:rFonts w:ascii="Times New Roman" w:hAnsi="Times New Roman" w:cs="Times New Roman"/>
          <w:b/>
          <w:sz w:val="23"/>
          <w:szCs w:val="23"/>
        </w:rPr>
      </w:pPr>
    </w:p>
    <w:p w14:paraId="139EDC38" w14:textId="556E8606" w:rsidR="00A04E35" w:rsidRPr="00762FD9" w:rsidRDefault="00384A2A" w:rsidP="00384A2A">
      <w:pPr>
        <w:spacing w:line="240" w:lineRule="auto"/>
        <w:ind w:left="360" w:hanging="360"/>
        <w:contextualSpacing/>
        <w:rPr>
          <w:rFonts w:ascii="Times New Roman" w:hAnsi="Times New Roman" w:cs="Times New Roman"/>
          <w:sz w:val="23"/>
          <w:szCs w:val="23"/>
        </w:rPr>
      </w:pPr>
      <w:r w:rsidRPr="00762FD9">
        <w:rPr>
          <w:rFonts w:ascii="Times New Roman" w:hAnsi="Times New Roman" w:cs="Times New Roman"/>
          <w:b/>
          <w:sz w:val="23"/>
          <w:szCs w:val="23"/>
        </w:rPr>
        <w:t>Empirical Model and Scenario Design</w:t>
      </w:r>
    </w:p>
    <w:p w14:paraId="0004F12E" w14:textId="77777777" w:rsidR="006E61F2" w:rsidRPr="00762FD9" w:rsidRDefault="00C072CA" w:rsidP="006E61F2">
      <w:pPr>
        <w:spacing w:before="100" w:beforeAutospacing="1" w:after="100" w:afterAutospacing="1" w:line="240" w:lineRule="auto"/>
        <w:contextualSpacing/>
        <w:jc w:val="both"/>
        <w:rPr>
          <w:rFonts w:ascii="Times New Roman" w:hAnsi="Times New Roman" w:cs="Times New Roman"/>
          <w:sz w:val="23"/>
          <w:szCs w:val="23"/>
        </w:rPr>
      </w:pPr>
      <w:r w:rsidRPr="00762FD9">
        <w:rPr>
          <w:rFonts w:ascii="Times New Roman" w:hAnsi="Times New Roman" w:cs="Times New Roman"/>
          <w:sz w:val="23"/>
          <w:szCs w:val="23"/>
        </w:rPr>
        <w:t xml:space="preserve">The detail of the standard GTAP model can be found in </w:t>
      </w:r>
      <w:r w:rsidRPr="00762FD9">
        <w:rPr>
          <w:rFonts w:ascii="Times New Roman" w:hAnsi="Times New Roman" w:cs="Times New Roman"/>
          <w:sz w:val="23"/>
          <w:szCs w:val="23"/>
        </w:rPr>
        <w:fldChar w:fldCharType="begin"/>
      </w:r>
      <w:r w:rsidRPr="00762FD9">
        <w:rPr>
          <w:rFonts w:ascii="Times New Roman" w:hAnsi="Times New Roman" w:cs="Times New Roman"/>
          <w:sz w:val="23"/>
          <w:szCs w:val="23"/>
        </w:rPr>
        <w:instrText xml:space="preserve"> ADDIN EN.CITE &lt;EndNote&gt;&lt;Cite AuthorYear="1"&gt;&lt;Author&gt;Hertel&lt;/Author&gt;&lt;Year&gt;1997&lt;/Year&gt;&lt;RecNum&gt;222&lt;/RecNum&gt;&lt;DisplayText&gt;Hertel (1997)&lt;/DisplayText&gt;&lt;record&gt;&lt;rec-number&gt;222&lt;/rec-number&gt;&lt;foreign-keys&gt;&lt;key app="EN" db-id="fxvw5estu5fd9bew0vov0ado2dsw2rsep0pr" timestamp="1478299127"&gt;222&lt;/key&gt;&lt;/foreign-keys&gt;&lt;ref-type name="Book"&gt;6&lt;/ref-type&gt;&lt;contributors&gt;&lt;authors&gt;&lt;author&gt;Hertel, Thomas&lt;/author&gt;&lt;/authors&gt;&lt;/contributors&gt;&lt;titles&gt;&lt;title&gt;Global trade analysis: modeling and applications&lt;/title&gt;&lt;/titles&gt;&lt;dates&gt;&lt;year&gt;1997&lt;/year&gt;&lt;/dates&gt;&lt;publisher&gt;Cambridge university press&lt;/publisher&gt;&lt;isbn&gt;0521643740&lt;/isbn&gt;&lt;urls&gt;&lt;/urls&gt;&lt;/record&gt;&lt;/Cite&gt;&lt;/EndNote&gt;</w:instrText>
      </w:r>
      <w:r w:rsidRPr="00762FD9">
        <w:rPr>
          <w:rFonts w:ascii="Times New Roman" w:hAnsi="Times New Roman" w:cs="Times New Roman"/>
          <w:sz w:val="23"/>
          <w:szCs w:val="23"/>
        </w:rPr>
        <w:fldChar w:fldCharType="separate"/>
      </w:r>
      <w:r w:rsidRPr="00762FD9">
        <w:rPr>
          <w:rFonts w:ascii="Times New Roman" w:hAnsi="Times New Roman" w:cs="Times New Roman"/>
          <w:noProof/>
          <w:sz w:val="23"/>
          <w:szCs w:val="23"/>
        </w:rPr>
        <w:t>Hertel (1997)</w:t>
      </w:r>
      <w:r w:rsidRPr="00762FD9">
        <w:rPr>
          <w:rFonts w:ascii="Times New Roman" w:hAnsi="Times New Roman" w:cs="Times New Roman"/>
          <w:sz w:val="23"/>
          <w:szCs w:val="23"/>
        </w:rPr>
        <w:fldChar w:fldCharType="end"/>
      </w:r>
      <w:r w:rsidRPr="00762FD9">
        <w:rPr>
          <w:rFonts w:ascii="Times New Roman" w:hAnsi="Times New Roman" w:cs="Times New Roman"/>
          <w:sz w:val="23"/>
          <w:szCs w:val="23"/>
        </w:rPr>
        <w:t xml:space="preserve">. </w:t>
      </w:r>
      <w:r w:rsidR="00977FF2" w:rsidRPr="00762FD9">
        <w:rPr>
          <w:rFonts w:ascii="Times New Roman" w:hAnsi="Times New Roman" w:cs="Times New Roman"/>
          <w:sz w:val="23"/>
          <w:szCs w:val="23"/>
        </w:rPr>
        <w:t>In this abstract, w</w:t>
      </w:r>
      <w:r w:rsidRPr="00762FD9">
        <w:rPr>
          <w:rFonts w:ascii="Times New Roman" w:hAnsi="Times New Roman" w:cs="Times New Roman"/>
          <w:sz w:val="23"/>
          <w:szCs w:val="23"/>
        </w:rPr>
        <w:t xml:space="preserve">e only describe the </w:t>
      </w:r>
      <w:r w:rsidR="006E61F2" w:rsidRPr="00762FD9">
        <w:rPr>
          <w:rFonts w:ascii="Times New Roman" w:hAnsi="Times New Roman" w:cs="Times New Roman"/>
          <w:sz w:val="23"/>
          <w:szCs w:val="23"/>
        </w:rPr>
        <w:t xml:space="preserve">modeling features and </w:t>
      </w:r>
      <w:r w:rsidRPr="00762FD9">
        <w:rPr>
          <w:rFonts w:ascii="Times New Roman" w:hAnsi="Times New Roman" w:cs="Times New Roman"/>
          <w:sz w:val="23"/>
          <w:szCs w:val="23"/>
        </w:rPr>
        <w:t xml:space="preserve">extension for </w:t>
      </w:r>
      <w:r w:rsidR="006E61F2" w:rsidRPr="00762FD9">
        <w:rPr>
          <w:rFonts w:ascii="Times New Roman" w:hAnsi="Times New Roman" w:cs="Times New Roman"/>
          <w:sz w:val="23"/>
          <w:szCs w:val="23"/>
        </w:rPr>
        <w:t xml:space="preserve">the </w:t>
      </w:r>
      <w:r w:rsidRPr="00762FD9">
        <w:rPr>
          <w:rFonts w:ascii="Times New Roman" w:hAnsi="Times New Roman" w:cs="Times New Roman"/>
          <w:sz w:val="23"/>
          <w:szCs w:val="23"/>
        </w:rPr>
        <w:t xml:space="preserve">specific purposes in this study. </w:t>
      </w:r>
      <w:r w:rsidR="00977FF2" w:rsidRPr="00762FD9">
        <w:rPr>
          <w:rFonts w:ascii="Times New Roman" w:hAnsi="Times New Roman" w:cs="Times New Roman"/>
          <w:sz w:val="23"/>
          <w:szCs w:val="23"/>
        </w:rPr>
        <w:t>We extend t</w:t>
      </w:r>
      <w:r w:rsidRPr="00762FD9">
        <w:rPr>
          <w:rFonts w:ascii="Times New Roman" w:hAnsi="Times New Roman" w:cs="Times New Roman"/>
          <w:sz w:val="23"/>
          <w:szCs w:val="23"/>
        </w:rPr>
        <w:t xml:space="preserve">he </w:t>
      </w:r>
      <w:r w:rsidR="00977FF2" w:rsidRPr="00762FD9">
        <w:rPr>
          <w:rFonts w:ascii="Times New Roman" w:hAnsi="Times New Roman" w:cs="Times New Roman"/>
          <w:sz w:val="23"/>
          <w:szCs w:val="23"/>
        </w:rPr>
        <w:t xml:space="preserve">standard GTAP </w:t>
      </w:r>
      <w:r w:rsidRPr="00762FD9">
        <w:rPr>
          <w:rFonts w:ascii="Times New Roman" w:hAnsi="Times New Roman" w:cs="Times New Roman"/>
          <w:sz w:val="23"/>
          <w:szCs w:val="23"/>
        </w:rPr>
        <w:t xml:space="preserve">model by identifying the </w:t>
      </w:r>
      <w:r w:rsidR="00977FF2" w:rsidRPr="00762FD9">
        <w:rPr>
          <w:rFonts w:ascii="Times New Roman" w:hAnsi="Times New Roman" w:cs="Times New Roman"/>
          <w:sz w:val="23"/>
          <w:szCs w:val="23"/>
        </w:rPr>
        <w:t xml:space="preserve">two </w:t>
      </w:r>
      <w:r w:rsidRPr="00762FD9">
        <w:rPr>
          <w:rFonts w:ascii="Times New Roman" w:hAnsi="Times New Roman" w:cs="Times New Roman"/>
          <w:sz w:val="23"/>
          <w:szCs w:val="23"/>
        </w:rPr>
        <w:t xml:space="preserve">sources of fish: wild-caught and farm-raised fish. The fish commodity and all other commodities </w:t>
      </w:r>
      <w:proofErr w:type="gramStart"/>
      <w:r w:rsidRPr="00762FD9">
        <w:rPr>
          <w:rFonts w:ascii="Times New Roman" w:hAnsi="Times New Roman" w:cs="Times New Roman"/>
          <w:sz w:val="23"/>
          <w:szCs w:val="23"/>
        </w:rPr>
        <w:t>are still considered</w:t>
      </w:r>
      <w:proofErr w:type="gramEnd"/>
      <w:r w:rsidRPr="00762FD9">
        <w:rPr>
          <w:rFonts w:ascii="Times New Roman" w:hAnsi="Times New Roman" w:cs="Times New Roman"/>
          <w:sz w:val="23"/>
          <w:szCs w:val="23"/>
        </w:rPr>
        <w:t xml:space="preserve"> firm inputs, which are all subject to the Leontief production function in order to produce outputs. However, fish is now a composite commodity purchased between wild catch and aquaculture commodities subject to </w:t>
      </w:r>
      <w:r w:rsidR="00384A2A" w:rsidRPr="00762FD9">
        <w:rPr>
          <w:rFonts w:ascii="Times New Roman" w:hAnsi="Times New Roman" w:cs="Times New Roman"/>
          <w:sz w:val="23"/>
          <w:szCs w:val="23"/>
        </w:rPr>
        <w:t>relative prices</w:t>
      </w:r>
      <w:r w:rsidR="00A41C8D" w:rsidRPr="00762FD9">
        <w:rPr>
          <w:rFonts w:ascii="Times New Roman" w:hAnsi="Times New Roman" w:cs="Times New Roman"/>
          <w:sz w:val="23"/>
          <w:szCs w:val="23"/>
        </w:rPr>
        <w:t xml:space="preserve"> through a </w:t>
      </w:r>
      <w:r w:rsidRPr="00762FD9">
        <w:rPr>
          <w:rFonts w:ascii="Times New Roman" w:hAnsi="Times New Roman" w:cs="Times New Roman"/>
          <w:sz w:val="23"/>
          <w:szCs w:val="23"/>
        </w:rPr>
        <w:t>constant elasticity of substitution (CES)</w:t>
      </w:r>
      <w:r w:rsidR="00A41C8D" w:rsidRPr="00762FD9">
        <w:rPr>
          <w:rFonts w:ascii="Times New Roman" w:hAnsi="Times New Roman" w:cs="Times New Roman"/>
          <w:sz w:val="23"/>
          <w:szCs w:val="23"/>
        </w:rPr>
        <w:t xml:space="preserve"> function</w:t>
      </w:r>
      <w:r w:rsidRPr="00762FD9">
        <w:rPr>
          <w:rFonts w:ascii="Times New Roman" w:hAnsi="Times New Roman" w:cs="Times New Roman"/>
          <w:sz w:val="23"/>
          <w:szCs w:val="23"/>
        </w:rPr>
        <w:t>. The Leontief production function indicates no substitution between inputs; hence, if we treat</w:t>
      </w:r>
      <w:r w:rsidR="00977FF2" w:rsidRPr="00762FD9">
        <w:rPr>
          <w:rFonts w:ascii="Times New Roman" w:hAnsi="Times New Roman" w:cs="Times New Roman"/>
          <w:sz w:val="23"/>
          <w:szCs w:val="23"/>
        </w:rPr>
        <w:t>ed</w:t>
      </w:r>
      <w:r w:rsidRPr="00762FD9">
        <w:rPr>
          <w:rFonts w:ascii="Times New Roman" w:hAnsi="Times New Roman" w:cs="Times New Roman"/>
          <w:sz w:val="23"/>
          <w:szCs w:val="23"/>
        </w:rPr>
        <w:t xml:space="preserve"> wild catch and aquaculture commodities as two baskets at the same level with other commodities subject to the production function (i.e., Leontief function), there w</w:t>
      </w:r>
      <w:r w:rsidR="00977FF2" w:rsidRPr="00762FD9">
        <w:rPr>
          <w:rFonts w:ascii="Times New Roman" w:hAnsi="Times New Roman" w:cs="Times New Roman"/>
          <w:sz w:val="23"/>
          <w:szCs w:val="23"/>
        </w:rPr>
        <w:t>ould</w:t>
      </w:r>
      <w:r w:rsidRPr="00762FD9">
        <w:rPr>
          <w:rFonts w:ascii="Times New Roman" w:hAnsi="Times New Roman" w:cs="Times New Roman"/>
          <w:sz w:val="23"/>
          <w:szCs w:val="23"/>
        </w:rPr>
        <w:t xml:space="preserve"> be no substitution between wild catch and aquaculture when price of one commodity changes</w:t>
      </w:r>
      <w:r w:rsidR="00977FF2" w:rsidRPr="00762FD9">
        <w:rPr>
          <w:rFonts w:ascii="Times New Roman" w:hAnsi="Times New Roman" w:cs="Times New Roman"/>
          <w:sz w:val="23"/>
          <w:szCs w:val="23"/>
        </w:rPr>
        <w:t>, which is not accurate, in general</w:t>
      </w:r>
      <w:r w:rsidRPr="00762FD9">
        <w:rPr>
          <w:rFonts w:ascii="Times New Roman" w:hAnsi="Times New Roman" w:cs="Times New Roman"/>
          <w:sz w:val="23"/>
          <w:szCs w:val="23"/>
        </w:rPr>
        <w:t xml:space="preserve">. </w:t>
      </w:r>
      <w:r w:rsidR="00384A2A" w:rsidRPr="00762FD9">
        <w:rPr>
          <w:rFonts w:ascii="Times New Roman" w:hAnsi="Times New Roman" w:cs="Times New Roman"/>
          <w:sz w:val="23"/>
          <w:szCs w:val="23"/>
        </w:rPr>
        <w:t>S</w:t>
      </w:r>
      <w:r w:rsidRPr="00762FD9">
        <w:rPr>
          <w:rFonts w:ascii="Times New Roman" w:hAnsi="Times New Roman" w:cs="Times New Roman"/>
          <w:sz w:val="23"/>
          <w:szCs w:val="23"/>
        </w:rPr>
        <w:t xml:space="preserve">ubstitution </w:t>
      </w:r>
      <w:proofErr w:type="gramStart"/>
      <w:r w:rsidRPr="00762FD9">
        <w:rPr>
          <w:rFonts w:ascii="Times New Roman" w:hAnsi="Times New Roman" w:cs="Times New Roman"/>
          <w:sz w:val="23"/>
          <w:szCs w:val="23"/>
        </w:rPr>
        <w:t>is allowed</w:t>
      </w:r>
      <w:proofErr w:type="gramEnd"/>
      <w:r w:rsidRPr="00762FD9">
        <w:rPr>
          <w:rFonts w:ascii="Times New Roman" w:hAnsi="Times New Roman" w:cs="Times New Roman"/>
          <w:sz w:val="23"/>
          <w:szCs w:val="23"/>
        </w:rPr>
        <w:t xml:space="preserve"> in the modified model that is, the industry’s demand for fish depends on prices between wild catch and aquaculture commodities. These two commodities </w:t>
      </w:r>
      <w:proofErr w:type="gramStart"/>
      <w:r w:rsidRPr="00762FD9">
        <w:rPr>
          <w:rFonts w:ascii="Times New Roman" w:hAnsi="Times New Roman" w:cs="Times New Roman"/>
          <w:sz w:val="23"/>
          <w:szCs w:val="23"/>
        </w:rPr>
        <w:t>are selected</w:t>
      </w:r>
      <w:proofErr w:type="gramEnd"/>
      <w:r w:rsidRPr="00762FD9">
        <w:rPr>
          <w:rFonts w:ascii="Times New Roman" w:hAnsi="Times New Roman" w:cs="Times New Roman"/>
          <w:sz w:val="23"/>
          <w:szCs w:val="23"/>
        </w:rPr>
        <w:t xml:space="preserve"> in the domestic and international markets subject to the </w:t>
      </w:r>
      <w:r w:rsidR="00977FF2" w:rsidRPr="00762FD9">
        <w:rPr>
          <w:rFonts w:ascii="Times New Roman" w:hAnsi="Times New Roman" w:cs="Times New Roman"/>
          <w:sz w:val="23"/>
          <w:szCs w:val="23"/>
        </w:rPr>
        <w:t xml:space="preserve">relative </w:t>
      </w:r>
      <w:r w:rsidRPr="00762FD9">
        <w:rPr>
          <w:rFonts w:ascii="Times New Roman" w:hAnsi="Times New Roman" w:cs="Times New Roman"/>
          <w:sz w:val="23"/>
          <w:szCs w:val="23"/>
        </w:rPr>
        <w:t>price</w:t>
      </w:r>
      <w:r w:rsidR="00977FF2" w:rsidRPr="00762FD9">
        <w:rPr>
          <w:rFonts w:ascii="Times New Roman" w:hAnsi="Times New Roman" w:cs="Times New Roman"/>
          <w:sz w:val="23"/>
          <w:szCs w:val="23"/>
        </w:rPr>
        <w:t>s</w:t>
      </w:r>
      <w:r w:rsidRPr="00762FD9">
        <w:rPr>
          <w:rFonts w:ascii="Times New Roman" w:hAnsi="Times New Roman" w:cs="Times New Roman"/>
          <w:sz w:val="23"/>
          <w:szCs w:val="23"/>
        </w:rPr>
        <w:t>.</w:t>
      </w:r>
      <w:r w:rsidR="00A41C8D" w:rsidRPr="00762FD9">
        <w:rPr>
          <w:rFonts w:ascii="Times New Roman" w:hAnsi="Times New Roman" w:cs="Times New Roman"/>
          <w:sz w:val="23"/>
          <w:szCs w:val="23"/>
        </w:rPr>
        <w:t xml:space="preserve"> </w:t>
      </w:r>
      <w:r w:rsidRPr="00762FD9">
        <w:rPr>
          <w:rFonts w:ascii="Times New Roman" w:hAnsi="Times New Roman" w:cs="Times New Roman"/>
          <w:sz w:val="23"/>
          <w:szCs w:val="23"/>
        </w:rPr>
        <w:t xml:space="preserve">It is assumed that the wild catch sector only uses </w:t>
      </w:r>
      <w:r w:rsidR="00A41C8D" w:rsidRPr="00762FD9">
        <w:rPr>
          <w:rFonts w:ascii="Times New Roman" w:hAnsi="Times New Roman" w:cs="Times New Roman"/>
          <w:sz w:val="23"/>
          <w:szCs w:val="23"/>
        </w:rPr>
        <w:t xml:space="preserve">the </w:t>
      </w:r>
      <w:r w:rsidRPr="00762FD9">
        <w:rPr>
          <w:rFonts w:ascii="Times New Roman" w:hAnsi="Times New Roman" w:cs="Times New Roman"/>
          <w:sz w:val="23"/>
          <w:szCs w:val="23"/>
        </w:rPr>
        <w:t xml:space="preserve">wild catch commodity </w:t>
      </w:r>
      <w:r w:rsidR="00A41C8D" w:rsidRPr="00762FD9">
        <w:rPr>
          <w:rFonts w:ascii="Times New Roman" w:hAnsi="Times New Roman" w:cs="Times New Roman"/>
          <w:sz w:val="23"/>
          <w:szCs w:val="23"/>
        </w:rPr>
        <w:t xml:space="preserve">as an input </w:t>
      </w:r>
      <w:r w:rsidRPr="00762FD9">
        <w:rPr>
          <w:rFonts w:ascii="Times New Roman" w:hAnsi="Times New Roman" w:cs="Times New Roman"/>
          <w:sz w:val="23"/>
          <w:szCs w:val="23"/>
        </w:rPr>
        <w:t>without uses of aquaculture commodities and vice versa. Hence, there is no substitution between wild catch and aquaculture commodities within these two sectors</w:t>
      </w:r>
      <w:r w:rsidR="00A41C8D" w:rsidRPr="00762FD9">
        <w:rPr>
          <w:rFonts w:ascii="Times New Roman" w:hAnsi="Times New Roman" w:cs="Times New Roman"/>
          <w:sz w:val="23"/>
          <w:szCs w:val="23"/>
        </w:rPr>
        <w:t xml:space="preserve">. </w:t>
      </w:r>
    </w:p>
    <w:p w14:paraId="17535EE7" w14:textId="746C7658" w:rsidR="006E61F2" w:rsidRPr="00762FD9" w:rsidRDefault="00C072CA" w:rsidP="006E61F2">
      <w:pPr>
        <w:spacing w:before="100" w:beforeAutospacing="1" w:after="100" w:afterAutospacing="1" w:line="240" w:lineRule="auto"/>
        <w:ind w:firstLine="720"/>
        <w:contextualSpacing/>
        <w:jc w:val="both"/>
        <w:rPr>
          <w:rFonts w:ascii="Times New Roman" w:eastAsiaTheme="minorEastAsia" w:hAnsi="Times New Roman"/>
          <w:color w:val="000000" w:themeColor="text1"/>
          <w:sz w:val="23"/>
          <w:szCs w:val="23"/>
        </w:rPr>
      </w:pPr>
      <w:r w:rsidRPr="00762FD9">
        <w:rPr>
          <w:rFonts w:ascii="Times New Roman" w:hAnsi="Times New Roman" w:cs="Times New Roman"/>
          <w:sz w:val="23"/>
          <w:szCs w:val="23"/>
        </w:rPr>
        <w:lastRenderedPageBreak/>
        <w:t xml:space="preserve">In the production structure, the CES function </w:t>
      </w:r>
      <w:proofErr w:type="gramStart"/>
      <w:r w:rsidRPr="00762FD9">
        <w:rPr>
          <w:rFonts w:ascii="Times New Roman" w:hAnsi="Times New Roman" w:cs="Times New Roman"/>
          <w:sz w:val="23"/>
          <w:szCs w:val="23"/>
        </w:rPr>
        <w:t>is represented</w:t>
      </w:r>
      <w:proofErr w:type="gramEnd"/>
      <w:r w:rsidRPr="00762FD9">
        <w:rPr>
          <w:rFonts w:ascii="Times New Roman" w:hAnsi="Times New Roman" w:cs="Times New Roman"/>
          <w:sz w:val="23"/>
          <w:szCs w:val="23"/>
        </w:rPr>
        <w:t xml:space="preserve"> in the form of equations as follows.</w:t>
      </w:r>
      <w:r w:rsidR="00384A2A" w:rsidRPr="00762FD9">
        <w:rPr>
          <w:rFonts w:ascii="Times New Roman" w:hAnsi="Times New Roman" w:cs="Times New Roman"/>
          <w:sz w:val="23"/>
          <w:szCs w:val="23"/>
        </w:rPr>
        <w:t xml:space="preserve"> </w:t>
      </w:r>
      <m:oMath>
        <m:sSub>
          <m:sSubPr>
            <m:ctrlPr>
              <w:rPr>
                <w:rFonts w:ascii="Cambria Math" w:hAnsi="Cambria Math" w:cs="Times New Roman"/>
                <w:i/>
                <w:sz w:val="23"/>
                <w:szCs w:val="23"/>
              </w:rPr>
            </m:ctrlPr>
          </m:sSubPr>
          <m:e>
            <m:r>
              <w:rPr>
                <w:rFonts w:ascii="Cambria Math" w:hAnsi="Cambria Math" w:cs="Times New Roman"/>
                <w:sz w:val="23"/>
                <w:szCs w:val="23"/>
              </w:rPr>
              <m:t>qf</m:t>
            </m:r>
          </m:e>
          <m:sub>
            <m:r>
              <w:rPr>
                <w:rFonts w:ascii="Cambria Math" w:hAnsi="Cambria Math" w:cs="Times New Roman"/>
                <w:sz w:val="23"/>
                <w:szCs w:val="23"/>
              </w:rPr>
              <m:t>k,j,r</m:t>
            </m:r>
          </m:sub>
        </m:sSub>
      </m:oMath>
      <w:r w:rsidRPr="00762FD9">
        <w:rPr>
          <w:rFonts w:ascii="Times New Roman" w:hAnsi="Times New Roman" w:cs="Times New Roman"/>
          <w:sz w:val="23"/>
          <w:szCs w:val="23"/>
        </w:rPr>
        <w:t xml:space="preserve"> </w:t>
      </w:r>
      <w:proofErr w:type="gramStart"/>
      <w:r w:rsidRPr="00762FD9">
        <w:rPr>
          <w:rFonts w:ascii="Times New Roman" w:hAnsi="Times New Roman" w:cs="Times New Roman"/>
          <w:sz w:val="23"/>
          <w:szCs w:val="23"/>
        </w:rPr>
        <w:t xml:space="preserve">- </w:t>
      </w:r>
      <m:oMath>
        <m:sSub>
          <m:sSubPr>
            <m:ctrlPr>
              <w:rPr>
                <w:rFonts w:ascii="Cambria Math" w:hAnsi="Cambria Math" w:cs="Times New Roman"/>
                <w:i/>
                <w:sz w:val="23"/>
                <w:szCs w:val="23"/>
              </w:rPr>
            </m:ctrlPr>
          </m:sSubPr>
          <m:e>
            <m:r>
              <w:rPr>
                <w:rFonts w:ascii="Cambria Math" w:hAnsi="Cambria Math" w:cs="Times New Roman"/>
                <w:sz w:val="23"/>
                <w:szCs w:val="23"/>
              </w:rPr>
              <m:t>af</m:t>
            </m:r>
          </m:e>
          <m:sub>
            <m:r>
              <w:rPr>
                <w:rFonts w:ascii="Cambria Math" w:hAnsi="Cambria Math" w:cs="Times New Roman"/>
                <w:sz w:val="23"/>
                <w:szCs w:val="23"/>
              </w:rPr>
              <m:t>k,j,r</m:t>
            </m:r>
          </m:sub>
        </m:sSub>
      </m:oMath>
      <w:r w:rsidRPr="00762FD9">
        <w:rPr>
          <w:rFonts w:ascii="Times New Roman" w:hAnsi="Times New Roman" w:cs="Times New Roman"/>
          <w:sz w:val="23"/>
          <w:szCs w:val="23"/>
        </w:rPr>
        <w:t xml:space="preserve"> = </w:t>
      </w:r>
      <m:oMath>
        <m:sSub>
          <m:sSubPr>
            <m:ctrlPr>
              <w:rPr>
                <w:rFonts w:ascii="Cambria Math" w:hAnsi="Cambria Math" w:cs="Times New Roman"/>
                <w:i/>
                <w:sz w:val="23"/>
                <w:szCs w:val="23"/>
              </w:rPr>
            </m:ctrlPr>
          </m:sSubPr>
          <m:e>
            <m:r>
              <w:rPr>
                <w:rFonts w:ascii="Cambria Math" w:hAnsi="Cambria Math" w:cs="Times New Roman"/>
                <w:sz w:val="23"/>
                <w:szCs w:val="23"/>
              </w:rPr>
              <m:t>z</m:t>
            </m:r>
          </m:e>
          <m:sub>
            <m:r>
              <w:rPr>
                <w:rFonts w:ascii="Cambria Math" w:hAnsi="Cambria Math" w:cs="Times New Roman"/>
                <w:sz w:val="23"/>
                <w:szCs w:val="23"/>
              </w:rPr>
              <m:t>j,r</m:t>
            </m:r>
          </m:sub>
        </m:sSub>
      </m:oMath>
      <w:r w:rsidRPr="00762FD9">
        <w:rPr>
          <w:rFonts w:ascii="Times New Roman" w:hAnsi="Times New Roman" w:cs="Times New Roman"/>
          <w:sz w:val="23"/>
          <w:szCs w:val="23"/>
        </w:rPr>
        <w:t xml:space="preserve"> – </w:t>
      </w:r>
      <m:oMath>
        <m:r>
          <w:rPr>
            <w:rFonts w:ascii="Cambria Math" w:hAnsi="Cambria Math" w:cs="Times New Roman"/>
            <w:sz w:val="23"/>
            <w:szCs w:val="23"/>
          </w:rPr>
          <m:t>σ(</m:t>
        </m:r>
        <m:sSub>
          <m:sSubPr>
            <m:ctrlPr>
              <w:rPr>
                <w:rFonts w:ascii="Cambria Math" w:hAnsi="Cambria Math" w:cs="Times New Roman"/>
                <w:i/>
                <w:sz w:val="23"/>
                <w:szCs w:val="23"/>
              </w:rPr>
            </m:ctrlPr>
          </m:sSubPr>
          <m:e>
            <m:r>
              <w:rPr>
                <w:rFonts w:ascii="Cambria Math" w:hAnsi="Cambria Math" w:cs="Times New Roman"/>
                <w:sz w:val="23"/>
                <w:szCs w:val="23"/>
              </w:rPr>
              <m:t>pf</m:t>
            </m:r>
          </m:e>
          <m:sub>
            <m:r>
              <w:rPr>
                <w:rFonts w:ascii="Cambria Math" w:hAnsi="Cambria Math" w:cs="Times New Roman"/>
                <w:sz w:val="23"/>
                <w:szCs w:val="23"/>
              </w:rPr>
              <m:t>k,j,r</m:t>
            </m:r>
          </m:sub>
        </m:sSub>
      </m:oMath>
      <w:r w:rsidRPr="00762FD9">
        <w:rPr>
          <w:rFonts w:ascii="Times New Roman" w:hAnsi="Times New Roman" w:cs="Times New Roman"/>
          <w:sz w:val="23"/>
          <w:szCs w:val="23"/>
        </w:rPr>
        <w:t xml:space="preserve"> + </w:t>
      </w:r>
      <m:oMath>
        <m:sSub>
          <m:sSubPr>
            <m:ctrlPr>
              <w:rPr>
                <w:rFonts w:ascii="Cambria Math" w:hAnsi="Cambria Math" w:cs="Times New Roman"/>
                <w:i/>
                <w:sz w:val="23"/>
                <w:szCs w:val="23"/>
              </w:rPr>
            </m:ctrlPr>
          </m:sSubPr>
          <m:e>
            <m:r>
              <w:rPr>
                <w:rFonts w:ascii="Cambria Math" w:hAnsi="Cambria Math" w:cs="Times New Roman"/>
                <w:sz w:val="23"/>
                <w:szCs w:val="23"/>
              </w:rPr>
              <m:t>af</m:t>
            </m:r>
          </m:e>
          <m:sub>
            <m:r>
              <w:rPr>
                <w:rFonts w:ascii="Cambria Math" w:hAnsi="Cambria Math" w:cs="Times New Roman"/>
                <w:sz w:val="23"/>
                <w:szCs w:val="23"/>
              </w:rPr>
              <m:t>k,j,r</m:t>
            </m:r>
          </m:sub>
        </m:sSub>
      </m:oMath>
      <w:r w:rsidRPr="00762FD9">
        <w:rPr>
          <w:rFonts w:ascii="Times New Roman" w:hAnsi="Times New Roman" w:cs="Times New Roman"/>
          <w:sz w:val="23"/>
          <w:szCs w:val="23"/>
        </w:rPr>
        <w:t xml:space="preserve"> - </w:t>
      </w:r>
      <m:oMath>
        <m:nary>
          <m:naryPr>
            <m:chr m:val="∑"/>
            <m:limLoc m:val="undOvr"/>
            <m:supHide m:val="1"/>
            <m:ctrlPr>
              <w:rPr>
                <w:rFonts w:ascii="Cambria Math" w:hAnsi="Cambria Math" w:cs="Times New Roman"/>
                <w:i/>
                <w:sz w:val="23"/>
                <w:szCs w:val="23"/>
              </w:rPr>
            </m:ctrlPr>
          </m:naryPr>
          <m:sub>
            <m:r>
              <w:rPr>
                <w:rFonts w:ascii="Cambria Math" w:hAnsi="Cambria Math" w:cs="Times New Roman"/>
                <w:sz w:val="23"/>
                <w:szCs w:val="23"/>
              </w:rPr>
              <m:t>c</m:t>
            </m:r>
          </m:sub>
          <m:sup/>
          <m:e>
            <m:sSub>
              <m:sSubPr>
                <m:ctrlPr>
                  <w:rPr>
                    <w:rFonts w:ascii="Cambria Math" w:hAnsi="Cambria Math" w:cs="Times New Roman"/>
                    <w:i/>
                    <w:sz w:val="23"/>
                    <w:szCs w:val="23"/>
                  </w:rPr>
                </m:ctrlPr>
              </m:sSubPr>
              <m:e>
                <m:r>
                  <w:rPr>
                    <w:rFonts w:ascii="Cambria Math" w:hAnsi="Cambria Math" w:cs="Times New Roman"/>
                    <w:sz w:val="23"/>
                    <w:szCs w:val="23"/>
                  </w:rPr>
                  <m:t>S</m:t>
                </m:r>
              </m:e>
              <m:sub>
                <m:r>
                  <w:rPr>
                    <w:rFonts w:ascii="Cambria Math" w:hAnsi="Cambria Math" w:cs="Times New Roman"/>
                    <w:sz w:val="23"/>
                    <w:szCs w:val="23"/>
                  </w:rPr>
                  <m:t>c,j,r</m:t>
                </m:r>
              </m:sub>
            </m:sSub>
            <m:r>
              <w:rPr>
                <w:rFonts w:ascii="Cambria Math" w:hAnsi="Cambria Math" w:cs="Times New Roman"/>
                <w:sz w:val="23"/>
                <w:szCs w:val="23"/>
              </w:rPr>
              <m:t>(</m:t>
            </m:r>
            <m:sSub>
              <m:sSubPr>
                <m:ctrlPr>
                  <w:rPr>
                    <w:rFonts w:ascii="Cambria Math" w:hAnsi="Cambria Math" w:cs="Times New Roman"/>
                    <w:i/>
                    <w:sz w:val="23"/>
                    <w:szCs w:val="23"/>
                  </w:rPr>
                </m:ctrlPr>
              </m:sSubPr>
              <m:e>
                <m:r>
                  <w:rPr>
                    <w:rFonts w:ascii="Cambria Math" w:hAnsi="Cambria Math" w:cs="Times New Roman"/>
                    <w:sz w:val="23"/>
                    <w:szCs w:val="23"/>
                  </w:rPr>
                  <m:t>pf</m:t>
                </m:r>
              </m:e>
              <m:sub>
                <m:r>
                  <w:rPr>
                    <w:rFonts w:ascii="Cambria Math" w:hAnsi="Cambria Math" w:cs="Times New Roman"/>
                    <w:sz w:val="23"/>
                    <w:szCs w:val="23"/>
                  </w:rPr>
                  <m:t>c,j,r</m:t>
                </m:r>
              </m:sub>
            </m:sSub>
            <m:r>
              <w:rPr>
                <w:rFonts w:ascii="Cambria Math" w:hAnsi="Cambria Math" w:cs="Times New Roman"/>
                <w:sz w:val="23"/>
                <w:szCs w:val="23"/>
              </w:rPr>
              <m:t>+</m:t>
            </m:r>
            <m:sSub>
              <m:sSubPr>
                <m:ctrlPr>
                  <w:rPr>
                    <w:rFonts w:ascii="Cambria Math" w:hAnsi="Cambria Math" w:cs="Times New Roman"/>
                    <w:i/>
                    <w:sz w:val="23"/>
                    <w:szCs w:val="23"/>
                  </w:rPr>
                </m:ctrlPr>
              </m:sSubPr>
              <m:e>
                <m:r>
                  <w:rPr>
                    <w:rFonts w:ascii="Cambria Math" w:hAnsi="Cambria Math" w:cs="Times New Roman"/>
                    <w:sz w:val="23"/>
                    <w:szCs w:val="23"/>
                  </w:rPr>
                  <m:t>af</m:t>
                </m:r>
              </m:e>
              <m:sub>
                <m:r>
                  <w:rPr>
                    <w:rFonts w:ascii="Cambria Math" w:hAnsi="Cambria Math" w:cs="Times New Roman"/>
                    <w:sz w:val="23"/>
                    <w:szCs w:val="23"/>
                  </w:rPr>
                  <m:t>c,j,r</m:t>
                </m:r>
              </m:sub>
            </m:sSub>
            <m:r>
              <w:rPr>
                <w:rFonts w:ascii="Cambria Math" w:hAnsi="Cambria Math" w:cs="Times New Roman"/>
                <w:sz w:val="23"/>
                <w:szCs w:val="23"/>
              </w:rPr>
              <m:t>)</m:t>
            </m:r>
          </m:e>
        </m:nary>
      </m:oMath>
      <w:r w:rsidRPr="00762FD9" w:rsidDel="00051443">
        <w:rPr>
          <w:rFonts w:ascii="Times New Roman" w:hAnsi="Times New Roman" w:cs="Times New Roman"/>
          <w:sz w:val="23"/>
          <w:szCs w:val="23"/>
        </w:rPr>
        <w:t>)</w:t>
      </w:r>
      <w:r w:rsidR="00384A2A" w:rsidRPr="00762FD9">
        <w:rPr>
          <w:rFonts w:ascii="Times New Roman" w:hAnsi="Times New Roman" w:cs="Times New Roman"/>
          <w:sz w:val="23"/>
          <w:szCs w:val="23"/>
        </w:rPr>
        <w:t xml:space="preserve"> </w:t>
      </w:r>
      <w:r w:rsidRPr="00762FD9">
        <w:rPr>
          <w:rFonts w:ascii="Times New Roman" w:hAnsi="Times New Roman" w:cs="Times New Roman"/>
          <w:sz w:val="23"/>
          <w:szCs w:val="23"/>
        </w:rPr>
        <w:t>(1)</w:t>
      </w:r>
      <w:r w:rsidR="00A41C8D" w:rsidRPr="00762FD9">
        <w:rPr>
          <w:rFonts w:ascii="Times New Roman" w:hAnsi="Times New Roman" w:cs="Times New Roman"/>
          <w:sz w:val="23"/>
          <w:szCs w:val="23"/>
        </w:rPr>
        <w:t xml:space="preserve"> </w:t>
      </w:r>
      <w:r w:rsidRPr="00762FD9">
        <w:rPr>
          <w:rFonts w:ascii="Times New Roman" w:hAnsi="Times New Roman" w:cs="Times New Roman"/>
          <w:sz w:val="23"/>
          <w:szCs w:val="23"/>
        </w:rPr>
        <w:t xml:space="preserve">where </w:t>
      </w:r>
      <m:oMath>
        <m:sSub>
          <m:sSubPr>
            <m:ctrlPr>
              <w:rPr>
                <w:rFonts w:ascii="Cambria Math" w:hAnsi="Cambria Math" w:cs="Times New Roman"/>
                <w:i/>
                <w:sz w:val="23"/>
                <w:szCs w:val="23"/>
              </w:rPr>
            </m:ctrlPr>
          </m:sSubPr>
          <m:e>
            <m:r>
              <w:rPr>
                <w:rFonts w:ascii="Cambria Math" w:hAnsi="Cambria Math" w:cs="Times New Roman"/>
                <w:sz w:val="23"/>
                <w:szCs w:val="23"/>
              </w:rPr>
              <m:t>qf</m:t>
            </m:r>
          </m:e>
          <m:sub>
            <m:r>
              <w:rPr>
                <w:rFonts w:ascii="Cambria Math" w:hAnsi="Cambria Math" w:cs="Times New Roman"/>
                <w:sz w:val="23"/>
                <w:szCs w:val="23"/>
              </w:rPr>
              <m:t>c,j,r</m:t>
            </m:r>
          </m:sub>
        </m:sSub>
      </m:oMath>
      <w:r w:rsidRPr="00762FD9">
        <w:rPr>
          <w:rFonts w:ascii="Times New Roman" w:eastAsiaTheme="minorEastAsia" w:hAnsi="Times New Roman" w:cs="Times New Roman"/>
          <w:sz w:val="23"/>
          <w:szCs w:val="23"/>
        </w:rPr>
        <w:t xml:space="preserve"> refers to demand for input c by industry j in region r; </w:t>
      </w:r>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af</m:t>
            </m:r>
          </m:e>
          <m:sub>
            <m:r>
              <w:rPr>
                <w:rFonts w:ascii="Cambria Math" w:hAnsi="Cambria Math"/>
                <w:color w:val="000000" w:themeColor="text1"/>
                <w:sz w:val="23"/>
                <w:szCs w:val="23"/>
              </w:rPr>
              <m:t>c,j,r</m:t>
            </m:r>
          </m:sub>
        </m:sSub>
      </m:oMath>
      <w:r w:rsidRPr="00762FD9">
        <w:rPr>
          <w:rFonts w:ascii="Times New Roman" w:hAnsi="Times New Roman"/>
          <w:color w:val="000000" w:themeColor="text1"/>
          <w:sz w:val="23"/>
          <w:szCs w:val="23"/>
        </w:rPr>
        <w:t xml:space="preserve"> is the technological efficiency of input c used by industry j in region r;</w:t>
      </w:r>
      <w:r w:rsidRPr="00762FD9">
        <w:rPr>
          <w:rFonts w:ascii="Times New Roman" w:eastAsiaTheme="minorEastAsia" w:hAnsi="Times New Roman" w:cs="Times New Roman"/>
          <w:sz w:val="23"/>
          <w:szCs w:val="23"/>
        </w:rPr>
        <w:t xml:space="preserve"> </w:t>
      </w:r>
      <m:oMath>
        <m:sSub>
          <m:sSubPr>
            <m:ctrlPr>
              <w:rPr>
                <w:rFonts w:ascii="Cambria Math" w:hAnsi="Cambria Math" w:cs="Times New Roman"/>
                <w:i/>
                <w:sz w:val="23"/>
                <w:szCs w:val="23"/>
              </w:rPr>
            </m:ctrlPr>
          </m:sSubPr>
          <m:e>
            <m:r>
              <w:rPr>
                <w:rFonts w:ascii="Cambria Math" w:hAnsi="Cambria Math" w:cs="Times New Roman"/>
                <w:sz w:val="23"/>
                <w:szCs w:val="23"/>
              </w:rPr>
              <m:t>z</m:t>
            </m:r>
          </m:e>
          <m:sub>
            <m:r>
              <w:rPr>
                <w:rFonts w:ascii="Cambria Math" w:hAnsi="Cambria Math" w:cs="Times New Roman"/>
                <w:sz w:val="23"/>
                <w:szCs w:val="23"/>
              </w:rPr>
              <m:t>j,r</m:t>
            </m:r>
          </m:sub>
        </m:sSub>
      </m:oMath>
      <w:r w:rsidRPr="00762FD9">
        <w:rPr>
          <w:rFonts w:ascii="Times New Roman" w:eastAsiaTheme="minorEastAsia" w:hAnsi="Times New Roman" w:cs="Times New Roman"/>
          <w:sz w:val="23"/>
          <w:szCs w:val="23"/>
        </w:rPr>
        <w:t xml:space="preserve"> is output of industry j in region r; </w:t>
      </w:r>
      <m:oMath>
        <m:r>
          <w:rPr>
            <w:rFonts w:ascii="Cambria Math" w:hAnsi="Cambria Math" w:cs="Times New Roman"/>
            <w:sz w:val="23"/>
            <w:szCs w:val="23"/>
          </w:rPr>
          <m:t>σ</m:t>
        </m:r>
      </m:oMath>
      <w:r w:rsidRPr="00762FD9">
        <w:rPr>
          <w:rFonts w:ascii="Times New Roman" w:hAnsi="Times New Roman" w:cs="Times New Roman"/>
          <w:sz w:val="23"/>
          <w:szCs w:val="23"/>
        </w:rPr>
        <w:t xml:space="preserve"> is the price elasticity of substitution; </w:t>
      </w:r>
      <m:oMath>
        <m:sSub>
          <m:sSubPr>
            <m:ctrlPr>
              <w:rPr>
                <w:rFonts w:ascii="Cambria Math" w:hAnsi="Cambria Math" w:cs="Times New Roman"/>
                <w:i/>
                <w:sz w:val="23"/>
                <w:szCs w:val="23"/>
              </w:rPr>
            </m:ctrlPr>
          </m:sSubPr>
          <m:e>
            <m:r>
              <w:rPr>
                <w:rFonts w:ascii="Cambria Math" w:hAnsi="Cambria Math" w:cs="Times New Roman"/>
                <w:sz w:val="23"/>
                <w:szCs w:val="23"/>
              </w:rPr>
              <m:t>pf</m:t>
            </m:r>
          </m:e>
          <m:sub>
            <m:r>
              <w:rPr>
                <w:rFonts w:ascii="Cambria Math" w:hAnsi="Cambria Math" w:cs="Times New Roman"/>
                <w:sz w:val="23"/>
                <w:szCs w:val="23"/>
              </w:rPr>
              <m:t>c,j,r</m:t>
            </m:r>
          </m:sub>
        </m:sSub>
      </m:oMath>
      <w:r w:rsidRPr="00762FD9">
        <w:rPr>
          <w:rFonts w:ascii="Times New Roman" w:eastAsiaTheme="minorEastAsia" w:hAnsi="Times New Roman" w:cs="Times New Roman"/>
          <w:sz w:val="23"/>
          <w:szCs w:val="23"/>
        </w:rPr>
        <w:t xml:space="preserve"> is </w:t>
      </w:r>
      <w:r w:rsidRPr="00762FD9">
        <w:rPr>
          <w:rFonts w:ascii="Times New Roman" w:hAnsi="Times New Roman"/>
          <w:color w:val="000000" w:themeColor="text1"/>
          <w:sz w:val="23"/>
          <w:szCs w:val="23"/>
        </w:rPr>
        <w:t xml:space="preserve">the given cost per unit of input c (or firm price) for industry j in region r; and </w:t>
      </w:r>
      <m:oMath>
        <m:sSub>
          <m:sSubPr>
            <m:ctrlPr>
              <w:rPr>
                <w:rFonts w:ascii="Cambria Math" w:hAnsi="Cambria Math" w:cs="Times New Roman"/>
                <w:i/>
                <w:sz w:val="23"/>
                <w:szCs w:val="23"/>
              </w:rPr>
            </m:ctrlPr>
          </m:sSubPr>
          <m:e>
            <m:r>
              <w:rPr>
                <w:rFonts w:ascii="Cambria Math" w:hAnsi="Cambria Math" w:cs="Times New Roman"/>
                <w:sz w:val="23"/>
                <w:szCs w:val="23"/>
              </w:rPr>
              <m:t>S</m:t>
            </m:r>
          </m:e>
          <m:sub>
            <m:r>
              <w:rPr>
                <w:rFonts w:ascii="Cambria Math" w:hAnsi="Cambria Math" w:cs="Times New Roman"/>
                <w:sz w:val="23"/>
                <w:szCs w:val="23"/>
              </w:rPr>
              <m:t>c,j,r</m:t>
            </m:r>
          </m:sub>
        </m:sSub>
      </m:oMath>
      <w:r w:rsidRPr="00762FD9">
        <w:rPr>
          <w:rFonts w:ascii="Times New Roman" w:hAnsi="Times New Roman" w:cs="Times New Roman"/>
          <w:sz w:val="23"/>
          <w:szCs w:val="23"/>
        </w:rPr>
        <w:t xml:space="preserve"> is the cost share of input c to industry j in region r and </w:t>
      </w:r>
      <m:oMath>
        <m:nary>
          <m:naryPr>
            <m:chr m:val="∑"/>
            <m:limLoc m:val="undOvr"/>
            <m:supHide m:val="1"/>
            <m:ctrlPr>
              <w:rPr>
                <w:rFonts w:ascii="Cambria Math" w:hAnsi="Cambria Math"/>
                <w:i/>
                <w:color w:val="000000" w:themeColor="text1"/>
                <w:sz w:val="23"/>
                <w:szCs w:val="23"/>
              </w:rPr>
            </m:ctrlPr>
          </m:naryPr>
          <m:sub>
            <m:r>
              <w:rPr>
                <w:rFonts w:ascii="Cambria Math" w:hAnsi="Cambria Math"/>
                <w:color w:val="000000" w:themeColor="text1"/>
                <w:sz w:val="23"/>
                <w:szCs w:val="23"/>
              </w:rPr>
              <m:t>c</m:t>
            </m:r>
          </m:sub>
          <m:sup/>
          <m:e>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S</m:t>
                </m:r>
              </m:e>
              <m:sub>
                <m:r>
                  <w:rPr>
                    <w:rFonts w:ascii="Cambria Math" w:hAnsi="Cambria Math"/>
                    <w:color w:val="000000" w:themeColor="text1"/>
                    <w:sz w:val="23"/>
                    <w:szCs w:val="23"/>
                  </w:rPr>
                  <m:t>c,j,r</m:t>
                </m:r>
              </m:sub>
            </m:sSub>
          </m:e>
        </m:nary>
      </m:oMath>
      <w:r w:rsidRPr="00762FD9">
        <w:rPr>
          <w:rFonts w:ascii="Times New Roman" w:hAnsi="Times New Roman"/>
          <w:color w:val="000000" w:themeColor="text1"/>
          <w:sz w:val="23"/>
          <w:szCs w:val="23"/>
        </w:rPr>
        <w:t xml:space="preserve"> = 1.</w:t>
      </w:r>
      <w:proofErr w:type="gramEnd"/>
      <w:r w:rsidR="00A41C8D" w:rsidRPr="00762FD9">
        <w:rPr>
          <w:rFonts w:ascii="Times New Roman" w:hAnsi="Times New Roman"/>
          <w:color w:val="000000" w:themeColor="text1"/>
          <w:sz w:val="23"/>
          <w:szCs w:val="23"/>
        </w:rPr>
        <w:t xml:space="preserve"> </w:t>
      </w:r>
      <w:r w:rsidRPr="00762FD9">
        <w:rPr>
          <w:rFonts w:ascii="Times New Roman" w:hAnsi="Times New Roman"/>
          <w:color w:val="000000" w:themeColor="text1"/>
          <w:sz w:val="23"/>
          <w:szCs w:val="23"/>
        </w:rPr>
        <w:t xml:space="preserve">At the top level, each industry chooses an input composite via the Leontief function. </w:t>
      </w:r>
      <w:r w:rsidRPr="00762FD9">
        <w:rPr>
          <w:rFonts w:ascii="Times New Roman" w:hAnsi="Times New Roman" w:cs="Times New Roman"/>
          <w:color w:val="000000" w:themeColor="text1"/>
          <w:sz w:val="23"/>
          <w:szCs w:val="23"/>
        </w:rPr>
        <w:t xml:space="preserve">The linearized equation in the percentage changes of variables </w:t>
      </w:r>
      <w:proofErr w:type="gramStart"/>
      <w:r w:rsidRPr="00762FD9">
        <w:rPr>
          <w:rFonts w:ascii="Times New Roman" w:hAnsi="Times New Roman" w:cs="Times New Roman"/>
          <w:color w:val="000000" w:themeColor="text1"/>
          <w:sz w:val="23"/>
          <w:szCs w:val="23"/>
        </w:rPr>
        <w:t>is:</w:t>
      </w:r>
      <w:proofErr w:type="gramEnd"/>
      <w:r w:rsidR="00384A2A" w:rsidRPr="00762FD9">
        <w:rPr>
          <w:rFonts w:ascii="Times New Roman" w:hAnsi="Times New Roman" w:cs="Times New Roman"/>
          <w:color w:val="000000" w:themeColor="text1"/>
          <w:sz w:val="23"/>
          <w:szCs w:val="23"/>
        </w:rPr>
        <w:t xml:space="preserve"> </w:t>
      </w:r>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qf</m:t>
            </m:r>
          </m:e>
          <m:sub>
            <m:r>
              <w:rPr>
                <w:rFonts w:ascii="Cambria Math" w:hAnsi="Cambria Math"/>
                <w:color w:val="000000" w:themeColor="text1"/>
                <w:sz w:val="23"/>
                <w:szCs w:val="23"/>
              </w:rPr>
              <m:t>c,j,r</m:t>
            </m:r>
          </m:sub>
        </m:sSub>
      </m:oMath>
      <w:r w:rsidRPr="00762FD9">
        <w:rPr>
          <w:rFonts w:ascii="Times New Roman" w:hAnsi="Times New Roman"/>
          <w:color w:val="000000" w:themeColor="text1"/>
          <w:sz w:val="23"/>
          <w:szCs w:val="23"/>
        </w:rPr>
        <w:t xml:space="preserve"> = </w:t>
      </w:r>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z</m:t>
            </m:r>
          </m:e>
          <m:sub>
            <m:r>
              <w:rPr>
                <w:rFonts w:ascii="Cambria Math" w:hAnsi="Cambria Math"/>
                <w:color w:val="000000" w:themeColor="text1"/>
                <w:sz w:val="23"/>
                <w:szCs w:val="23"/>
              </w:rPr>
              <m:t>j,r</m:t>
            </m:r>
          </m:sub>
        </m:sSub>
        <m:r>
          <w:rPr>
            <w:rFonts w:ascii="Cambria Math" w:hAnsi="Cambria Math"/>
            <w:color w:val="000000" w:themeColor="text1"/>
            <w:sz w:val="23"/>
            <w:szCs w:val="23"/>
          </w:rPr>
          <m:t>+</m:t>
        </m:r>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ao</m:t>
            </m:r>
          </m:e>
          <m:sub>
            <m:r>
              <w:rPr>
                <w:rFonts w:ascii="Cambria Math" w:hAnsi="Cambria Math"/>
                <w:color w:val="000000" w:themeColor="text1"/>
                <w:sz w:val="23"/>
                <w:szCs w:val="23"/>
              </w:rPr>
              <m:t>j,r</m:t>
            </m:r>
          </m:sub>
        </m:sSub>
        <m:r>
          <w:rPr>
            <w:rFonts w:ascii="Cambria Math" w:hAnsi="Cambria Math"/>
            <w:color w:val="000000" w:themeColor="text1"/>
            <w:sz w:val="23"/>
            <w:szCs w:val="23"/>
          </w:rPr>
          <m:t>+</m:t>
        </m:r>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af</m:t>
            </m:r>
          </m:e>
          <m:sub>
            <m:r>
              <w:rPr>
                <w:rFonts w:ascii="Cambria Math" w:hAnsi="Cambria Math"/>
                <w:color w:val="000000" w:themeColor="text1"/>
                <w:sz w:val="23"/>
                <w:szCs w:val="23"/>
              </w:rPr>
              <m:t>c,j,r</m:t>
            </m:r>
          </m:sub>
        </m:sSub>
      </m:oMath>
      <w:r w:rsidR="00384A2A" w:rsidRPr="00762FD9">
        <w:rPr>
          <w:rFonts w:ascii="Times New Roman" w:hAnsi="Times New Roman"/>
          <w:color w:val="000000" w:themeColor="text1"/>
          <w:sz w:val="23"/>
          <w:szCs w:val="23"/>
        </w:rPr>
        <w:t xml:space="preserve"> </w:t>
      </w:r>
      <w:r w:rsidRPr="00762FD9">
        <w:rPr>
          <w:rFonts w:ascii="Times New Roman" w:hAnsi="Times New Roman"/>
          <w:color w:val="000000" w:themeColor="text1"/>
          <w:sz w:val="23"/>
          <w:szCs w:val="23"/>
        </w:rPr>
        <w:t>(2)</w:t>
      </w:r>
      <w:r w:rsidR="00A41C8D" w:rsidRPr="00762FD9">
        <w:rPr>
          <w:rFonts w:ascii="Times New Roman" w:hAnsi="Times New Roman"/>
          <w:color w:val="000000" w:themeColor="text1"/>
          <w:sz w:val="23"/>
          <w:szCs w:val="23"/>
        </w:rPr>
        <w:t xml:space="preserve"> </w:t>
      </w:r>
      <w:r w:rsidRPr="00762FD9">
        <w:rPr>
          <w:rFonts w:ascii="Times New Roman" w:hAnsi="Times New Roman"/>
          <w:color w:val="000000" w:themeColor="text1"/>
          <w:sz w:val="23"/>
          <w:szCs w:val="23"/>
        </w:rPr>
        <w:t xml:space="preserve">where </w:t>
      </w:r>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ao</m:t>
            </m:r>
          </m:e>
          <m:sub>
            <m:r>
              <w:rPr>
                <w:rFonts w:ascii="Cambria Math" w:hAnsi="Cambria Math"/>
                <w:color w:val="000000" w:themeColor="text1"/>
                <w:sz w:val="23"/>
                <w:szCs w:val="23"/>
              </w:rPr>
              <m:t>j,r</m:t>
            </m:r>
          </m:sub>
        </m:sSub>
      </m:oMath>
      <w:r w:rsidRPr="00762FD9">
        <w:rPr>
          <w:rFonts w:ascii="Times New Roman" w:eastAsiaTheme="minorEastAsia" w:hAnsi="Times New Roman"/>
          <w:color w:val="000000" w:themeColor="text1"/>
          <w:sz w:val="23"/>
          <w:szCs w:val="23"/>
        </w:rPr>
        <w:t xml:space="preserve"> is the output augmenting technical change in industry j in region r. This variable relates to changes in output subsidy, production technology, and resource stocks. For example, when resource stock declines (i.e., </w:t>
      </w:r>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ao</m:t>
            </m:r>
          </m:e>
          <m:sub>
            <m:r>
              <w:rPr>
                <w:rFonts w:ascii="Cambria Math" w:hAnsi="Cambria Math"/>
                <w:color w:val="000000" w:themeColor="text1"/>
                <w:sz w:val="23"/>
                <w:szCs w:val="23"/>
              </w:rPr>
              <m:t>j,r</m:t>
            </m:r>
          </m:sub>
        </m:sSub>
      </m:oMath>
      <w:r w:rsidRPr="00762FD9">
        <w:rPr>
          <w:rFonts w:ascii="Times New Roman" w:eastAsiaTheme="minorEastAsia" w:hAnsi="Times New Roman"/>
          <w:color w:val="000000" w:themeColor="text1"/>
          <w:sz w:val="23"/>
          <w:szCs w:val="23"/>
        </w:rPr>
        <w:t xml:space="preserve"> = 10%), ceteris paribus, in order to keep output </w:t>
      </w:r>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z</m:t>
            </m:r>
          </m:e>
          <m:sub>
            <m:r>
              <w:rPr>
                <w:rFonts w:ascii="Cambria Math" w:hAnsi="Cambria Math"/>
                <w:color w:val="000000" w:themeColor="text1"/>
                <w:sz w:val="23"/>
                <w:szCs w:val="23"/>
              </w:rPr>
              <m:t>j,r</m:t>
            </m:r>
          </m:sub>
        </m:sSub>
      </m:oMath>
      <w:r w:rsidRPr="00762FD9">
        <w:rPr>
          <w:rFonts w:ascii="Times New Roman" w:eastAsiaTheme="minorEastAsia" w:hAnsi="Times New Roman"/>
          <w:color w:val="000000" w:themeColor="text1"/>
          <w:sz w:val="23"/>
          <w:szCs w:val="23"/>
        </w:rPr>
        <w:t xml:space="preserve"> unchanged, input </w:t>
      </w:r>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qf</m:t>
            </m:r>
          </m:e>
          <m:sub>
            <m:r>
              <w:rPr>
                <w:rFonts w:ascii="Cambria Math" w:hAnsi="Cambria Math"/>
                <w:color w:val="000000" w:themeColor="text1"/>
                <w:sz w:val="23"/>
                <w:szCs w:val="23"/>
              </w:rPr>
              <m:t>c,j,r</m:t>
            </m:r>
          </m:sub>
        </m:sSub>
      </m:oMath>
      <w:r w:rsidRPr="00762FD9">
        <w:rPr>
          <w:rFonts w:ascii="Times New Roman" w:eastAsiaTheme="minorEastAsia" w:hAnsi="Times New Roman"/>
          <w:color w:val="000000" w:themeColor="text1"/>
          <w:sz w:val="23"/>
          <w:szCs w:val="23"/>
        </w:rPr>
        <w:t xml:space="preserve"> needs to increase by 10%. In the case that both input </w:t>
      </w:r>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qf</m:t>
            </m:r>
          </m:e>
          <m:sub>
            <m:r>
              <w:rPr>
                <w:rFonts w:ascii="Cambria Math" w:hAnsi="Cambria Math"/>
                <w:color w:val="000000" w:themeColor="text1"/>
                <w:sz w:val="23"/>
                <w:szCs w:val="23"/>
              </w:rPr>
              <m:t>c,j,r</m:t>
            </m:r>
          </m:sub>
        </m:sSub>
      </m:oMath>
      <w:r w:rsidRPr="00762FD9">
        <w:rPr>
          <w:rFonts w:ascii="Times New Roman" w:hAnsi="Times New Roman"/>
          <w:color w:val="000000" w:themeColor="text1"/>
          <w:sz w:val="23"/>
          <w:szCs w:val="23"/>
        </w:rPr>
        <w:t xml:space="preserve"> </w:t>
      </w:r>
      <w:r w:rsidRPr="00762FD9">
        <w:rPr>
          <w:rFonts w:ascii="Times New Roman" w:eastAsiaTheme="minorEastAsia" w:hAnsi="Times New Roman"/>
          <w:color w:val="000000" w:themeColor="text1"/>
          <w:sz w:val="23"/>
          <w:szCs w:val="23"/>
        </w:rPr>
        <w:t xml:space="preserve">and output </w:t>
      </w:r>
      <m:oMath>
        <m:sSub>
          <m:sSubPr>
            <m:ctrlPr>
              <w:rPr>
                <w:rFonts w:ascii="Cambria Math" w:hAnsi="Cambria Math"/>
                <w:i/>
                <w:color w:val="000000" w:themeColor="text1"/>
                <w:sz w:val="23"/>
                <w:szCs w:val="23"/>
              </w:rPr>
            </m:ctrlPr>
          </m:sSubPr>
          <m:e>
            <m:r>
              <w:rPr>
                <w:rFonts w:ascii="Cambria Math" w:hAnsi="Cambria Math"/>
                <w:color w:val="000000" w:themeColor="text1"/>
                <w:sz w:val="23"/>
                <w:szCs w:val="23"/>
              </w:rPr>
              <m:t>z</m:t>
            </m:r>
          </m:e>
          <m:sub>
            <m:r>
              <w:rPr>
                <w:rFonts w:ascii="Cambria Math" w:hAnsi="Cambria Math"/>
                <w:color w:val="000000" w:themeColor="text1"/>
                <w:sz w:val="23"/>
                <w:szCs w:val="23"/>
              </w:rPr>
              <m:t>j,r</m:t>
            </m:r>
          </m:sub>
        </m:sSub>
      </m:oMath>
      <w:r w:rsidRPr="00762FD9">
        <w:rPr>
          <w:rFonts w:ascii="Times New Roman" w:eastAsiaTheme="minorEastAsia" w:hAnsi="Times New Roman"/>
          <w:color w:val="000000" w:themeColor="text1"/>
          <w:sz w:val="23"/>
          <w:szCs w:val="23"/>
        </w:rPr>
        <w:t xml:space="preserve"> </w:t>
      </w:r>
      <w:proofErr w:type="gramStart"/>
      <w:r w:rsidRPr="00762FD9">
        <w:rPr>
          <w:rFonts w:ascii="Times New Roman" w:eastAsiaTheme="minorEastAsia" w:hAnsi="Times New Roman"/>
          <w:color w:val="000000" w:themeColor="text1"/>
          <w:sz w:val="23"/>
          <w:szCs w:val="23"/>
        </w:rPr>
        <w:t>can be changed</w:t>
      </w:r>
      <w:proofErr w:type="gramEnd"/>
      <w:r w:rsidRPr="00762FD9">
        <w:rPr>
          <w:rFonts w:ascii="Times New Roman" w:eastAsiaTheme="minorEastAsia" w:hAnsi="Times New Roman"/>
          <w:color w:val="000000" w:themeColor="text1"/>
          <w:sz w:val="23"/>
          <w:szCs w:val="23"/>
        </w:rPr>
        <w:t>, changes in resource stock will affect input prices and supply prices of that industry j in region r. In addition, changes in resource stock will alter re</w:t>
      </w:r>
      <w:proofErr w:type="spellStart"/>
      <w:r w:rsidRPr="00762FD9">
        <w:rPr>
          <w:rFonts w:ascii="Times New Roman" w:eastAsiaTheme="minorEastAsia" w:hAnsi="Times New Roman"/>
          <w:color w:val="000000" w:themeColor="text1"/>
          <w:sz w:val="23"/>
          <w:szCs w:val="23"/>
        </w:rPr>
        <w:t>lative</w:t>
      </w:r>
      <w:proofErr w:type="spellEnd"/>
      <w:r w:rsidRPr="00762FD9">
        <w:rPr>
          <w:rFonts w:ascii="Times New Roman" w:eastAsiaTheme="minorEastAsia" w:hAnsi="Times New Roman"/>
          <w:color w:val="000000" w:themeColor="text1"/>
          <w:sz w:val="23"/>
          <w:szCs w:val="23"/>
        </w:rPr>
        <w:t xml:space="preserve"> price changes between commodities in the economy. Such changes will also affect demands for labor, capital and other sources, thereby affecting input prices and consequently input demands by other sectors. These changes also affect final consumer price indexes and household incomes resulting from changing demand for labor. Consequently, such changes in industry j in country r will affect the </w:t>
      </w:r>
      <w:proofErr w:type="gramStart"/>
      <w:r w:rsidRPr="00762FD9">
        <w:rPr>
          <w:rFonts w:ascii="Times New Roman" w:eastAsiaTheme="minorEastAsia" w:hAnsi="Times New Roman"/>
          <w:color w:val="000000" w:themeColor="text1"/>
          <w:sz w:val="23"/>
          <w:szCs w:val="23"/>
        </w:rPr>
        <w:t>whole</w:t>
      </w:r>
      <w:proofErr w:type="gramEnd"/>
      <w:r w:rsidRPr="00762FD9">
        <w:rPr>
          <w:rFonts w:ascii="Times New Roman" w:eastAsiaTheme="minorEastAsia" w:hAnsi="Times New Roman"/>
          <w:color w:val="000000" w:themeColor="text1"/>
          <w:sz w:val="23"/>
          <w:szCs w:val="23"/>
        </w:rPr>
        <w:t xml:space="preserve"> domestic economy and the international market from changing country r’s demand for foreign commodities and export prices of their commodities. </w:t>
      </w:r>
    </w:p>
    <w:p w14:paraId="46275592" w14:textId="2C1AB30A" w:rsidR="006E61F2" w:rsidRPr="00762FD9" w:rsidRDefault="00C072CA" w:rsidP="006E61F2">
      <w:pPr>
        <w:spacing w:before="100" w:beforeAutospacing="1" w:after="100" w:afterAutospacing="1" w:line="240" w:lineRule="auto"/>
        <w:ind w:firstLine="720"/>
        <w:contextualSpacing/>
        <w:jc w:val="both"/>
        <w:rPr>
          <w:rFonts w:ascii="Times New Roman" w:eastAsiaTheme="minorEastAsia" w:hAnsi="Times New Roman"/>
          <w:color w:val="000000" w:themeColor="text1"/>
          <w:sz w:val="23"/>
          <w:szCs w:val="23"/>
        </w:rPr>
      </w:pPr>
      <w:r w:rsidRPr="00762FD9">
        <w:rPr>
          <w:rFonts w:ascii="Times New Roman" w:eastAsiaTheme="minorEastAsia" w:hAnsi="Times New Roman"/>
          <w:color w:val="000000" w:themeColor="text1"/>
          <w:sz w:val="23"/>
          <w:szCs w:val="23"/>
        </w:rPr>
        <w:t xml:space="preserve">The model also includes market-clearing conditions in order to ensure that supply is equal to demand in every market. </w:t>
      </w:r>
      <w:proofErr w:type="gramStart"/>
      <w:r w:rsidRPr="00762FD9">
        <w:rPr>
          <w:rFonts w:ascii="Times New Roman" w:eastAsiaTheme="minorEastAsia" w:hAnsi="Times New Roman"/>
          <w:color w:val="000000" w:themeColor="text1"/>
          <w:sz w:val="23"/>
          <w:szCs w:val="23"/>
        </w:rPr>
        <w:t>For example, the market-clearing condition for domestic sale ensures that supply of tradable commodities in the domestic market equal to domestic demands in that market as shown in equation (3)</w:t>
      </w:r>
      <w:r w:rsidR="006E61F2" w:rsidRPr="00762FD9">
        <w:rPr>
          <w:rFonts w:ascii="Times New Roman" w:eastAsiaTheme="minorEastAsia" w:hAnsi="Times New Roman"/>
          <w:color w:val="000000" w:themeColor="text1"/>
          <w:sz w:val="23"/>
          <w:szCs w:val="23"/>
        </w:rPr>
        <w:t>:</w:t>
      </w:r>
      <w:r w:rsidR="00384A2A" w:rsidRPr="00762FD9">
        <w:rPr>
          <w:rFonts w:ascii="Times New Roman" w:eastAsiaTheme="minorEastAsia" w:hAnsi="Times New Roman"/>
          <w:color w:val="000000" w:themeColor="text1"/>
          <w:sz w:val="23"/>
          <w:szCs w:val="23"/>
        </w:rPr>
        <w:t xml:space="preserve">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qds</m:t>
            </m:r>
          </m:e>
          <m:sub>
            <m:r>
              <w:rPr>
                <w:rFonts w:ascii="Cambria Math" w:eastAsiaTheme="minorEastAsia" w:hAnsi="Cambria Math"/>
                <w:color w:val="000000" w:themeColor="text1"/>
                <w:sz w:val="23"/>
                <w:szCs w:val="23"/>
              </w:rPr>
              <m:t>c,r</m:t>
            </m:r>
          </m:sub>
        </m:sSub>
        <m:r>
          <w:rPr>
            <w:rFonts w:ascii="Cambria Math" w:eastAsiaTheme="minorEastAsia" w:hAnsi="Cambria Math"/>
            <w:color w:val="000000" w:themeColor="text1"/>
            <w:sz w:val="23"/>
            <w:szCs w:val="23"/>
          </w:rPr>
          <m:t>=</m:t>
        </m:r>
        <m:nary>
          <m:naryPr>
            <m:chr m:val="∑"/>
            <m:limLoc m:val="undOvr"/>
            <m:supHide m:val="1"/>
            <m:ctrlPr>
              <w:rPr>
                <w:rFonts w:ascii="Cambria Math" w:eastAsiaTheme="minorEastAsia" w:hAnsi="Cambria Math"/>
                <w:i/>
                <w:color w:val="000000" w:themeColor="text1"/>
                <w:sz w:val="23"/>
                <w:szCs w:val="23"/>
              </w:rPr>
            </m:ctrlPr>
          </m:naryPr>
          <m:sub>
            <m:r>
              <w:rPr>
                <w:rFonts w:ascii="Cambria Math" w:eastAsiaTheme="minorEastAsia" w:hAnsi="Cambria Math"/>
                <w:color w:val="000000" w:themeColor="text1"/>
                <w:sz w:val="23"/>
                <w:szCs w:val="23"/>
              </w:rPr>
              <m:t>j</m:t>
            </m:r>
            <m:r>
              <w:rPr>
                <w:rFonts w:ascii="Menlo Regular" w:eastAsiaTheme="minorEastAsia" w:hAnsi="Menlo Regular" w:cs="Menlo Regular"/>
                <w:color w:val="000000" w:themeColor="text1"/>
                <w:sz w:val="23"/>
                <w:szCs w:val="23"/>
              </w:rPr>
              <m:t>∈</m:t>
            </m:r>
            <m:r>
              <w:rPr>
                <w:rFonts w:ascii="Cambria Math" w:eastAsiaTheme="minorEastAsia" w:hAnsi="Cambria Math"/>
                <w:color w:val="000000" w:themeColor="text1"/>
                <w:sz w:val="23"/>
                <w:szCs w:val="23"/>
              </w:rPr>
              <m:t>IND</m:t>
            </m:r>
          </m:sub>
          <m:sup/>
          <m:e>
            <m:d>
              <m:dPr>
                <m:ctrlPr>
                  <w:rPr>
                    <w:rFonts w:ascii="Cambria Math" w:eastAsiaTheme="minorEastAsia" w:hAnsi="Cambria Math"/>
                    <w:i/>
                    <w:color w:val="000000" w:themeColor="text1"/>
                    <w:sz w:val="23"/>
                    <w:szCs w:val="23"/>
                  </w:rPr>
                </m:ctrlPr>
              </m:dPr>
              <m:e>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SF</m:t>
                    </m:r>
                  </m:e>
                  <m:sub>
                    <m:r>
                      <w:rPr>
                        <w:rFonts w:ascii="Cambria Math" w:eastAsiaTheme="minorEastAsia" w:hAnsi="Cambria Math"/>
                        <w:color w:val="000000" w:themeColor="text1"/>
                        <w:sz w:val="23"/>
                        <w:szCs w:val="23"/>
                      </w:rPr>
                      <m:t>c,j,r</m:t>
                    </m:r>
                  </m:sub>
                </m:sSub>
                <m:r>
                  <w:rPr>
                    <w:rFonts w:ascii="Cambria Math" w:eastAsiaTheme="minorEastAsia" w:hAnsi="Cambria Math"/>
                    <w:color w:val="000000" w:themeColor="text1"/>
                    <w:sz w:val="23"/>
                    <w:szCs w:val="23"/>
                  </w:rPr>
                  <m:t>×</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qfd</m:t>
                    </m:r>
                  </m:e>
                  <m:sub>
                    <m:r>
                      <w:rPr>
                        <w:rFonts w:ascii="Cambria Math" w:eastAsiaTheme="minorEastAsia" w:hAnsi="Cambria Math"/>
                        <w:color w:val="000000" w:themeColor="text1"/>
                        <w:sz w:val="23"/>
                        <w:szCs w:val="23"/>
                      </w:rPr>
                      <m:t>c,j,r</m:t>
                    </m:r>
                  </m:sub>
                </m:sSub>
              </m:e>
            </m:d>
            <m:r>
              <w:rPr>
                <w:rFonts w:ascii="Cambria Math" w:eastAsiaTheme="minorEastAsia" w:hAnsi="Cambria Math"/>
                <w:color w:val="000000" w:themeColor="text1"/>
                <w:sz w:val="23"/>
                <w:szCs w:val="23"/>
              </w:rPr>
              <m:t xml:space="preserve">+ </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SP</m:t>
                </m:r>
              </m:e>
              <m:sub>
                <m:r>
                  <w:rPr>
                    <w:rFonts w:ascii="Cambria Math" w:eastAsiaTheme="minorEastAsia" w:hAnsi="Cambria Math"/>
                    <w:color w:val="000000" w:themeColor="text1"/>
                    <w:sz w:val="23"/>
                    <w:szCs w:val="23"/>
                  </w:rPr>
                  <m:t>c,r</m:t>
                </m:r>
              </m:sub>
            </m:sSub>
            <m:r>
              <w:rPr>
                <w:rFonts w:ascii="Cambria Math" w:eastAsiaTheme="minorEastAsia" w:hAnsi="Cambria Math"/>
                <w:color w:val="000000" w:themeColor="text1"/>
                <w:sz w:val="23"/>
                <w:szCs w:val="23"/>
              </w:rPr>
              <m:t>×</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qpd</m:t>
                </m:r>
              </m:e>
              <m:sub>
                <m:r>
                  <w:rPr>
                    <w:rFonts w:ascii="Cambria Math" w:eastAsiaTheme="minorEastAsia" w:hAnsi="Cambria Math"/>
                    <w:color w:val="000000" w:themeColor="text1"/>
                    <w:sz w:val="23"/>
                    <w:szCs w:val="23"/>
                  </w:rPr>
                  <m:t>c,r</m:t>
                </m:r>
              </m:sub>
            </m:sSub>
            <m:r>
              <w:rPr>
                <w:rFonts w:ascii="Cambria Math" w:eastAsiaTheme="minorEastAsia" w:hAnsi="Cambria Math"/>
                <w:color w:val="000000" w:themeColor="text1"/>
                <w:sz w:val="23"/>
                <w:szCs w:val="23"/>
              </w:rPr>
              <m:t>+</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SG</m:t>
                </m:r>
              </m:e>
              <m:sub>
                <m:r>
                  <w:rPr>
                    <w:rFonts w:ascii="Cambria Math" w:eastAsiaTheme="minorEastAsia" w:hAnsi="Cambria Math"/>
                    <w:color w:val="000000" w:themeColor="text1"/>
                    <w:sz w:val="23"/>
                    <w:szCs w:val="23"/>
                  </w:rPr>
                  <m:t>c,r</m:t>
                </m:r>
              </m:sub>
            </m:sSub>
            <m:r>
              <w:rPr>
                <w:rFonts w:ascii="Cambria Math" w:eastAsiaTheme="minorEastAsia" w:hAnsi="Cambria Math"/>
                <w:color w:val="000000" w:themeColor="text1"/>
                <w:sz w:val="23"/>
                <w:szCs w:val="23"/>
              </w:rPr>
              <m:t>×</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qgd</m:t>
                </m:r>
              </m:e>
              <m:sub>
                <m:r>
                  <w:rPr>
                    <w:rFonts w:ascii="Cambria Math" w:eastAsiaTheme="minorEastAsia" w:hAnsi="Cambria Math"/>
                    <w:color w:val="000000" w:themeColor="text1"/>
                    <w:sz w:val="23"/>
                    <w:szCs w:val="23"/>
                  </w:rPr>
                  <m:t>c,r</m:t>
                </m:r>
              </m:sub>
            </m:sSub>
          </m:e>
        </m:nary>
        <m:r>
          <w:rPr>
            <w:rFonts w:ascii="Cambria Math" w:eastAsiaTheme="minorEastAsia" w:hAnsi="Cambria Math"/>
            <w:color w:val="000000" w:themeColor="text1"/>
            <w:sz w:val="23"/>
            <w:szCs w:val="23"/>
          </w:rPr>
          <m:t xml:space="preserve"> </m:t>
        </m:r>
      </m:oMath>
      <w:r w:rsidR="006E61F2" w:rsidRPr="00762FD9">
        <w:rPr>
          <w:rFonts w:ascii="Times New Roman" w:eastAsiaTheme="minorEastAsia" w:hAnsi="Times New Roman"/>
          <w:color w:val="000000" w:themeColor="text1"/>
          <w:sz w:val="23"/>
          <w:szCs w:val="23"/>
        </w:rPr>
        <w:t xml:space="preserve">, </w:t>
      </w:r>
      <w:r w:rsidRPr="00762FD9">
        <w:rPr>
          <w:rFonts w:ascii="Times New Roman" w:eastAsiaTheme="minorEastAsia" w:hAnsi="Times New Roman"/>
          <w:color w:val="000000" w:themeColor="text1"/>
          <w:sz w:val="23"/>
          <w:szCs w:val="23"/>
        </w:rPr>
        <w:t xml:space="preserve">where IND is a set of industry j;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qds</m:t>
            </m:r>
          </m:e>
          <m:sub>
            <m:r>
              <w:rPr>
                <w:rFonts w:ascii="Cambria Math" w:eastAsiaTheme="minorEastAsia" w:hAnsi="Cambria Math"/>
                <w:color w:val="000000" w:themeColor="text1"/>
                <w:sz w:val="23"/>
                <w:szCs w:val="23"/>
              </w:rPr>
              <m:t>c,r</m:t>
            </m:r>
          </m:sub>
        </m:sSub>
      </m:oMath>
      <w:r w:rsidRPr="00762FD9">
        <w:rPr>
          <w:rFonts w:ascii="Times New Roman" w:eastAsiaTheme="minorEastAsia" w:hAnsi="Times New Roman"/>
          <w:color w:val="000000" w:themeColor="text1"/>
          <w:sz w:val="23"/>
          <w:szCs w:val="23"/>
        </w:rPr>
        <w:t xml:space="preserve"> is the quantity of domestic supply of good c in region r;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qfd</m:t>
            </m:r>
          </m:e>
          <m:sub>
            <m:r>
              <w:rPr>
                <w:rFonts w:ascii="Cambria Math" w:eastAsiaTheme="minorEastAsia" w:hAnsi="Cambria Math"/>
                <w:color w:val="000000" w:themeColor="text1"/>
                <w:sz w:val="23"/>
                <w:szCs w:val="23"/>
              </w:rPr>
              <m:t>c,j,r</m:t>
            </m:r>
          </m:sub>
        </m:sSub>
      </m:oMath>
      <w:r w:rsidRPr="00762FD9">
        <w:rPr>
          <w:rFonts w:ascii="Times New Roman" w:eastAsiaTheme="minorEastAsia" w:hAnsi="Times New Roman"/>
          <w:color w:val="000000" w:themeColor="text1"/>
          <w:sz w:val="23"/>
          <w:szCs w:val="23"/>
        </w:rPr>
        <w:t xml:space="preserve">,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qpd</m:t>
            </m:r>
          </m:e>
          <m:sub>
            <m:r>
              <w:rPr>
                <w:rFonts w:ascii="Cambria Math" w:eastAsiaTheme="minorEastAsia" w:hAnsi="Cambria Math"/>
                <w:color w:val="000000" w:themeColor="text1"/>
                <w:sz w:val="23"/>
                <w:szCs w:val="23"/>
              </w:rPr>
              <m:t>c,r</m:t>
            </m:r>
          </m:sub>
        </m:sSub>
      </m:oMath>
      <w:r w:rsidRPr="00762FD9">
        <w:rPr>
          <w:rFonts w:ascii="Times New Roman" w:eastAsiaTheme="minorEastAsia" w:hAnsi="Times New Roman"/>
          <w:color w:val="000000" w:themeColor="text1"/>
          <w:sz w:val="23"/>
          <w:szCs w:val="23"/>
        </w:rPr>
        <w:t xml:space="preserve"> and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qgd</m:t>
            </m:r>
          </m:e>
          <m:sub>
            <m:r>
              <w:rPr>
                <w:rFonts w:ascii="Cambria Math" w:eastAsiaTheme="minorEastAsia" w:hAnsi="Cambria Math"/>
                <w:color w:val="000000" w:themeColor="text1"/>
                <w:sz w:val="23"/>
                <w:szCs w:val="23"/>
              </w:rPr>
              <m:t>c,r</m:t>
            </m:r>
          </m:sub>
        </m:sSub>
      </m:oMath>
      <w:r w:rsidRPr="00762FD9">
        <w:rPr>
          <w:rFonts w:ascii="Times New Roman" w:eastAsiaTheme="minorEastAsia" w:hAnsi="Times New Roman"/>
          <w:color w:val="000000" w:themeColor="text1"/>
          <w:sz w:val="23"/>
          <w:szCs w:val="23"/>
        </w:rPr>
        <w:t xml:space="preserve"> are domestic demands by industrial sectors, household, and government, respectively;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SF</m:t>
            </m:r>
          </m:e>
          <m:sub>
            <m:r>
              <w:rPr>
                <w:rFonts w:ascii="Cambria Math" w:eastAsiaTheme="minorEastAsia" w:hAnsi="Cambria Math"/>
                <w:color w:val="000000" w:themeColor="text1"/>
                <w:sz w:val="23"/>
                <w:szCs w:val="23"/>
              </w:rPr>
              <m:t>c,j,r</m:t>
            </m:r>
          </m:sub>
        </m:sSub>
      </m:oMath>
      <w:r w:rsidRPr="00762FD9">
        <w:rPr>
          <w:rFonts w:ascii="Times New Roman" w:eastAsiaTheme="minorEastAsia" w:hAnsi="Times New Roman"/>
          <w:color w:val="000000" w:themeColor="text1"/>
          <w:sz w:val="23"/>
          <w:szCs w:val="23"/>
        </w:rPr>
        <w:t xml:space="preserve">,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SP</m:t>
            </m:r>
          </m:e>
          <m:sub>
            <m:r>
              <w:rPr>
                <w:rFonts w:ascii="Cambria Math" w:eastAsiaTheme="minorEastAsia" w:hAnsi="Cambria Math"/>
                <w:color w:val="000000" w:themeColor="text1"/>
                <w:sz w:val="23"/>
                <w:szCs w:val="23"/>
              </w:rPr>
              <m:t>c,r</m:t>
            </m:r>
          </m:sub>
        </m:sSub>
      </m:oMath>
      <w:r w:rsidRPr="00762FD9">
        <w:rPr>
          <w:rFonts w:ascii="Times New Roman" w:eastAsiaTheme="minorEastAsia" w:hAnsi="Times New Roman"/>
          <w:color w:val="000000" w:themeColor="text1"/>
          <w:sz w:val="23"/>
          <w:szCs w:val="23"/>
        </w:rPr>
        <w:t xml:space="preserve"> and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SG</m:t>
            </m:r>
          </m:e>
          <m:sub>
            <m:r>
              <w:rPr>
                <w:rFonts w:ascii="Cambria Math" w:eastAsiaTheme="minorEastAsia" w:hAnsi="Cambria Math"/>
                <w:color w:val="000000" w:themeColor="text1"/>
                <w:sz w:val="23"/>
                <w:szCs w:val="23"/>
              </w:rPr>
              <m:t>c,r</m:t>
            </m:r>
          </m:sub>
        </m:sSub>
      </m:oMath>
      <w:r w:rsidRPr="00762FD9">
        <w:rPr>
          <w:rFonts w:ascii="Times New Roman" w:eastAsiaTheme="minorEastAsia" w:hAnsi="Times New Roman"/>
          <w:color w:val="000000" w:themeColor="text1"/>
          <w:sz w:val="23"/>
          <w:szCs w:val="23"/>
        </w:rPr>
        <w:t xml:space="preserve"> are shares of imports by each entity with </w:t>
      </w:r>
      <m:oMath>
        <m:nary>
          <m:naryPr>
            <m:chr m:val="∑"/>
            <m:limLoc m:val="undOvr"/>
            <m:supHide m:val="1"/>
            <m:ctrlPr>
              <w:rPr>
                <w:rFonts w:ascii="Cambria Math" w:eastAsiaTheme="minorEastAsia" w:hAnsi="Cambria Math"/>
                <w:i/>
                <w:color w:val="000000" w:themeColor="text1"/>
                <w:sz w:val="23"/>
                <w:szCs w:val="23"/>
              </w:rPr>
            </m:ctrlPr>
          </m:naryPr>
          <m:sub>
            <m:r>
              <w:rPr>
                <w:rFonts w:ascii="Cambria Math" w:eastAsiaTheme="minorEastAsia" w:hAnsi="Cambria Math"/>
                <w:color w:val="000000" w:themeColor="text1"/>
                <w:sz w:val="23"/>
                <w:szCs w:val="23"/>
              </w:rPr>
              <m:t>j</m:t>
            </m:r>
            <m:r>
              <w:rPr>
                <w:rFonts w:ascii="Menlo Regular" w:eastAsiaTheme="minorEastAsia" w:hAnsi="Menlo Regular" w:cs="Menlo Regular"/>
                <w:color w:val="000000" w:themeColor="text1"/>
                <w:sz w:val="23"/>
                <w:szCs w:val="23"/>
              </w:rPr>
              <m:t>∈</m:t>
            </m:r>
            <m:r>
              <w:rPr>
                <w:rFonts w:ascii="Cambria Math" w:eastAsiaTheme="minorEastAsia" w:hAnsi="Cambria Math"/>
                <w:color w:val="000000" w:themeColor="text1"/>
                <w:sz w:val="23"/>
                <w:szCs w:val="23"/>
              </w:rPr>
              <m:t>IND</m:t>
            </m:r>
          </m:sub>
          <m:sup/>
          <m:e>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SF</m:t>
                </m:r>
              </m:e>
              <m:sub>
                <m:r>
                  <w:rPr>
                    <w:rFonts w:ascii="Cambria Math" w:eastAsiaTheme="minorEastAsia" w:hAnsi="Cambria Math"/>
                    <w:color w:val="000000" w:themeColor="text1"/>
                    <w:sz w:val="23"/>
                    <w:szCs w:val="23"/>
                  </w:rPr>
                  <m:t>c,j,r</m:t>
                </m:r>
              </m:sub>
            </m:sSub>
          </m:e>
        </m:nary>
        <m:r>
          <w:rPr>
            <w:rFonts w:ascii="Cambria Math" w:eastAsiaTheme="minorEastAsia" w:hAnsi="Cambria Math"/>
            <w:color w:val="000000" w:themeColor="text1"/>
            <w:sz w:val="23"/>
            <w:szCs w:val="23"/>
          </w:rPr>
          <m:t xml:space="preserve"> </m:t>
        </m:r>
      </m:oMath>
      <w:r w:rsidRPr="00762FD9">
        <w:rPr>
          <w:rFonts w:ascii="Times New Roman" w:eastAsiaTheme="minorEastAsia" w:hAnsi="Times New Roman"/>
          <w:color w:val="000000" w:themeColor="text1"/>
          <w:sz w:val="23"/>
          <w:szCs w:val="23"/>
        </w:rPr>
        <w:t xml:space="preserve">+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SP</m:t>
            </m:r>
          </m:e>
          <m:sub>
            <m:r>
              <w:rPr>
                <w:rFonts w:ascii="Cambria Math" w:eastAsiaTheme="minorEastAsia" w:hAnsi="Cambria Math"/>
                <w:color w:val="000000" w:themeColor="text1"/>
                <w:sz w:val="23"/>
                <w:szCs w:val="23"/>
              </w:rPr>
              <m:t>c,r</m:t>
            </m:r>
          </m:sub>
        </m:sSub>
      </m:oMath>
      <w:r w:rsidRPr="00762FD9">
        <w:rPr>
          <w:rFonts w:ascii="Times New Roman" w:eastAsiaTheme="minorEastAsia" w:hAnsi="Times New Roman"/>
          <w:color w:val="000000" w:themeColor="text1"/>
          <w:sz w:val="23"/>
          <w:szCs w:val="23"/>
        </w:rPr>
        <w:t xml:space="preserve"> +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SG</m:t>
            </m:r>
          </m:e>
          <m:sub>
            <m:r>
              <w:rPr>
                <w:rFonts w:ascii="Cambria Math" w:eastAsiaTheme="minorEastAsia" w:hAnsi="Cambria Math"/>
                <w:color w:val="000000" w:themeColor="text1"/>
                <w:sz w:val="23"/>
                <w:szCs w:val="23"/>
              </w:rPr>
              <m:t>c,r</m:t>
            </m:r>
          </m:sub>
        </m:sSub>
      </m:oMath>
      <w:r w:rsidR="006E61F2" w:rsidRPr="00762FD9">
        <w:rPr>
          <w:rFonts w:ascii="Times New Roman" w:eastAsiaTheme="minorEastAsia" w:hAnsi="Times New Roman"/>
          <w:color w:val="000000" w:themeColor="text1"/>
          <w:sz w:val="23"/>
          <w:szCs w:val="23"/>
        </w:rPr>
        <w:t xml:space="preserve"> = 1.</w:t>
      </w:r>
      <w:proofErr w:type="gramEnd"/>
    </w:p>
    <w:p w14:paraId="686578B3" w14:textId="1AFBBA50" w:rsidR="00C072CA" w:rsidRPr="00762FD9" w:rsidRDefault="00C072CA" w:rsidP="006E61F2">
      <w:pPr>
        <w:spacing w:before="100" w:beforeAutospacing="1" w:after="100" w:afterAutospacing="1" w:line="240" w:lineRule="auto"/>
        <w:ind w:firstLine="720"/>
        <w:contextualSpacing/>
        <w:jc w:val="both"/>
        <w:rPr>
          <w:rFonts w:ascii="Times New Roman" w:eastAsiaTheme="minorEastAsia" w:hAnsi="Times New Roman"/>
          <w:color w:val="000000" w:themeColor="text1"/>
          <w:sz w:val="23"/>
          <w:szCs w:val="23"/>
        </w:rPr>
      </w:pPr>
      <w:r w:rsidRPr="00762FD9">
        <w:rPr>
          <w:rFonts w:ascii="Times New Roman" w:eastAsiaTheme="minorEastAsia" w:hAnsi="Times New Roman"/>
          <w:color w:val="000000" w:themeColor="text1"/>
          <w:sz w:val="23"/>
          <w:szCs w:val="23"/>
        </w:rPr>
        <w:t xml:space="preserve">In the model, </w:t>
      </w:r>
      <w:r w:rsidR="006E61F2" w:rsidRPr="00762FD9">
        <w:rPr>
          <w:rFonts w:ascii="Times New Roman" w:eastAsiaTheme="minorEastAsia" w:hAnsi="Times New Roman"/>
          <w:color w:val="000000" w:themeColor="text1"/>
          <w:sz w:val="23"/>
          <w:szCs w:val="23"/>
        </w:rPr>
        <w:t xml:space="preserve">the </w:t>
      </w:r>
      <w:r w:rsidRPr="00762FD9">
        <w:rPr>
          <w:rFonts w:ascii="Times New Roman" w:eastAsiaTheme="minorEastAsia" w:hAnsi="Times New Roman"/>
          <w:color w:val="000000" w:themeColor="text1"/>
          <w:sz w:val="23"/>
          <w:szCs w:val="23"/>
        </w:rPr>
        <w:t xml:space="preserve">zero profit condition </w:t>
      </w:r>
      <w:proofErr w:type="gramStart"/>
      <w:r w:rsidRPr="00762FD9">
        <w:rPr>
          <w:rFonts w:ascii="Times New Roman" w:eastAsiaTheme="minorEastAsia" w:hAnsi="Times New Roman"/>
          <w:color w:val="000000" w:themeColor="text1"/>
          <w:sz w:val="23"/>
          <w:szCs w:val="23"/>
        </w:rPr>
        <w:t>is adopted</w:t>
      </w:r>
      <w:proofErr w:type="gramEnd"/>
      <w:r w:rsidRPr="00762FD9">
        <w:rPr>
          <w:rFonts w:ascii="Times New Roman" w:eastAsiaTheme="minorEastAsia" w:hAnsi="Times New Roman"/>
          <w:color w:val="000000" w:themeColor="text1"/>
          <w:sz w:val="23"/>
          <w:szCs w:val="23"/>
        </w:rPr>
        <w:t xml:space="preserve"> so that the supply price of an industry is equal to weighted prices for input demands. The condition </w:t>
      </w:r>
      <w:proofErr w:type="gramStart"/>
      <w:r w:rsidRPr="00762FD9">
        <w:rPr>
          <w:rFonts w:ascii="Times New Roman" w:eastAsiaTheme="minorEastAsia" w:hAnsi="Times New Roman"/>
          <w:color w:val="000000" w:themeColor="text1"/>
          <w:sz w:val="23"/>
          <w:szCs w:val="23"/>
        </w:rPr>
        <w:t>is written</w:t>
      </w:r>
      <w:proofErr w:type="gramEnd"/>
      <w:r w:rsidRPr="00762FD9">
        <w:rPr>
          <w:rFonts w:ascii="Times New Roman" w:eastAsiaTheme="minorEastAsia" w:hAnsi="Times New Roman"/>
          <w:color w:val="000000" w:themeColor="text1"/>
          <w:sz w:val="23"/>
          <w:szCs w:val="23"/>
        </w:rPr>
        <w:t xml:space="preserve"> in the form of percentage change as shown in equation (4). </w:t>
      </w:r>
      <w:proofErr w:type="gramStart"/>
      <w:r w:rsidRPr="00762FD9">
        <w:rPr>
          <w:rFonts w:ascii="Times New Roman" w:eastAsiaTheme="minorEastAsia" w:hAnsi="Times New Roman"/>
          <w:color w:val="000000" w:themeColor="text1"/>
          <w:sz w:val="23"/>
          <w:szCs w:val="23"/>
        </w:rPr>
        <w:t xml:space="preserve">In this equation, ENDW and FIRM are sets of endowment inputs and composite intermediate inputs, respectively;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ps</m:t>
            </m:r>
          </m:e>
          <m:sub>
            <m:r>
              <w:rPr>
                <w:rFonts w:ascii="Cambria Math" w:eastAsiaTheme="minorEastAsia" w:hAnsi="Cambria Math"/>
                <w:color w:val="000000" w:themeColor="text1"/>
                <w:sz w:val="23"/>
                <w:szCs w:val="23"/>
              </w:rPr>
              <m:t>j,r</m:t>
            </m:r>
          </m:sub>
        </m:sSub>
      </m:oMath>
      <w:r w:rsidRPr="00762FD9">
        <w:rPr>
          <w:rFonts w:ascii="Times New Roman" w:eastAsiaTheme="minorEastAsia" w:hAnsi="Times New Roman"/>
          <w:color w:val="000000" w:themeColor="text1"/>
          <w:sz w:val="23"/>
          <w:szCs w:val="23"/>
        </w:rPr>
        <w:t xml:space="preserve"> is the supply price for industry j in region r;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pfe</m:t>
            </m:r>
          </m:e>
          <m:sub>
            <m:r>
              <w:rPr>
                <w:rFonts w:ascii="Cambria Math" w:eastAsiaTheme="minorEastAsia" w:hAnsi="Cambria Math"/>
                <w:color w:val="000000" w:themeColor="text1"/>
                <w:sz w:val="23"/>
                <w:szCs w:val="23"/>
              </w:rPr>
              <m:t>i,j,r</m:t>
            </m:r>
          </m:sub>
        </m:sSub>
      </m:oMath>
      <w:r w:rsidRPr="00762FD9">
        <w:rPr>
          <w:rFonts w:ascii="Times New Roman" w:eastAsiaTheme="minorEastAsia" w:hAnsi="Times New Roman"/>
          <w:color w:val="000000" w:themeColor="text1"/>
          <w:sz w:val="23"/>
          <w:szCs w:val="23"/>
        </w:rPr>
        <w:t xml:space="preserve"> is the price of endowment input i for industry j in region r;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afe</m:t>
            </m:r>
          </m:e>
          <m:sub>
            <m:r>
              <w:rPr>
                <w:rFonts w:ascii="Cambria Math" w:eastAsiaTheme="minorEastAsia" w:hAnsi="Cambria Math"/>
                <w:color w:val="000000" w:themeColor="text1"/>
                <w:sz w:val="23"/>
                <w:szCs w:val="23"/>
              </w:rPr>
              <m:t>i,j,r</m:t>
            </m:r>
          </m:sub>
        </m:sSub>
      </m:oMath>
      <w:r w:rsidRPr="00762FD9">
        <w:rPr>
          <w:rFonts w:ascii="Times New Roman" w:eastAsiaTheme="minorEastAsia" w:hAnsi="Times New Roman"/>
          <w:color w:val="000000" w:themeColor="text1"/>
          <w:sz w:val="23"/>
          <w:szCs w:val="23"/>
        </w:rPr>
        <w:t xml:space="preserve"> is value added augmenting technical change for j in r;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ava</m:t>
            </m:r>
          </m:e>
          <m:sub>
            <m:r>
              <w:rPr>
                <w:rFonts w:ascii="Cambria Math" w:eastAsiaTheme="minorEastAsia" w:hAnsi="Cambria Math"/>
                <w:color w:val="000000" w:themeColor="text1"/>
                <w:sz w:val="23"/>
                <w:szCs w:val="23"/>
              </w:rPr>
              <m:t>j,r</m:t>
            </m:r>
          </m:sub>
        </m:sSub>
      </m:oMath>
      <w:r w:rsidRPr="00762FD9">
        <w:rPr>
          <w:rFonts w:ascii="Times New Roman" w:eastAsiaTheme="minorEastAsia" w:hAnsi="Times New Roman"/>
          <w:color w:val="000000" w:themeColor="text1"/>
          <w:sz w:val="23"/>
          <w:szCs w:val="23"/>
        </w:rPr>
        <w:t xml:space="preserve"> is aggregated value added augmenting technical change for j in r;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pf</m:t>
            </m:r>
          </m:e>
          <m:sub>
            <m:r>
              <w:rPr>
                <w:rFonts w:ascii="Cambria Math" w:eastAsiaTheme="minorEastAsia" w:hAnsi="Cambria Math"/>
                <w:color w:val="000000" w:themeColor="text1"/>
                <w:sz w:val="23"/>
                <w:szCs w:val="23"/>
              </w:rPr>
              <m:t>c,j,r</m:t>
            </m:r>
          </m:sub>
        </m:sSub>
      </m:oMath>
      <w:r w:rsidRPr="00762FD9">
        <w:rPr>
          <w:rFonts w:ascii="Times New Roman" w:eastAsiaTheme="minorEastAsia" w:hAnsi="Times New Roman"/>
          <w:color w:val="000000" w:themeColor="text1"/>
          <w:sz w:val="23"/>
          <w:szCs w:val="23"/>
        </w:rPr>
        <w:t xml:space="preserve"> is the price of intermediate input c for j in r;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STC</m:t>
            </m:r>
          </m:e>
          <m:sub>
            <m:r>
              <w:rPr>
                <w:rFonts w:ascii="Cambria Math" w:eastAsiaTheme="minorEastAsia" w:hAnsi="Cambria Math"/>
                <w:color w:val="000000" w:themeColor="text1"/>
                <w:sz w:val="23"/>
                <w:szCs w:val="23"/>
              </w:rPr>
              <m:t>i,j,r</m:t>
            </m:r>
          </m:sub>
        </m:sSub>
      </m:oMath>
      <w:r w:rsidRPr="00762FD9">
        <w:rPr>
          <w:rFonts w:ascii="Times New Roman" w:eastAsiaTheme="minorEastAsia" w:hAnsi="Times New Roman"/>
          <w:color w:val="000000" w:themeColor="text1"/>
          <w:sz w:val="23"/>
          <w:szCs w:val="23"/>
        </w:rPr>
        <w:t xml:space="preserve"> is a cost share of endowment input i in total endowment cost of j in r; and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FSHOUT</m:t>
            </m:r>
          </m:e>
          <m:sub>
            <m:r>
              <w:rPr>
                <w:rFonts w:ascii="Cambria Math" w:eastAsiaTheme="minorEastAsia" w:hAnsi="Cambria Math"/>
                <w:color w:val="000000" w:themeColor="text1"/>
                <w:sz w:val="23"/>
                <w:szCs w:val="23"/>
              </w:rPr>
              <m:t>c,j,r</m:t>
            </m:r>
          </m:sub>
        </m:sSub>
      </m:oMath>
      <w:r w:rsidRPr="00762FD9">
        <w:rPr>
          <w:rFonts w:ascii="Times New Roman" w:eastAsiaTheme="minorEastAsia" w:hAnsi="Times New Roman"/>
          <w:color w:val="000000" w:themeColor="text1"/>
          <w:sz w:val="23"/>
          <w:szCs w:val="23"/>
        </w:rPr>
        <w:t xml:space="preserve"> is a cost share of intermediate input c in total intermediate input cost of j in r.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ps</m:t>
            </m:r>
          </m:e>
          <m:sub>
            <m:r>
              <w:rPr>
                <w:rFonts w:ascii="Cambria Math" w:eastAsiaTheme="minorEastAsia" w:hAnsi="Cambria Math"/>
                <w:color w:val="000000" w:themeColor="text1"/>
                <w:sz w:val="23"/>
                <w:szCs w:val="23"/>
              </w:rPr>
              <m:t>j,r</m:t>
            </m:r>
          </m:sub>
        </m:sSub>
      </m:oMath>
      <w:r w:rsidRPr="00762FD9">
        <w:rPr>
          <w:rFonts w:ascii="Times New Roman" w:eastAsiaTheme="minorEastAsia" w:hAnsi="Times New Roman"/>
          <w:color w:val="000000" w:themeColor="text1"/>
          <w:sz w:val="23"/>
          <w:szCs w:val="23"/>
        </w:rPr>
        <w:t xml:space="preserve"> + </w:t>
      </w:r>
      <m:oMath>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ao</m:t>
            </m:r>
          </m:e>
          <m:sub>
            <m:r>
              <w:rPr>
                <w:rFonts w:ascii="Cambria Math" w:eastAsiaTheme="minorEastAsia" w:hAnsi="Cambria Math"/>
                <w:color w:val="000000" w:themeColor="text1"/>
                <w:sz w:val="23"/>
                <w:szCs w:val="23"/>
              </w:rPr>
              <m:t>j,r</m:t>
            </m:r>
          </m:sub>
        </m:sSub>
      </m:oMath>
      <w:r w:rsidRPr="00762FD9">
        <w:rPr>
          <w:rFonts w:ascii="Times New Roman" w:eastAsiaTheme="minorEastAsia" w:hAnsi="Times New Roman"/>
          <w:color w:val="000000" w:themeColor="text1"/>
          <w:sz w:val="23"/>
          <w:szCs w:val="23"/>
        </w:rPr>
        <w:t xml:space="preserve"> = </w:t>
      </w:r>
      <m:oMath>
        <m:nary>
          <m:naryPr>
            <m:chr m:val="∑"/>
            <m:limLoc m:val="undOvr"/>
            <m:supHide m:val="1"/>
            <m:ctrlPr>
              <w:rPr>
                <w:rFonts w:ascii="Cambria Math" w:eastAsiaTheme="minorEastAsia" w:hAnsi="Cambria Math"/>
                <w:i/>
                <w:color w:val="000000" w:themeColor="text1"/>
                <w:sz w:val="23"/>
                <w:szCs w:val="23"/>
              </w:rPr>
            </m:ctrlPr>
          </m:naryPr>
          <m:sub>
            <m:r>
              <w:rPr>
                <w:rFonts w:ascii="Cambria Math" w:eastAsiaTheme="minorEastAsia" w:hAnsi="Cambria Math"/>
                <w:color w:val="000000" w:themeColor="text1"/>
                <w:sz w:val="23"/>
                <w:szCs w:val="23"/>
              </w:rPr>
              <m:t>i ϵ ENDW</m:t>
            </m:r>
          </m:sub>
          <m:sup/>
          <m:e>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STC</m:t>
                </m:r>
              </m:e>
              <m:sub>
                <m:r>
                  <w:rPr>
                    <w:rFonts w:ascii="Cambria Math" w:eastAsiaTheme="minorEastAsia" w:hAnsi="Cambria Math"/>
                    <w:color w:val="000000" w:themeColor="text1"/>
                    <w:sz w:val="23"/>
                    <w:szCs w:val="23"/>
                  </w:rPr>
                  <m:t>i,j,r</m:t>
                </m:r>
              </m:sub>
            </m:sSub>
            <m:r>
              <w:rPr>
                <w:rFonts w:ascii="Cambria Math" w:eastAsiaTheme="minorEastAsia" w:hAnsi="Cambria Math"/>
                <w:color w:val="000000" w:themeColor="text1"/>
                <w:sz w:val="23"/>
                <w:szCs w:val="23"/>
              </w:rPr>
              <m:t>×[</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pfe</m:t>
                </m:r>
              </m:e>
              <m:sub>
                <m:r>
                  <w:rPr>
                    <w:rFonts w:ascii="Cambria Math" w:eastAsiaTheme="minorEastAsia" w:hAnsi="Cambria Math"/>
                    <w:color w:val="000000" w:themeColor="text1"/>
                    <w:sz w:val="23"/>
                    <w:szCs w:val="23"/>
                  </w:rPr>
                  <m:t>i,j,r</m:t>
                </m:r>
              </m:sub>
            </m:sSub>
            <m:r>
              <w:rPr>
                <w:rFonts w:ascii="Cambria Math" w:eastAsiaTheme="minorEastAsia" w:hAnsi="Cambria Math"/>
                <w:color w:val="000000" w:themeColor="text1"/>
                <w:sz w:val="23"/>
                <w:szCs w:val="23"/>
              </w:rPr>
              <m:t>-</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afe</m:t>
                </m:r>
              </m:e>
              <m:sub>
                <m:r>
                  <w:rPr>
                    <w:rFonts w:ascii="Cambria Math" w:eastAsiaTheme="minorEastAsia" w:hAnsi="Cambria Math"/>
                    <w:color w:val="000000" w:themeColor="text1"/>
                    <w:sz w:val="23"/>
                    <w:szCs w:val="23"/>
                  </w:rPr>
                  <m:t>i,j,r</m:t>
                </m:r>
              </m:sub>
            </m:sSub>
            <m:r>
              <w:rPr>
                <w:rFonts w:ascii="Cambria Math" w:eastAsiaTheme="minorEastAsia" w:hAnsi="Cambria Math"/>
                <w:color w:val="000000" w:themeColor="text1"/>
                <w:sz w:val="23"/>
                <w:szCs w:val="23"/>
              </w:rPr>
              <m:t>-</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ava</m:t>
                </m:r>
              </m:e>
              <m:sub>
                <m:r>
                  <w:rPr>
                    <w:rFonts w:ascii="Cambria Math" w:eastAsiaTheme="minorEastAsia" w:hAnsi="Cambria Math"/>
                    <w:color w:val="000000" w:themeColor="text1"/>
                    <w:sz w:val="23"/>
                    <w:szCs w:val="23"/>
                  </w:rPr>
                  <m:t>j,r</m:t>
                </m:r>
              </m:sub>
            </m:sSub>
            <m:r>
              <w:rPr>
                <w:rFonts w:ascii="Cambria Math" w:eastAsiaTheme="minorEastAsia" w:hAnsi="Cambria Math"/>
                <w:color w:val="000000" w:themeColor="text1"/>
                <w:sz w:val="23"/>
                <w:szCs w:val="23"/>
              </w:rPr>
              <m:t>]</m:t>
            </m:r>
          </m:e>
        </m:nary>
      </m:oMath>
      <w:r w:rsidRPr="00762FD9">
        <w:rPr>
          <w:rFonts w:ascii="Times New Roman" w:eastAsiaTheme="minorEastAsia" w:hAnsi="Times New Roman"/>
          <w:color w:val="000000" w:themeColor="text1"/>
          <w:sz w:val="23"/>
          <w:szCs w:val="23"/>
        </w:rPr>
        <w:t xml:space="preserve"> + </w:t>
      </w:r>
      <m:oMath>
        <m:nary>
          <m:naryPr>
            <m:chr m:val="∑"/>
            <m:limLoc m:val="undOvr"/>
            <m:supHide m:val="1"/>
            <m:ctrlPr>
              <w:rPr>
                <w:rFonts w:ascii="Cambria Math" w:eastAsiaTheme="minorEastAsia" w:hAnsi="Cambria Math"/>
                <w:i/>
                <w:color w:val="000000" w:themeColor="text1"/>
                <w:sz w:val="23"/>
                <w:szCs w:val="23"/>
              </w:rPr>
            </m:ctrlPr>
          </m:naryPr>
          <m:sub>
            <m:r>
              <w:rPr>
                <w:rFonts w:ascii="Cambria Math" w:eastAsiaTheme="minorEastAsia" w:hAnsi="Cambria Math"/>
                <w:color w:val="000000" w:themeColor="text1"/>
                <w:sz w:val="23"/>
                <w:szCs w:val="23"/>
              </w:rPr>
              <m:t>c ϵ FIRM</m:t>
            </m:r>
          </m:sub>
          <m:sup/>
          <m:e>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FSHOUT</m:t>
                </m:r>
              </m:e>
              <m:sub>
                <m:r>
                  <w:rPr>
                    <w:rFonts w:ascii="Cambria Math" w:eastAsiaTheme="minorEastAsia" w:hAnsi="Cambria Math"/>
                    <w:color w:val="000000" w:themeColor="text1"/>
                    <w:sz w:val="23"/>
                    <w:szCs w:val="23"/>
                  </w:rPr>
                  <m:t>c,j,r</m:t>
                </m:r>
              </m:sub>
            </m:sSub>
            <m:r>
              <w:rPr>
                <w:rFonts w:ascii="Cambria Math" w:eastAsiaTheme="minorEastAsia" w:hAnsi="Cambria Math"/>
                <w:color w:val="000000" w:themeColor="text1"/>
                <w:sz w:val="23"/>
                <w:szCs w:val="23"/>
              </w:rPr>
              <m:t>×[</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pf</m:t>
                </m:r>
              </m:e>
              <m:sub>
                <m:r>
                  <w:rPr>
                    <w:rFonts w:ascii="Cambria Math" w:eastAsiaTheme="minorEastAsia" w:hAnsi="Cambria Math"/>
                    <w:color w:val="000000" w:themeColor="text1"/>
                    <w:sz w:val="23"/>
                    <w:szCs w:val="23"/>
                  </w:rPr>
                  <m:t>c,j,r</m:t>
                </m:r>
              </m:sub>
            </m:sSub>
            <m:r>
              <w:rPr>
                <w:rFonts w:ascii="Cambria Math" w:eastAsiaTheme="minorEastAsia" w:hAnsi="Cambria Math"/>
                <w:color w:val="000000" w:themeColor="text1"/>
                <w:sz w:val="23"/>
                <w:szCs w:val="23"/>
              </w:rPr>
              <m:t>-</m:t>
            </m:r>
            <m:sSub>
              <m:sSubPr>
                <m:ctrlPr>
                  <w:rPr>
                    <w:rFonts w:ascii="Cambria Math" w:eastAsiaTheme="minorEastAsia" w:hAnsi="Cambria Math"/>
                    <w:i/>
                    <w:color w:val="000000" w:themeColor="text1"/>
                    <w:sz w:val="23"/>
                    <w:szCs w:val="23"/>
                  </w:rPr>
                </m:ctrlPr>
              </m:sSubPr>
              <m:e>
                <m:r>
                  <w:rPr>
                    <w:rFonts w:ascii="Cambria Math" w:eastAsiaTheme="minorEastAsia" w:hAnsi="Cambria Math"/>
                    <w:color w:val="000000" w:themeColor="text1"/>
                    <w:sz w:val="23"/>
                    <w:szCs w:val="23"/>
                  </w:rPr>
                  <m:t>af</m:t>
                </m:r>
              </m:e>
              <m:sub>
                <m:r>
                  <w:rPr>
                    <w:rFonts w:ascii="Cambria Math" w:eastAsiaTheme="minorEastAsia" w:hAnsi="Cambria Math"/>
                    <w:color w:val="000000" w:themeColor="text1"/>
                    <w:sz w:val="23"/>
                    <w:szCs w:val="23"/>
                  </w:rPr>
                  <m:t>c,j,r</m:t>
                </m:r>
              </m:sub>
            </m:sSub>
            <m:r>
              <w:rPr>
                <w:rFonts w:ascii="Cambria Math" w:eastAsiaTheme="minorEastAsia" w:hAnsi="Cambria Math"/>
                <w:color w:val="000000" w:themeColor="text1"/>
                <w:sz w:val="23"/>
                <w:szCs w:val="23"/>
              </w:rPr>
              <m:t>]</m:t>
            </m:r>
          </m:e>
        </m:nary>
      </m:oMath>
      <w:r w:rsidR="006E61F2" w:rsidRPr="00762FD9">
        <w:rPr>
          <w:rFonts w:ascii="Times New Roman" w:eastAsiaTheme="minorEastAsia" w:hAnsi="Times New Roman"/>
          <w:color w:val="000000" w:themeColor="text1"/>
          <w:sz w:val="23"/>
          <w:szCs w:val="23"/>
        </w:rPr>
        <w:t xml:space="preserve"> </w:t>
      </w:r>
      <w:r w:rsidRPr="00762FD9">
        <w:rPr>
          <w:rFonts w:ascii="Times New Roman" w:eastAsiaTheme="minorEastAsia" w:hAnsi="Times New Roman"/>
          <w:color w:val="000000" w:themeColor="text1"/>
          <w:sz w:val="23"/>
          <w:szCs w:val="23"/>
        </w:rPr>
        <w:t>(4)</w:t>
      </w:r>
      <w:r w:rsidR="006E61F2" w:rsidRPr="00762FD9">
        <w:rPr>
          <w:rFonts w:ascii="Times New Roman" w:eastAsiaTheme="minorEastAsia" w:hAnsi="Times New Roman"/>
          <w:color w:val="000000" w:themeColor="text1"/>
          <w:sz w:val="23"/>
          <w:szCs w:val="23"/>
        </w:rPr>
        <w:t>.</w:t>
      </w:r>
      <w:proofErr w:type="gramEnd"/>
    </w:p>
    <w:p w14:paraId="461AC20B" w14:textId="23945AD2" w:rsidR="00C072CA" w:rsidRPr="00762FD9" w:rsidRDefault="006E61F2" w:rsidP="006E61F2">
      <w:pPr>
        <w:spacing w:before="100" w:beforeAutospacing="1" w:after="100" w:afterAutospacing="1" w:line="240" w:lineRule="auto"/>
        <w:ind w:firstLine="720"/>
        <w:contextualSpacing/>
        <w:jc w:val="both"/>
        <w:rPr>
          <w:rFonts w:ascii="Times New Roman" w:hAnsi="Times New Roman" w:cs="Times New Roman"/>
          <w:sz w:val="23"/>
          <w:szCs w:val="23"/>
        </w:rPr>
      </w:pPr>
      <w:r w:rsidRPr="00762FD9">
        <w:rPr>
          <w:rFonts w:ascii="Times New Roman" w:hAnsi="Times New Roman" w:cs="Times New Roman"/>
          <w:sz w:val="23"/>
          <w:szCs w:val="23"/>
        </w:rPr>
        <w:t>T</w:t>
      </w:r>
      <w:r w:rsidR="00C072CA" w:rsidRPr="00762FD9">
        <w:rPr>
          <w:rFonts w:ascii="Times New Roman" w:hAnsi="Times New Roman" w:cs="Times New Roman"/>
          <w:sz w:val="23"/>
          <w:szCs w:val="23"/>
        </w:rPr>
        <w:t>he private consumption structure in the modified GTAP model</w:t>
      </w:r>
      <w:r w:rsidRPr="00762FD9">
        <w:rPr>
          <w:rFonts w:ascii="Times New Roman" w:hAnsi="Times New Roman" w:cs="Times New Roman"/>
          <w:sz w:val="23"/>
          <w:szCs w:val="23"/>
        </w:rPr>
        <w:t xml:space="preserve"> is s</w:t>
      </w:r>
      <w:r w:rsidR="00C072CA" w:rsidRPr="00762FD9">
        <w:rPr>
          <w:rFonts w:ascii="Times New Roman" w:hAnsi="Times New Roman" w:cs="Times New Roman"/>
          <w:sz w:val="23"/>
          <w:szCs w:val="23"/>
        </w:rPr>
        <w:t xml:space="preserve">imilar to the production structure, </w:t>
      </w:r>
      <w:r w:rsidRPr="00762FD9">
        <w:rPr>
          <w:rFonts w:ascii="Times New Roman" w:hAnsi="Times New Roman" w:cs="Times New Roman"/>
          <w:sz w:val="23"/>
          <w:szCs w:val="23"/>
        </w:rPr>
        <w:t xml:space="preserve">where the composite </w:t>
      </w:r>
      <w:r w:rsidR="00C072CA" w:rsidRPr="00762FD9">
        <w:rPr>
          <w:rFonts w:ascii="Times New Roman" w:hAnsi="Times New Roman" w:cs="Times New Roman"/>
          <w:sz w:val="23"/>
          <w:szCs w:val="23"/>
        </w:rPr>
        <w:t xml:space="preserve">fish commodity and all other commodities are still </w:t>
      </w:r>
      <w:r w:rsidR="00A41C8D" w:rsidRPr="00762FD9">
        <w:rPr>
          <w:rFonts w:ascii="Times New Roman" w:hAnsi="Times New Roman" w:cs="Times New Roman"/>
          <w:sz w:val="23"/>
          <w:szCs w:val="23"/>
        </w:rPr>
        <w:t>included in</w:t>
      </w:r>
      <w:r w:rsidR="00C072CA" w:rsidRPr="00762FD9">
        <w:rPr>
          <w:rFonts w:ascii="Times New Roman" w:hAnsi="Times New Roman" w:cs="Times New Roman"/>
          <w:sz w:val="23"/>
          <w:szCs w:val="23"/>
        </w:rPr>
        <w:t xml:space="preserve"> private consumption baskets, which </w:t>
      </w:r>
      <w:proofErr w:type="gramStart"/>
      <w:r w:rsidR="00C072CA" w:rsidRPr="00762FD9">
        <w:rPr>
          <w:rFonts w:ascii="Times New Roman" w:hAnsi="Times New Roman" w:cs="Times New Roman"/>
          <w:sz w:val="23"/>
          <w:szCs w:val="23"/>
        </w:rPr>
        <w:t>are selected</w:t>
      </w:r>
      <w:proofErr w:type="gramEnd"/>
      <w:r w:rsidR="00C072CA" w:rsidRPr="00762FD9">
        <w:rPr>
          <w:rFonts w:ascii="Times New Roman" w:hAnsi="Times New Roman" w:cs="Times New Roman"/>
          <w:sz w:val="23"/>
          <w:szCs w:val="23"/>
        </w:rPr>
        <w:t xml:space="preserve"> via the constant difference of elasticity (CDE) function. However, households select a fish basket first, based on the prices of wild catch and aquaculture commodities. These two commodities </w:t>
      </w:r>
      <w:proofErr w:type="gramStart"/>
      <w:r w:rsidR="00C072CA" w:rsidRPr="00762FD9">
        <w:rPr>
          <w:rFonts w:ascii="Times New Roman" w:hAnsi="Times New Roman" w:cs="Times New Roman"/>
          <w:sz w:val="23"/>
          <w:szCs w:val="23"/>
        </w:rPr>
        <w:t>are also purchased</w:t>
      </w:r>
      <w:proofErr w:type="gramEnd"/>
      <w:r w:rsidR="00C072CA" w:rsidRPr="00762FD9">
        <w:rPr>
          <w:rFonts w:ascii="Times New Roman" w:hAnsi="Times New Roman" w:cs="Times New Roman"/>
          <w:sz w:val="23"/>
          <w:szCs w:val="23"/>
        </w:rPr>
        <w:t xml:space="preserve"> in the domestic or international markets, depending on the prices in each market. Households then demand fish and all other commodities (including meat and other nutrient products), according to their incomes and relative prices of these commodities through the CDE function. On the other hand, the CES function allows household to select between wild catch and aquaculture commodities based on their relative price changes only, </w:t>
      </w:r>
      <w:r w:rsidR="00C072CA" w:rsidRPr="00762FD9">
        <w:rPr>
          <w:rFonts w:ascii="Times New Roman" w:hAnsi="Times New Roman" w:cs="Times New Roman"/>
          <w:sz w:val="23"/>
          <w:szCs w:val="23"/>
        </w:rPr>
        <w:lastRenderedPageBreak/>
        <w:t xml:space="preserve">while the CDE function contains both price substitution and income substitution when selecting between commodities. </w:t>
      </w:r>
    </w:p>
    <w:p w14:paraId="2C3DAC22" w14:textId="77777777" w:rsidR="00384A2A" w:rsidRPr="00762FD9" w:rsidRDefault="00384A2A" w:rsidP="00384A2A">
      <w:pPr>
        <w:spacing w:before="100" w:beforeAutospacing="1" w:after="100" w:afterAutospacing="1" w:line="240" w:lineRule="auto"/>
        <w:contextualSpacing/>
        <w:rPr>
          <w:rFonts w:ascii="Times New Roman" w:hAnsi="Times New Roman" w:cs="Times New Roman"/>
          <w:b/>
          <w:sz w:val="23"/>
          <w:szCs w:val="23"/>
        </w:rPr>
      </w:pPr>
    </w:p>
    <w:p w14:paraId="13A4021E" w14:textId="54211F2E" w:rsidR="00384A2A" w:rsidRPr="00762FD9" w:rsidRDefault="00C072CA" w:rsidP="00384A2A">
      <w:pPr>
        <w:spacing w:before="100" w:beforeAutospacing="1" w:after="100" w:afterAutospacing="1" w:line="240" w:lineRule="auto"/>
        <w:contextualSpacing/>
        <w:rPr>
          <w:rFonts w:ascii="Times New Roman" w:hAnsi="Times New Roman" w:cs="Times New Roman"/>
          <w:b/>
          <w:sz w:val="23"/>
          <w:szCs w:val="23"/>
        </w:rPr>
      </w:pPr>
      <w:r w:rsidRPr="00762FD9">
        <w:rPr>
          <w:rFonts w:ascii="Times New Roman" w:hAnsi="Times New Roman" w:cs="Times New Roman"/>
          <w:b/>
          <w:sz w:val="23"/>
          <w:szCs w:val="23"/>
        </w:rPr>
        <w:t>Data</w:t>
      </w:r>
      <w:r w:rsidR="00384A2A" w:rsidRPr="00762FD9">
        <w:rPr>
          <w:rFonts w:ascii="Times New Roman" w:hAnsi="Times New Roman" w:cs="Times New Roman"/>
          <w:b/>
          <w:sz w:val="23"/>
          <w:szCs w:val="23"/>
        </w:rPr>
        <w:t xml:space="preserve"> </w:t>
      </w:r>
    </w:p>
    <w:p w14:paraId="4B99AB09" w14:textId="0A181494" w:rsidR="00C072CA" w:rsidRPr="00762FD9" w:rsidRDefault="00C072CA" w:rsidP="00B80D80">
      <w:pPr>
        <w:spacing w:before="100" w:beforeAutospacing="1" w:after="100" w:afterAutospacing="1" w:line="240" w:lineRule="auto"/>
        <w:contextualSpacing/>
        <w:jc w:val="both"/>
        <w:rPr>
          <w:rFonts w:ascii="Times New Roman" w:hAnsi="Times New Roman" w:cs="Times New Roman"/>
          <w:sz w:val="23"/>
          <w:szCs w:val="23"/>
        </w:rPr>
      </w:pPr>
      <w:r w:rsidRPr="00762FD9">
        <w:rPr>
          <w:rFonts w:ascii="Times New Roman" w:hAnsi="Times New Roman" w:cs="Times New Roman"/>
          <w:sz w:val="23"/>
          <w:szCs w:val="23"/>
        </w:rPr>
        <w:t xml:space="preserve">The GTAP database version 9 was used with a base year of 2011 </w:t>
      </w:r>
      <w:r w:rsidRPr="00762FD9">
        <w:rPr>
          <w:rFonts w:ascii="Times New Roman" w:hAnsi="Times New Roman" w:cs="Times New Roman"/>
          <w:sz w:val="23"/>
          <w:szCs w:val="23"/>
        </w:rPr>
        <w:fldChar w:fldCharType="begin"/>
      </w:r>
      <w:r w:rsidRPr="00762FD9">
        <w:rPr>
          <w:rFonts w:ascii="Times New Roman" w:hAnsi="Times New Roman" w:cs="Times New Roman"/>
          <w:sz w:val="23"/>
          <w:szCs w:val="23"/>
        </w:rPr>
        <w:instrText xml:space="preserve"> ADDIN EN.CITE &lt;EndNote&gt;&lt;Cite&gt;&lt;Author&gt;Aguiar&lt;/Author&gt;&lt;Year&gt;2016&lt;/Year&gt;&lt;RecNum&gt;398&lt;/RecNum&gt;&lt;DisplayText&gt;(Aguiar, Narayanan, &amp;amp; McDougall, 2016)&lt;/DisplayText&gt;&lt;record&gt;&lt;rec-number&gt;398&lt;/rec-number&gt;&lt;foreign-keys&gt;&lt;key app="EN" db-id="fxvw5estu5fd9bew0vov0ado2dsw2rsep0pr" timestamp="1507568628"&gt;398&lt;/key&gt;&lt;/foreign-keys&gt;&lt;ref-type name="Journal Article"&gt;17&lt;/ref-type&gt;&lt;contributors&gt;&lt;authors&gt;&lt;author&gt;Aguiar, Angel&lt;/author&gt;&lt;author&gt;Narayanan, Badri&lt;/author&gt;&lt;author&gt;McDougall, Robert&lt;/author&gt;&lt;/authors&gt;&lt;/contributors&gt;&lt;titles&gt;&lt;title&gt;An overview of the GTAP 9 data base&lt;/title&gt;&lt;secondary-title&gt;Journal of Global Economic Analysis&lt;/secondary-title&gt;&lt;/titles&gt;&lt;periodical&gt;&lt;full-title&gt;Journal of Global Economic Analysis&lt;/full-title&gt;&lt;/periodical&gt;&lt;pages&gt;181-208&lt;/pages&gt;&lt;volume&gt;1&lt;/volume&gt;&lt;number&gt;1&lt;/number&gt;&lt;dates&gt;&lt;year&gt;2016&lt;/year&gt;&lt;/dates&gt;&lt;isbn&gt;2377-2999&lt;/isbn&gt;&lt;urls&gt;&lt;/urls&gt;&lt;/record&gt;&lt;/Cite&gt;&lt;/EndNote&gt;</w:instrText>
      </w:r>
      <w:r w:rsidRPr="00762FD9">
        <w:rPr>
          <w:rFonts w:ascii="Times New Roman" w:hAnsi="Times New Roman" w:cs="Times New Roman"/>
          <w:sz w:val="23"/>
          <w:szCs w:val="23"/>
        </w:rPr>
        <w:fldChar w:fldCharType="separate"/>
      </w:r>
      <w:r w:rsidRPr="00762FD9">
        <w:rPr>
          <w:rFonts w:ascii="Times New Roman" w:hAnsi="Times New Roman" w:cs="Times New Roman"/>
          <w:noProof/>
          <w:sz w:val="23"/>
          <w:szCs w:val="23"/>
        </w:rPr>
        <w:t>(Aguiar, Narayanan, &amp; McDougall, 2016)</w:t>
      </w:r>
      <w:r w:rsidRPr="00762FD9">
        <w:rPr>
          <w:rFonts w:ascii="Times New Roman" w:hAnsi="Times New Roman" w:cs="Times New Roman"/>
          <w:sz w:val="23"/>
          <w:szCs w:val="23"/>
        </w:rPr>
        <w:fldChar w:fldCharType="end"/>
      </w:r>
      <w:r w:rsidRPr="00762FD9">
        <w:rPr>
          <w:rFonts w:ascii="Times New Roman" w:hAnsi="Times New Roman" w:cs="Times New Roman"/>
          <w:sz w:val="23"/>
          <w:szCs w:val="23"/>
        </w:rPr>
        <w:t xml:space="preserve">. Among 57 industries, there is only one fishing industry and one fishing commodity, which aggregate both wild catch and farm-raised activities. </w:t>
      </w:r>
      <w:r w:rsidR="00064A3A" w:rsidRPr="00762FD9">
        <w:rPr>
          <w:rFonts w:ascii="Times New Roman" w:hAnsi="Times New Roman" w:cs="Times New Roman"/>
          <w:sz w:val="23"/>
          <w:szCs w:val="23"/>
        </w:rPr>
        <w:t>We disaggregate the standard fish sector into two fish sources: wild</w:t>
      </w:r>
      <w:r w:rsidR="00A41C8D" w:rsidRPr="00762FD9">
        <w:rPr>
          <w:rFonts w:ascii="Times New Roman" w:hAnsi="Times New Roman" w:cs="Times New Roman"/>
          <w:sz w:val="23"/>
          <w:szCs w:val="23"/>
        </w:rPr>
        <w:t xml:space="preserve"> </w:t>
      </w:r>
      <w:r w:rsidR="00064A3A" w:rsidRPr="00762FD9">
        <w:rPr>
          <w:rFonts w:ascii="Times New Roman" w:hAnsi="Times New Roman" w:cs="Times New Roman"/>
          <w:sz w:val="23"/>
          <w:szCs w:val="23"/>
        </w:rPr>
        <w:t>catch and aquaculture using t</w:t>
      </w:r>
      <w:r w:rsidRPr="00762FD9">
        <w:rPr>
          <w:rFonts w:ascii="Times New Roman" w:hAnsi="Times New Roman" w:cs="Times New Roman"/>
          <w:sz w:val="23"/>
          <w:szCs w:val="23"/>
        </w:rPr>
        <w:t xml:space="preserve">he </w:t>
      </w:r>
      <w:proofErr w:type="spellStart"/>
      <w:r w:rsidRPr="00762FD9">
        <w:rPr>
          <w:rFonts w:ascii="Times New Roman" w:hAnsi="Times New Roman" w:cs="Times New Roman"/>
          <w:sz w:val="23"/>
          <w:szCs w:val="23"/>
        </w:rPr>
        <w:t>SplitCom</w:t>
      </w:r>
      <w:proofErr w:type="spellEnd"/>
      <w:r w:rsidRPr="00762FD9">
        <w:rPr>
          <w:rFonts w:ascii="Times New Roman" w:hAnsi="Times New Roman" w:cs="Times New Roman"/>
          <w:sz w:val="23"/>
          <w:szCs w:val="23"/>
        </w:rPr>
        <w:t xml:space="preserve"> program, developed by </w:t>
      </w:r>
      <w:r w:rsidRPr="00762FD9">
        <w:rPr>
          <w:rFonts w:ascii="Times New Roman" w:hAnsi="Times New Roman" w:cs="Times New Roman"/>
          <w:sz w:val="23"/>
          <w:szCs w:val="23"/>
        </w:rPr>
        <w:fldChar w:fldCharType="begin"/>
      </w:r>
      <w:r w:rsidRPr="00762FD9">
        <w:rPr>
          <w:rFonts w:ascii="Times New Roman" w:hAnsi="Times New Roman" w:cs="Times New Roman"/>
          <w:sz w:val="23"/>
          <w:szCs w:val="23"/>
        </w:rPr>
        <w:instrText xml:space="preserve"> ADDIN EN.CITE &lt;EndNote&gt;&lt;Cite AuthorYear="1"&gt;&lt;Author&gt;Horridge&lt;/Author&gt;&lt;Year&gt;2008&lt;/Year&gt;&lt;RecNum&gt;391&lt;/RecNum&gt;&lt;DisplayText&gt;Horridge (2008)&lt;/DisplayText&gt;&lt;record&gt;&lt;rec-number&gt;391&lt;/rec-number&gt;&lt;foreign-keys&gt;&lt;key app="EN" db-id="fxvw5estu5fd9bew0vov0ado2dsw2rsep0pr" timestamp="1507402316"&gt;391&lt;/key&gt;&lt;/foreign-keys&gt;&lt;ref-type name="Manuscript"&gt;36&lt;/ref-type&gt;&lt;contributors&gt;&lt;authors&gt;&lt;author&gt;Horridge, Mark&lt;/author&gt;&lt;/authors&gt;&lt;secondary-authors&gt;&lt;author&gt;Centre of Policy Studies, Monash University&lt;/author&gt;&lt;/secondary-authors&gt;&lt;/contributors&gt;&lt;titles&gt;&lt;title&gt;SplitCom – Programs to Disaggregate a GTAP Sector&lt;/title&gt;&lt;/titles&gt;&lt;dates&gt;&lt;year&gt;2008&lt;/year&gt;&lt;/dates&gt;&lt;pub-location&gt;Centre of Policy Studies, Monash University, Melbourne, Australia&lt;/pub-location&gt;&lt;urls&gt;&lt;/urls&gt;&lt;/record&gt;&lt;/Cite&gt;&lt;/EndNote&gt;</w:instrText>
      </w:r>
      <w:r w:rsidRPr="00762FD9">
        <w:rPr>
          <w:rFonts w:ascii="Times New Roman" w:hAnsi="Times New Roman" w:cs="Times New Roman"/>
          <w:sz w:val="23"/>
          <w:szCs w:val="23"/>
        </w:rPr>
        <w:fldChar w:fldCharType="separate"/>
      </w:r>
      <w:r w:rsidRPr="00762FD9">
        <w:rPr>
          <w:rFonts w:ascii="Times New Roman" w:hAnsi="Times New Roman" w:cs="Times New Roman"/>
          <w:noProof/>
          <w:sz w:val="23"/>
          <w:szCs w:val="23"/>
        </w:rPr>
        <w:t>Horridge (2008)</w:t>
      </w:r>
      <w:r w:rsidRPr="00762FD9">
        <w:rPr>
          <w:rFonts w:ascii="Times New Roman" w:hAnsi="Times New Roman" w:cs="Times New Roman"/>
          <w:sz w:val="23"/>
          <w:szCs w:val="23"/>
        </w:rPr>
        <w:fldChar w:fldCharType="end"/>
      </w:r>
      <w:r w:rsidRPr="00762FD9">
        <w:rPr>
          <w:rFonts w:ascii="Times New Roman" w:hAnsi="Times New Roman" w:cs="Times New Roman"/>
          <w:sz w:val="23"/>
          <w:szCs w:val="23"/>
        </w:rPr>
        <w:t xml:space="preserve">. </w:t>
      </w:r>
      <w:r w:rsidR="00B00757" w:rsidRPr="00762FD9">
        <w:rPr>
          <w:rFonts w:ascii="Times New Roman" w:hAnsi="Times New Roman" w:cs="Times New Roman"/>
          <w:sz w:val="23"/>
          <w:szCs w:val="23"/>
        </w:rPr>
        <w:t>Data on production was collected and combined for aquaculture and wild catch revenues from two sources</w:t>
      </w:r>
      <w:r w:rsidR="00B80D80" w:rsidRPr="00762FD9">
        <w:rPr>
          <w:rFonts w:ascii="Times New Roman" w:hAnsi="Times New Roman" w:cs="Times New Roman"/>
          <w:sz w:val="23"/>
          <w:szCs w:val="23"/>
        </w:rPr>
        <w:t>: the</w:t>
      </w:r>
      <w:r w:rsidR="00B00757" w:rsidRPr="00762FD9">
        <w:rPr>
          <w:rFonts w:ascii="Times New Roman" w:hAnsi="Times New Roman" w:cs="Times New Roman"/>
          <w:sz w:val="23"/>
          <w:szCs w:val="23"/>
        </w:rPr>
        <w:t xml:space="preserve"> Food and Agriculture Organization of the United Nations (FAO) Fisheries and Aquaculture Department</w:t>
      </w:r>
      <w:r w:rsidR="00B80D80" w:rsidRPr="00762FD9">
        <w:rPr>
          <w:rFonts w:ascii="Times New Roman" w:hAnsi="Times New Roman" w:cs="Times New Roman"/>
          <w:sz w:val="23"/>
          <w:szCs w:val="23"/>
        </w:rPr>
        <w:t xml:space="preserve"> and the Sea </w:t>
      </w:r>
      <w:proofErr w:type="gramStart"/>
      <w:r w:rsidR="00B80D80" w:rsidRPr="00762FD9">
        <w:rPr>
          <w:rFonts w:ascii="Times New Roman" w:hAnsi="Times New Roman" w:cs="Times New Roman"/>
          <w:sz w:val="23"/>
          <w:szCs w:val="23"/>
        </w:rPr>
        <w:t>Around</w:t>
      </w:r>
      <w:proofErr w:type="gramEnd"/>
      <w:r w:rsidR="00B80D80" w:rsidRPr="00762FD9">
        <w:rPr>
          <w:rFonts w:ascii="Times New Roman" w:hAnsi="Times New Roman" w:cs="Times New Roman"/>
          <w:sz w:val="23"/>
          <w:szCs w:val="23"/>
        </w:rPr>
        <w:t xml:space="preserve"> Us, a collaborative research group based at the University of British Columbia</w:t>
      </w:r>
      <w:r w:rsidR="00B00757" w:rsidRPr="00762FD9">
        <w:rPr>
          <w:rFonts w:ascii="Times New Roman" w:hAnsi="Times New Roman" w:cs="Times New Roman"/>
          <w:sz w:val="23"/>
          <w:szCs w:val="23"/>
        </w:rPr>
        <w:t xml:space="preserve">. </w:t>
      </w:r>
      <w:r w:rsidR="00B80D80" w:rsidRPr="00762FD9">
        <w:rPr>
          <w:rFonts w:ascii="Times New Roman" w:hAnsi="Times New Roman" w:cs="Times New Roman"/>
          <w:sz w:val="23"/>
          <w:szCs w:val="23"/>
        </w:rPr>
        <w:t xml:space="preserve">We assume that demand for inputs by each disaggregated industry is consistent with the production shares for these sectors. </w:t>
      </w:r>
      <w:proofErr w:type="gramStart"/>
      <w:r w:rsidR="00B80D80" w:rsidRPr="00762FD9">
        <w:rPr>
          <w:rFonts w:ascii="Times New Roman" w:hAnsi="Times New Roman" w:cs="Times New Roman"/>
          <w:sz w:val="23"/>
          <w:szCs w:val="23"/>
        </w:rPr>
        <w:t>Also</w:t>
      </w:r>
      <w:proofErr w:type="gramEnd"/>
      <w:r w:rsidR="00B80D80" w:rsidRPr="00762FD9">
        <w:rPr>
          <w:rFonts w:ascii="Times New Roman" w:hAnsi="Times New Roman" w:cs="Times New Roman"/>
          <w:sz w:val="23"/>
          <w:szCs w:val="23"/>
        </w:rPr>
        <w:t xml:space="preserve">, demand for each disaggregated commodity relies on the availability of commodities, thereby being dependent on production shares. Exports and imports of each disaggregated commodity </w:t>
      </w:r>
      <w:proofErr w:type="gramStart"/>
      <w:r w:rsidR="00B80D80" w:rsidRPr="00762FD9">
        <w:rPr>
          <w:rFonts w:ascii="Times New Roman" w:hAnsi="Times New Roman" w:cs="Times New Roman"/>
          <w:sz w:val="23"/>
          <w:szCs w:val="23"/>
        </w:rPr>
        <w:t>were obtained</w:t>
      </w:r>
      <w:proofErr w:type="gramEnd"/>
      <w:r w:rsidR="00B80D80" w:rsidRPr="00762FD9">
        <w:rPr>
          <w:rFonts w:ascii="Times New Roman" w:hAnsi="Times New Roman" w:cs="Times New Roman"/>
          <w:sz w:val="23"/>
          <w:szCs w:val="23"/>
        </w:rPr>
        <w:t xml:space="preserve"> from t</w:t>
      </w:r>
      <w:r w:rsidR="00B00757" w:rsidRPr="00762FD9">
        <w:rPr>
          <w:rFonts w:ascii="Times New Roman" w:hAnsi="Times New Roman" w:cs="Times New Roman"/>
          <w:sz w:val="23"/>
          <w:szCs w:val="23"/>
        </w:rPr>
        <w:t xml:space="preserve">he FAO. </w:t>
      </w:r>
      <w:r w:rsidR="00B80D80" w:rsidRPr="00762FD9">
        <w:rPr>
          <w:rFonts w:ascii="Times New Roman" w:hAnsi="Times New Roman" w:cs="Times New Roman"/>
          <w:sz w:val="23"/>
          <w:szCs w:val="23"/>
        </w:rPr>
        <w:t>Further detail regarding assumptions pertinent to data collection, reporting, and use are included in the full paper.</w:t>
      </w:r>
    </w:p>
    <w:p w14:paraId="4D897279" w14:textId="15B61CD4" w:rsidR="00064A3A" w:rsidRPr="00762FD9" w:rsidRDefault="00064A3A" w:rsidP="00384A2A">
      <w:pPr>
        <w:spacing w:before="100" w:beforeAutospacing="1" w:after="100" w:afterAutospacing="1" w:line="240" w:lineRule="auto"/>
        <w:contextualSpacing/>
        <w:jc w:val="both"/>
        <w:rPr>
          <w:rFonts w:ascii="Times New Roman" w:hAnsi="Times New Roman" w:cs="Times New Roman"/>
          <w:sz w:val="23"/>
          <w:szCs w:val="23"/>
        </w:rPr>
      </w:pPr>
    </w:p>
    <w:p w14:paraId="067CA0D3" w14:textId="76326DC7" w:rsidR="001A3BCD" w:rsidRPr="00762FD9" w:rsidRDefault="001A3BCD" w:rsidP="00384A2A">
      <w:pPr>
        <w:spacing w:before="100" w:beforeAutospacing="1" w:after="100" w:afterAutospacing="1" w:line="240" w:lineRule="auto"/>
        <w:contextualSpacing/>
        <w:jc w:val="both"/>
        <w:rPr>
          <w:rFonts w:ascii="Times New Roman" w:hAnsi="Times New Roman" w:cs="Times New Roman"/>
          <w:sz w:val="23"/>
          <w:szCs w:val="23"/>
        </w:rPr>
      </w:pPr>
      <w:r w:rsidRPr="00762FD9">
        <w:rPr>
          <w:rFonts w:ascii="Times New Roman" w:hAnsi="Times New Roman" w:cs="Times New Roman"/>
          <w:b/>
          <w:sz w:val="23"/>
          <w:szCs w:val="23"/>
        </w:rPr>
        <w:t>Scenario Design</w:t>
      </w:r>
    </w:p>
    <w:p w14:paraId="09EBBBAB" w14:textId="16EC715D" w:rsidR="00064A3A" w:rsidRPr="00762FD9" w:rsidRDefault="00064A3A" w:rsidP="00064A3A">
      <w:pPr>
        <w:tabs>
          <w:tab w:val="left" w:pos="6480"/>
        </w:tabs>
        <w:spacing w:before="100" w:beforeAutospacing="1" w:after="100" w:afterAutospacing="1" w:line="240" w:lineRule="auto"/>
        <w:contextualSpacing/>
        <w:jc w:val="both"/>
        <w:rPr>
          <w:rFonts w:ascii="Times New Roman" w:hAnsi="Times New Roman"/>
          <w:sz w:val="23"/>
          <w:szCs w:val="23"/>
        </w:rPr>
      </w:pPr>
      <w:r w:rsidRPr="00762FD9">
        <w:rPr>
          <w:rFonts w:ascii="Times New Roman" w:hAnsi="Times New Roman"/>
          <w:sz w:val="23"/>
          <w:szCs w:val="23"/>
        </w:rPr>
        <w:t xml:space="preserve">The disaggregated database </w:t>
      </w:r>
      <w:proofErr w:type="gramStart"/>
      <w:r w:rsidRPr="00762FD9">
        <w:rPr>
          <w:rFonts w:ascii="Times New Roman" w:hAnsi="Times New Roman"/>
          <w:sz w:val="23"/>
          <w:szCs w:val="23"/>
        </w:rPr>
        <w:t>is employed</w:t>
      </w:r>
      <w:proofErr w:type="gramEnd"/>
      <w:r w:rsidRPr="00762FD9">
        <w:rPr>
          <w:rFonts w:ascii="Times New Roman" w:hAnsi="Times New Roman"/>
          <w:sz w:val="23"/>
          <w:szCs w:val="23"/>
        </w:rPr>
        <w:t xml:space="preserve"> in tandem with the modified GTAP model to investigate the impacts of projected, climate-induced and wild catch fishery decline on the global economy. Our modeling framework includes 20 sectors and 24 regions. We follow the </w:t>
      </w:r>
      <w:r w:rsidRPr="00762FD9">
        <w:rPr>
          <w:rFonts w:ascii="Times New Roman" w:hAnsi="Times New Roman"/>
          <w:sz w:val="23"/>
          <w:szCs w:val="23"/>
        </w:rPr>
        <w:fldChar w:fldCharType="begin"/>
      </w:r>
      <w:r w:rsidRPr="00762FD9">
        <w:rPr>
          <w:rFonts w:ascii="Times New Roman" w:hAnsi="Times New Roman"/>
          <w:sz w:val="23"/>
          <w:szCs w:val="23"/>
        </w:rPr>
        <w:instrText xml:space="preserve"> ADDIN EN.CITE &lt;EndNote&gt;&lt;Cite AuthorYear="1"&gt;&lt;Author&gt;Food and Agriculture Organization of the United Nations&lt;/Author&gt;&lt;Year&gt;2016&lt;/Year&gt;&lt;RecNum&gt;411&lt;/RecNum&gt;&lt;DisplayText&gt;Food and Agriculture Organization of the United Nations (2016)&lt;/DisplayText&gt;&lt;record&gt;&lt;rec-number&gt;411&lt;/rec-number&gt;&lt;foreign-keys&gt;&lt;key app="EN" db-id="fxvw5estu5fd9bew0vov0ado2dsw2rsep0pr" timestamp="1508192841"&gt;411&lt;/key&gt;&lt;/foreign-keys&gt;&lt;ref-type name="Government Document"&gt;46&lt;/ref-type&gt;&lt;contributors&gt;&lt;authors&gt;&lt;author&gt;Food and Agriculture Organization of the United Nations,&lt;/author&gt;&lt;/authors&gt;&lt;/contributors&gt;&lt;titles&gt;&lt;title&gt;The State of World Fisheries and Aquaculture 2016. Contributing to food security and nutrition for all&lt;/title&gt;&lt;/titles&gt;&lt;dates&gt;&lt;year&gt;2016&lt;/year&gt;&lt;/dates&gt;&lt;pub-location&gt;Rome, Italia&lt;/pub-location&gt;&lt;urls&gt;&lt;/urls&gt;&lt;/record&gt;&lt;/Cite&gt;&lt;/EndNote&gt;</w:instrText>
      </w:r>
      <w:r w:rsidRPr="00762FD9">
        <w:rPr>
          <w:rFonts w:ascii="Times New Roman" w:hAnsi="Times New Roman"/>
          <w:sz w:val="23"/>
          <w:szCs w:val="23"/>
        </w:rPr>
        <w:fldChar w:fldCharType="separate"/>
      </w:r>
      <w:r w:rsidRPr="00762FD9">
        <w:rPr>
          <w:rFonts w:ascii="Times New Roman" w:hAnsi="Times New Roman"/>
          <w:noProof/>
          <w:sz w:val="23"/>
          <w:szCs w:val="23"/>
        </w:rPr>
        <w:t>Food and Agriculture Organization of the United Nations (2016)</w:t>
      </w:r>
      <w:r w:rsidRPr="00762FD9">
        <w:rPr>
          <w:rFonts w:ascii="Times New Roman" w:hAnsi="Times New Roman"/>
          <w:sz w:val="23"/>
          <w:szCs w:val="23"/>
        </w:rPr>
        <w:fldChar w:fldCharType="end"/>
      </w:r>
      <w:r w:rsidRPr="00762FD9">
        <w:rPr>
          <w:rFonts w:ascii="Times New Roman" w:hAnsi="Times New Roman"/>
          <w:sz w:val="23"/>
          <w:szCs w:val="23"/>
        </w:rPr>
        <w:t xml:space="preserve"> to inform our regional aggregation according to the wild catch fishery producers. With this framework, we simulate wild catch fishery decline as defined by the projected change in global fishery production found by </w:t>
      </w:r>
      <w:r w:rsidRPr="00762FD9">
        <w:rPr>
          <w:rFonts w:ascii="Times New Roman" w:hAnsi="Times New Roman"/>
          <w:sz w:val="23"/>
          <w:szCs w:val="23"/>
        </w:rPr>
        <w:fldChar w:fldCharType="begin"/>
      </w:r>
      <w:r w:rsidRPr="00762FD9">
        <w:rPr>
          <w:rFonts w:ascii="Times New Roman" w:hAnsi="Times New Roman"/>
          <w:sz w:val="23"/>
          <w:szCs w:val="23"/>
        </w:rPr>
        <w:instrText xml:space="preserve"> ADDIN EN.CITE &lt;EndNote&gt;&lt;Cite&gt;&lt;Author&gt;Lam&lt;/Author&gt;&lt;Year&gt;2016&lt;/Year&gt;&lt;RecNum&gt;410&lt;/RecNum&gt;&lt;DisplayText&gt;(Lam et al., 2016)&lt;/DisplayText&gt;&lt;record&gt;&lt;rec-number&gt;410&lt;/rec-number&gt;&lt;foreign-keys&gt;&lt;key app="EN" db-id="fxvw5estu5fd9bew0vov0ado2dsw2rsep0pr" timestamp="1508191246"&gt;410&lt;/key&gt;&lt;/foreign-keys&gt;&lt;ref-type name="Journal Article"&gt;17&lt;/ref-type&gt;&lt;contributors&gt;&lt;authors&gt;&lt;author&gt;Lam, Vicky WY&lt;/author&gt;&lt;author&gt;Cheung, William WL&lt;/author&gt;&lt;author&gt;Reygondeau, Gabriel&lt;/author&gt;&lt;author&gt;Sumaila, U Rashid&lt;/author&gt;&lt;/authors&gt;&lt;/contributors&gt;&lt;titles&gt;&lt;title&gt;Projected change in global fisheries revenues under climate change&lt;/title&gt;&lt;secondary-title&gt;Scientific reports&lt;/secondary-title&gt;&lt;/titles&gt;&lt;periodical&gt;&lt;full-title&gt;Scientific Reports&lt;/full-title&gt;&lt;abbr-1&gt;Sci. Rep.&lt;/abbr-1&gt;&lt;abbr-2&gt;Sci Rep&lt;/abbr-2&gt;&lt;/periodical&gt;&lt;pages&gt;32607&lt;/pages&gt;&lt;volume&gt;6&lt;/volume&gt;&lt;dates&gt;&lt;year&gt;2016&lt;/year&gt;&lt;/dates&gt;&lt;isbn&gt;2045-2322&lt;/isbn&gt;&lt;urls&gt;&lt;/urls&gt;&lt;/record&gt;&lt;/Cite&gt;&lt;/EndNote&gt;</w:instrText>
      </w:r>
      <w:r w:rsidRPr="00762FD9">
        <w:rPr>
          <w:rFonts w:ascii="Times New Roman" w:hAnsi="Times New Roman"/>
          <w:sz w:val="23"/>
          <w:szCs w:val="23"/>
        </w:rPr>
        <w:fldChar w:fldCharType="separate"/>
      </w:r>
      <w:r w:rsidRPr="00762FD9">
        <w:rPr>
          <w:rFonts w:ascii="Times New Roman" w:hAnsi="Times New Roman"/>
          <w:noProof/>
          <w:sz w:val="23"/>
          <w:szCs w:val="23"/>
        </w:rPr>
        <w:t>(Lam et al., 2016)</w:t>
      </w:r>
      <w:r w:rsidRPr="00762FD9">
        <w:rPr>
          <w:rFonts w:ascii="Times New Roman" w:hAnsi="Times New Roman"/>
          <w:sz w:val="23"/>
          <w:szCs w:val="23"/>
        </w:rPr>
        <w:fldChar w:fldCharType="end"/>
      </w:r>
      <w:r w:rsidRPr="00762FD9">
        <w:rPr>
          <w:rFonts w:ascii="Times New Roman" w:hAnsi="Times New Roman"/>
          <w:sz w:val="23"/>
          <w:szCs w:val="23"/>
        </w:rPr>
        <w:t xml:space="preserve">. Specifically, the </w:t>
      </w:r>
      <w:r w:rsidRPr="00762FD9">
        <w:rPr>
          <w:rFonts w:ascii="Times New Roman" w:hAnsi="Times New Roman"/>
          <w:sz w:val="23"/>
          <w:szCs w:val="23"/>
        </w:rPr>
        <w:fldChar w:fldCharType="begin"/>
      </w:r>
      <w:r w:rsidRPr="00762FD9">
        <w:rPr>
          <w:rFonts w:ascii="Times New Roman" w:hAnsi="Times New Roman"/>
          <w:sz w:val="23"/>
          <w:szCs w:val="23"/>
        </w:rPr>
        <w:instrText xml:space="preserve"> ADDIN EN.CITE &lt;EndNote&gt;&lt;Cite AuthorYear="1"&gt;&lt;Author&gt;Lam&lt;/Author&gt;&lt;Year&gt;2016&lt;/Year&gt;&lt;RecNum&gt;410&lt;/RecNum&gt;&lt;DisplayText&gt;Lam et al. (2016)&lt;/DisplayText&gt;&lt;record&gt;&lt;rec-number&gt;410&lt;/rec-number&gt;&lt;foreign-keys&gt;&lt;key app="EN" db-id="fxvw5estu5fd9bew0vov0ado2dsw2rsep0pr" timestamp="1508191246"&gt;410&lt;/key&gt;&lt;/foreign-keys&gt;&lt;ref-type name="Journal Article"&gt;17&lt;/ref-type&gt;&lt;contributors&gt;&lt;authors&gt;&lt;author&gt;Lam, Vicky WY&lt;/author&gt;&lt;author&gt;Cheung, William WL&lt;/author&gt;&lt;author&gt;Reygondeau, Gabriel&lt;/author&gt;&lt;author&gt;Sumaila, U Rashid&lt;/author&gt;&lt;/authors&gt;&lt;/contributors&gt;&lt;titles&gt;&lt;title&gt;Projected change in global fisheries revenues under climate change&lt;/title&gt;&lt;secondary-title&gt;Scientific reports&lt;/secondary-title&gt;&lt;/titles&gt;&lt;periodical&gt;&lt;full-title&gt;Scientific Reports&lt;/full-title&gt;&lt;abbr-1&gt;Sci. Rep.&lt;/abbr-1&gt;&lt;abbr-2&gt;Sci Rep&lt;/abbr-2&gt;&lt;/periodical&gt;&lt;pages&gt;32607&lt;/pages&gt;&lt;volume&gt;6&lt;/volume&gt;&lt;dates&gt;&lt;year&gt;2016&lt;/year&gt;&lt;/dates&gt;&lt;isbn&gt;2045-2322&lt;/isbn&gt;&lt;urls&gt;&lt;/urls&gt;&lt;/record&gt;&lt;/Cite&gt;&lt;/EndNote&gt;</w:instrText>
      </w:r>
      <w:r w:rsidRPr="00762FD9">
        <w:rPr>
          <w:rFonts w:ascii="Times New Roman" w:hAnsi="Times New Roman"/>
          <w:sz w:val="23"/>
          <w:szCs w:val="23"/>
        </w:rPr>
        <w:fldChar w:fldCharType="separate"/>
      </w:r>
      <w:r w:rsidRPr="00762FD9">
        <w:rPr>
          <w:rFonts w:ascii="Times New Roman" w:hAnsi="Times New Roman"/>
          <w:noProof/>
          <w:sz w:val="23"/>
          <w:szCs w:val="23"/>
        </w:rPr>
        <w:t>Lam et al. (2016)</w:t>
      </w:r>
      <w:r w:rsidRPr="00762FD9">
        <w:rPr>
          <w:rFonts w:ascii="Times New Roman" w:hAnsi="Times New Roman"/>
          <w:sz w:val="23"/>
          <w:szCs w:val="23"/>
        </w:rPr>
        <w:fldChar w:fldCharType="end"/>
      </w:r>
      <w:r w:rsidRPr="00762FD9">
        <w:rPr>
          <w:rFonts w:ascii="Times New Roman" w:hAnsi="Times New Roman"/>
          <w:sz w:val="23"/>
          <w:szCs w:val="23"/>
        </w:rPr>
        <w:t xml:space="preserve"> study provides estimates for the average percentage change in revenues from the </w:t>
      </w:r>
      <w:r w:rsidRPr="00762FD9">
        <w:rPr>
          <w:rFonts w:ascii="Times New Roman" w:hAnsi="Times New Roman" w:cs="Times New Roman"/>
          <w:sz w:val="23"/>
          <w:szCs w:val="23"/>
        </w:rPr>
        <w:t>wild catch</w:t>
      </w:r>
      <w:r w:rsidRPr="00762FD9">
        <w:rPr>
          <w:rFonts w:ascii="Times New Roman" w:hAnsi="Times New Roman"/>
          <w:sz w:val="23"/>
          <w:szCs w:val="23"/>
        </w:rPr>
        <w:t xml:space="preserve"> fishery sector for each country or region between 2010 and 2050. </w:t>
      </w:r>
      <w:r w:rsidRPr="00762FD9">
        <w:rPr>
          <w:rFonts w:ascii="Times New Roman" w:hAnsi="Times New Roman"/>
          <w:color w:val="000000" w:themeColor="text1"/>
          <w:sz w:val="23"/>
          <w:szCs w:val="23"/>
        </w:rPr>
        <w:t xml:space="preserve">In our simulations, we first assume that </w:t>
      </w:r>
      <w:r w:rsidRPr="00762FD9">
        <w:rPr>
          <w:rFonts w:ascii="Times New Roman" w:hAnsi="Times New Roman" w:cs="Times New Roman"/>
          <w:sz w:val="23"/>
          <w:szCs w:val="23"/>
        </w:rPr>
        <w:t>wild catch</w:t>
      </w:r>
      <w:r w:rsidRPr="00762FD9">
        <w:rPr>
          <w:rFonts w:ascii="Times New Roman" w:hAnsi="Times New Roman"/>
          <w:color w:val="000000" w:themeColor="text1"/>
          <w:sz w:val="23"/>
          <w:szCs w:val="23"/>
        </w:rPr>
        <w:t xml:space="preserve"> and aquaculture commodities are perfectly substitutable, and then relax this assumption for sensitivity analysis. </w:t>
      </w:r>
    </w:p>
    <w:p w14:paraId="76CE9443" w14:textId="77777777" w:rsidR="00064A3A" w:rsidRPr="00762FD9" w:rsidRDefault="00064A3A" w:rsidP="00384A2A">
      <w:pPr>
        <w:spacing w:before="100" w:beforeAutospacing="1" w:after="100" w:afterAutospacing="1" w:line="240" w:lineRule="auto"/>
        <w:contextualSpacing/>
        <w:jc w:val="both"/>
        <w:rPr>
          <w:rFonts w:ascii="Times New Roman" w:hAnsi="Times New Roman" w:cs="Times New Roman"/>
          <w:sz w:val="23"/>
          <w:szCs w:val="23"/>
        </w:rPr>
      </w:pPr>
    </w:p>
    <w:p w14:paraId="1841A796" w14:textId="77777777" w:rsidR="00FB5F50" w:rsidRPr="00762FD9" w:rsidRDefault="00FB5F50" w:rsidP="00FB5F50">
      <w:pPr>
        <w:spacing w:before="100" w:beforeAutospacing="1" w:after="100" w:afterAutospacing="1" w:line="240" w:lineRule="auto"/>
        <w:contextualSpacing/>
        <w:jc w:val="both"/>
        <w:rPr>
          <w:rFonts w:ascii="Times New Roman" w:hAnsi="Times New Roman" w:cs="Times New Roman"/>
          <w:b/>
          <w:sz w:val="23"/>
          <w:szCs w:val="23"/>
        </w:rPr>
      </w:pPr>
      <w:r w:rsidRPr="00762FD9">
        <w:rPr>
          <w:rFonts w:ascii="Times New Roman" w:hAnsi="Times New Roman" w:cs="Times New Roman"/>
          <w:b/>
          <w:sz w:val="23"/>
          <w:szCs w:val="23"/>
        </w:rPr>
        <w:t>Preliminary Results</w:t>
      </w:r>
    </w:p>
    <w:p w14:paraId="415CB8EC" w14:textId="7090B11E" w:rsidR="00C6117B" w:rsidRPr="00762FD9" w:rsidRDefault="00FB5F50" w:rsidP="00FB5F50">
      <w:pPr>
        <w:tabs>
          <w:tab w:val="left" w:pos="6480"/>
        </w:tabs>
        <w:spacing w:before="100" w:beforeAutospacing="1" w:after="100" w:afterAutospacing="1" w:line="240" w:lineRule="auto"/>
        <w:contextualSpacing/>
        <w:rPr>
          <w:rFonts w:ascii="Times New Roman" w:hAnsi="Times New Roman"/>
          <w:b/>
          <w:color w:val="000000" w:themeColor="text1"/>
          <w:sz w:val="23"/>
          <w:szCs w:val="23"/>
        </w:rPr>
      </w:pPr>
      <w:r w:rsidRPr="00762FD9">
        <w:rPr>
          <w:rFonts w:ascii="Times New Roman" w:hAnsi="Times New Roman" w:cs="Times New Roman"/>
          <w:sz w:val="23"/>
          <w:szCs w:val="23"/>
        </w:rPr>
        <w:t>We find number of interesting preliminary results. First, income effects dominate the direct price effect of species decline. Second, increased supply of aquaculture is not adequate to compensate for</w:t>
      </w:r>
      <w:r w:rsidR="007848A5" w:rsidRPr="00762FD9">
        <w:rPr>
          <w:rFonts w:ascii="Times New Roman" w:hAnsi="Times New Roman" w:cs="Times New Roman"/>
          <w:sz w:val="23"/>
          <w:szCs w:val="23"/>
        </w:rPr>
        <w:t xml:space="preserve"> a deficit of wild catch fish</w:t>
      </w:r>
      <w:r w:rsidRPr="00762FD9">
        <w:rPr>
          <w:rFonts w:ascii="Times New Roman" w:hAnsi="Times New Roman" w:cs="Times New Roman"/>
          <w:sz w:val="23"/>
          <w:szCs w:val="23"/>
        </w:rPr>
        <w:t>. Third, though the effects on the econom</w:t>
      </w:r>
      <w:r w:rsidR="007848A5" w:rsidRPr="00762FD9">
        <w:rPr>
          <w:rFonts w:ascii="Times New Roman" w:hAnsi="Times New Roman" w:cs="Times New Roman"/>
          <w:sz w:val="23"/>
          <w:szCs w:val="23"/>
        </w:rPr>
        <w:t>y</w:t>
      </w:r>
      <w:r w:rsidRPr="00762FD9">
        <w:rPr>
          <w:rFonts w:ascii="Times New Roman" w:hAnsi="Times New Roman" w:cs="Times New Roman"/>
          <w:sz w:val="23"/>
          <w:szCs w:val="23"/>
        </w:rPr>
        <w:t xml:space="preserve"> at the macroeconomic level</w:t>
      </w:r>
      <w:r w:rsidR="007848A5" w:rsidRPr="00762FD9">
        <w:rPr>
          <w:rFonts w:ascii="Times New Roman" w:hAnsi="Times New Roman" w:cs="Times New Roman"/>
          <w:sz w:val="23"/>
          <w:szCs w:val="23"/>
        </w:rPr>
        <w:t xml:space="preserve"> is</w:t>
      </w:r>
      <w:r w:rsidRPr="00762FD9">
        <w:rPr>
          <w:rFonts w:ascii="Times New Roman" w:hAnsi="Times New Roman" w:cs="Times New Roman"/>
          <w:sz w:val="23"/>
          <w:szCs w:val="23"/>
        </w:rPr>
        <w:t xml:space="preserve"> relatively small, the effects on food industries are </w:t>
      </w:r>
      <w:r w:rsidR="007848A5" w:rsidRPr="00762FD9">
        <w:rPr>
          <w:rFonts w:ascii="Times New Roman" w:hAnsi="Times New Roman" w:cs="Times New Roman"/>
          <w:sz w:val="23"/>
          <w:szCs w:val="23"/>
        </w:rPr>
        <w:t>substantial</w:t>
      </w:r>
      <w:r w:rsidRPr="00762FD9">
        <w:rPr>
          <w:rFonts w:ascii="Times New Roman" w:hAnsi="Times New Roman" w:cs="Times New Roman"/>
          <w:sz w:val="23"/>
          <w:szCs w:val="23"/>
        </w:rPr>
        <w:t xml:space="preserve">; especially </w:t>
      </w:r>
      <w:r w:rsidR="007848A5" w:rsidRPr="00762FD9">
        <w:rPr>
          <w:rFonts w:ascii="Times New Roman" w:hAnsi="Times New Roman" w:cs="Times New Roman"/>
          <w:sz w:val="23"/>
          <w:szCs w:val="23"/>
        </w:rPr>
        <w:t xml:space="preserve">given that </w:t>
      </w:r>
      <w:r w:rsidRPr="00762FD9">
        <w:rPr>
          <w:rFonts w:ascii="Times New Roman" w:hAnsi="Times New Roman" w:cs="Times New Roman"/>
          <w:sz w:val="23"/>
          <w:szCs w:val="23"/>
        </w:rPr>
        <w:t xml:space="preserve">the aquaculture industry experiences relatively high fluctuations, as aquaculture is the main substitute for wild catch fish. Fourth, countries in Southeast Asia and South America experience relatively higher unfavorable impacts rather than those in other regions. Finally, international trade of fish commodities experience </w:t>
      </w:r>
      <w:r w:rsidR="007848A5" w:rsidRPr="00762FD9">
        <w:rPr>
          <w:rFonts w:ascii="Times New Roman" w:hAnsi="Times New Roman" w:cs="Times New Roman"/>
          <w:sz w:val="23"/>
          <w:szCs w:val="23"/>
        </w:rPr>
        <w:t xml:space="preserve">relatively </w:t>
      </w:r>
      <w:r w:rsidRPr="00762FD9">
        <w:rPr>
          <w:rFonts w:ascii="Times New Roman" w:hAnsi="Times New Roman" w:cs="Times New Roman"/>
          <w:sz w:val="23"/>
          <w:szCs w:val="23"/>
        </w:rPr>
        <w:t>high fluctuations</w:t>
      </w:r>
      <w:r w:rsidR="007848A5" w:rsidRPr="00762FD9">
        <w:rPr>
          <w:rFonts w:ascii="Times New Roman" w:hAnsi="Times New Roman" w:cs="Times New Roman"/>
          <w:sz w:val="23"/>
          <w:szCs w:val="23"/>
        </w:rPr>
        <w:t>,</w:t>
      </w:r>
      <w:r w:rsidRPr="00762FD9">
        <w:rPr>
          <w:rFonts w:ascii="Times New Roman" w:hAnsi="Times New Roman" w:cs="Times New Roman"/>
          <w:sz w:val="23"/>
          <w:szCs w:val="23"/>
        </w:rPr>
        <w:t xml:space="preserve"> and welfare changes are substantial in many countries. </w:t>
      </w:r>
      <w:r w:rsidR="00680651" w:rsidRPr="00762FD9">
        <w:rPr>
          <w:rFonts w:ascii="Times New Roman" w:hAnsi="Times New Roman" w:cs="Times New Roman"/>
          <w:sz w:val="23"/>
          <w:szCs w:val="23"/>
        </w:rPr>
        <w:t>Our work is a first step to investigate</w:t>
      </w:r>
      <w:r w:rsidRPr="00762FD9">
        <w:rPr>
          <w:rFonts w:ascii="Times New Roman" w:hAnsi="Times New Roman" w:cs="Times New Roman"/>
          <w:sz w:val="23"/>
          <w:szCs w:val="23"/>
        </w:rPr>
        <w:t xml:space="preserve"> </w:t>
      </w:r>
      <w:r w:rsidR="007848A5" w:rsidRPr="00762FD9">
        <w:rPr>
          <w:rFonts w:ascii="Times New Roman" w:hAnsi="Times New Roman" w:cs="Times New Roman"/>
          <w:sz w:val="23"/>
          <w:szCs w:val="23"/>
        </w:rPr>
        <w:t>the economic impacts of potential climat</w:t>
      </w:r>
      <w:r w:rsidR="00A41C8D" w:rsidRPr="00762FD9">
        <w:rPr>
          <w:rFonts w:ascii="Times New Roman" w:hAnsi="Times New Roman" w:cs="Times New Roman"/>
          <w:sz w:val="23"/>
          <w:szCs w:val="23"/>
        </w:rPr>
        <w:t xml:space="preserve">e-induced wild </w:t>
      </w:r>
      <w:r w:rsidR="007848A5" w:rsidRPr="00762FD9">
        <w:rPr>
          <w:rFonts w:ascii="Times New Roman" w:hAnsi="Times New Roman" w:cs="Times New Roman"/>
          <w:sz w:val="23"/>
          <w:szCs w:val="23"/>
        </w:rPr>
        <w:t>catch fishery decline</w:t>
      </w:r>
      <w:r w:rsidR="00680651" w:rsidRPr="00762FD9">
        <w:rPr>
          <w:rFonts w:ascii="Times New Roman" w:hAnsi="Times New Roman" w:cs="Times New Roman"/>
          <w:sz w:val="23"/>
          <w:szCs w:val="23"/>
        </w:rPr>
        <w:t xml:space="preserve"> and initial findings indicate the importance of continued work in this area</w:t>
      </w:r>
      <w:r w:rsidR="007848A5" w:rsidRPr="00762FD9">
        <w:rPr>
          <w:rFonts w:ascii="Times New Roman" w:hAnsi="Times New Roman" w:cs="Times New Roman"/>
          <w:sz w:val="23"/>
          <w:szCs w:val="23"/>
        </w:rPr>
        <w:t>.</w:t>
      </w:r>
    </w:p>
    <w:p w14:paraId="2E20742F" w14:textId="58A511B4" w:rsidR="00D95F70" w:rsidRPr="00762FD9" w:rsidRDefault="00D95F70" w:rsidP="00384A2A">
      <w:pPr>
        <w:spacing w:line="240" w:lineRule="auto"/>
        <w:contextualSpacing/>
        <w:rPr>
          <w:rFonts w:ascii="Times New Roman" w:hAnsi="Times New Roman" w:cs="Times New Roman"/>
          <w:sz w:val="23"/>
          <w:szCs w:val="23"/>
        </w:rPr>
      </w:pPr>
      <w:bookmarkStart w:id="0" w:name="_GoBack"/>
      <w:bookmarkEnd w:id="0"/>
    </w:p>
    <w:p w14:paraId="2596C8E5" w14:textId="77777777" w:rsidR="006E61F2" w:rsidRPr="00762FD9" w:rsidRDefault="006E61F2" w:rsidP="00384A2A">
      <w:pPr>
        <w:spacing w:line="240" w:lineRule="auto"/>
        <w:contextualSpacing/>
        <w:rPr>
          <w:rFonts w:ascii="Times New Roman" w:hAnsi="Times New Roman" w:cs="Times New Roman"/>
          <w:b/>
          <w:sz w:val="23"/>
          <w:szCs w:val="23"/>
        </w:rPr>
      </w:pPr>
    </w:p>
    <w:p w14:paraId="6966A824" w14:textId="0B3FB1DB" w:rsidR="00A67C46" w:rsidRPr="00762FD9" w:rsidRDefault="00A67C46" w:rsidP="00384A2A">
      <w:pPr>
        <w:spacing w:line="240" w:lineRule="auto"/>
        <w:contextualSpacing/>
        <w:rPr>
          <w:rFonts w:ascii="Times New Roman" w:hAnsi="Times New Roman" w:cs="Times New Roman"/>
          <w:b/>
          <w:sz w:val="23"/>
          <w:szCs w:val="23"/>
        </w:rPr>
      </w:pPr>
      <w:r w:rsidRPr="00762FD9">
        <w:rPr>
          <w:rFonts w:ascii="Times New Roman" w:hAnsi="Times New Roman" w:cs="Times New Roman"/>
          <w:b/>
          <w:sz w:val="23"/>
          <w:szCs w:val="23"/>
        </w:rPr>
        <w:t>Reference</w:t>
      </w:r>
      <w:r w:rsidR="0078337E" w:rsidRPr="00762FD9">
        <w:rPr>
          <w:rFonts w:ascii="Times New Roman" w:hAnsi="Times New Roman" w:cs="Times New Roman"/>
          <w:b/>
          <w:sz w:val="23"/>
          <w:szCs w:val="23"/>
        </w:rPr>
        <w:t>s</w:t>
      </w:r>
    </w:p>
    <w:p w14:paraId="0BDB9670" w14:textId="1E8D9588" w:rsidR="0093254A" w:rsidRPr="00762FD9" w:rsidRDefault="00D95F70"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sz w:val="23"/>
          <w:szCs w:val="23"/>
        </w:rPr>
        <w:fldChar w:fldCharType="begin"/>
      </w:r>
      <w:r w:rsidRPr="00762FD9">
        <w:rPr>
          <w:rFonts w:ascii="Times New Roman" w:hAnsi="Times New Roman" w:cs="Times New Roman"/>
          <w:sz w:val="23"/>
          <w:szCs w:val="23"/>
        </w:rPr>
        <w:instrText xml:space="preserve"> ADDIN EN.REFLIST </w:instrText>
      </w:r>
      <w:r w:rsidRPr="00762FD9">
        <w:rPr>
          <w:rFonts w:ascii="Times New Roman" w:hAnsi="Times New Roman" w:cs="Times New Roman"/>
          <w:sz w:val="23"/>
          <w:szCs w:val="23"/>
        </w:rPr>
        <w:fldChar w:fldCharType="separate"/>
      </w:r>
      <w:r w:rsidR="0093254A" w:rsidRPr="00762FD9">
        <w:rPr>
          <w:rFonts w:ascii="Times New Roman" w:hAnsi="Times New Roman" w:cs="Times New Roman"/>
          <w:noProof/>
          <w:sz w:val="23"/>
          <w:szCs w:val="23"/>
        </w:rPr>
        <w:t xml:space="preserve">Adams, P. D. (2005). Interpretation of results from CGE models such as GTAP. </w:t>
      </w:r>
      <w:r w:rsidR="0093254A" w:rsidRPr="00762FD9">
        <w:rPr>
          <w:rFonts w:ascii="Times New Roman" w:hAnsi="Times New Roman" w:cs="Times New Roman"/>
          <w:i/>
          <w:noProof/>
          <w:sz w:val="23"/>
          <w:szCs w:val="23"/>
        </w:rPr>
        <w:t>Journal of Policy Modeling, 27</w:t>
      </w:r>
      <w:r w:rsidR="00064A3A" w:rsidRPr="00762FD9">
        <w:rPr>
          <w:rFonts w:ascii="Times New Roman" w:hAnsi="Times New Roman" w:cs="Times New Roman"/>
          <w:noProof/>
          <w:sz w:val="23"/>
          <w:szCs w:val="23"/>
        </w:rPr>
        <w:t xml:space="preserve">(8), 941-959. </w:t>
      </w:r>
    </w:p>
    <w:p w14:paraId="601F21DF" w14:textId="3B5830AA"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Aguiar, A., Narayanan, B., &amp; McDougall, R. (2016). An overview of the GTAP 9 data base. </w:t>
      </w:r>
      <w:r w:rsidRPr="00762FD9">
        <w:rPr>
          <w:rFonts w:ascii="Times New Roman" w:hAnsi="Times New Roman" w:cs="Times New Roman"/>
          <w:i/>
          <w:noProof/>
          <w:sz w:val="23"/>
          <w:szCs w:val="23"/>
        </w:rPr>
        <w:t>Journal of Global Economic Analysis, 1</w:t>
      </w:r>
      <w:r w:rsidR="00064A3A" w:rsidRPr="00762FD9">
        <w:rPr>
          <w:rFonts w:ascii="Times New Roman" w:hAnsi="Times New Roman" w:cs="Times New Roman"/>
          <w:noProof/>
          <w:sz w:val="23"/>
          <w:szCs w:val="23"/>
        </w:rPr>
        <w:t xml:space="preserve">(1), 181-208. </w:t>
      </w:r>
    </w:p>
    <w:p w14:paraId="3C38F6F6" w14:textId="2FD6AC3A"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lastRenderedPageBreak/>
        <w:t xml:space="preserve">Bhat, M. G., &amp; Bhatta, R. (2006). Regional economic impacts of limited entry fishery management: an application of dynamic input–output model. </w:t>
      </w:r>
      <w:r w:rsidRPr="00762FD9">
        <w:rPr>
          <w:rFonts w:ascii="Times New Roman" w:hAnsi="Times New Roman" w:cs="Times New Roman"/>
          <w:i/>
          <w:noProof/>
          <w:sz w:val="23"/>
          <w:szCs w:val="23"/>
        </w:rPr>
        <w:t>Environment and Development Economics, 11</w:t>
      </w:r>
      <w:r w:rsidRPr="00762FD9">
        <w:rPr>
          <w:rFonts w:ascii="Times New Roman" w:hAnsi="Times New Roman" w:cs="Times New Roman"/>
          <w:noProof/>
          <w:sz w:val="23"/>
          <w:szCs w:val="23"/>
        </w:rPr>
        <w:t xml:space="preserve">(6), 709-728. </w:t>
      </w:r>
    </w:p>
    <w:p w14:paraId="261EC54E" w14:textId="4FD9A3A5"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Cheung, W. W., Lam, V. W., Sarmiento, J. L., Kearney, K., Watson, R., Zeller, D., &amp; Pauly, D. (2010). Large</w:t>
      </w:r>
      <w:r w:rsidRPr="00762FD9">
        <w:rPr>
          <w:rFonts w:ascii="Cambria Math" w:hAnsi="Cambria Math" w:cs="Cambria Math"/>
          <w:noProof/>
          <w:sz w:val="23"/>
          <w:szCs w:val="23"/>
        </w:rPr>
        <w:t>‐</w:t>
      </w:r>
      <w:r w:rsidRPr="00762FD9">
        <w:rPr>
          <w:rFonts w:ascii="Times New Roman" w:hAnsi="Times New Roman" w:cs="Times New Roman"/>
          <w:noProof/>
          <w:sz w:val="23"/>
          <w:szCs w:val="23"/>
        </w:rPr>
        <w:t xml:space="preserve">scale redistribution of maximum fisheries catch potential in the global ocean under climate change. </w:t>
      </w:r>
      <w:r w:rsidRPr="00762FD9">
        <w:rPr>
          <w:rFonts w:ascii="Times New Roman" w:hAnsi="Times New Roman" w:cs="Times New Roman"/>
          <w:i/>
          <w:noProof/>
          <w:sz w:val="23"/>
          <w:szCs w:val="23"/>
        </w:rPr>
        <w:t>Global Change Biology, 16</w:t>
      </w:r>
      <w:r w:rsidR="00064A3A" w:rsidRPr="00762FD9">
        <w:rPr>
          <w:rFonts w:ascii="Times New Roman" w:hAnsi="Times New Roman" w:cs="Times New Roman"/>
          <w:noProof/>
          <w:sz w:val="23"/>
          <w:szCs w:val="23"/>
        </w:rPr>
        <w:t xml:space="preserve">(1), 24-35. </w:t>
      </w:r>
    </w:p>
    <w:p w14:paraId="41A07F48" w14:textId="2238AEFF"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Dyck, A. J., &amp; Sumaila, U. R. (2010). Economic impact of ocean fish populations in the global fishery. </w:t>
      </w:r>
      <w:r w:rsidRPr="00762FD9">
        <w:rPr>
          <w:rFonts w:ascii="Times New Roman" w:hAnsi="Times New Roman" w:cs="Times New Roman"/>
          <w:i/>
          <w:noProof/>
          <w:sz w:val="23"/>
          <w:szCs w:val="23"/>
        </w:rPr>
        <w:t>Journal of Bioeconomics, 12</w:t>
      </w:r>
      <w:r w:rsidR="00064A3A" w:rsidRPr="00762FD9">
        <w:rPr>
          <w:rFonts w:ascii="Times New Roman" w:hAnsi="Times New Roman" w:cs="Times New Roman"/>
          <w:noProof/>
          <w:sz w:val="23"/>
          <w:szCs w:val="23"/>
        </w:rPr>
        <w:t xml:space="preserve">(3), 227-243. </w:t>
      </w:r>
    </w:p>
    <w:p w14:paraId="6D807E49" w14:textId="4DBDE5A2"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Fernández-Macho, J., Gallastegui, C., &amp; González, P. (2008). Economic impacts of TAC regulation: A supply-driven SAM approach. </w:t>
      </w:r>
      <w:r w:rsidRPr="00762FD9">
        <w:rPr>
          <w:rFonts w:ascii="Times New Roman" w:hAnsi="Times New Roman" w:cs="Times New Roman"/>
          <w:i/>
          <w:noProof/>
          <w:sz w:val="23"/>
          <w:szCs w:val="23"/>
        </w:rPr>
        <w:t>Fisheries Research, 90</w:t>
      </w:r>
      <w:r w:rsidR="00064A3A" w:rsidRPr="00762FD9">
        <w:rPr>
          <w:rFonts w:ascii="Times New Roman" w:hAnsi="Times New Roman" w:cs="Times New Roman"/>
          <w:noProof/>
          <w:sz w:val="23"/>
          <w:szCs w:val="23"/>
        </w:rPr>
        <w:t xml:space="preserve">(1), 225-234. </w:t>
      </w:r>
    </w:p>
    <w:p w14:paraId="61489BEC" w14:textId="0DB6FA1B"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Finnoff, D., &amp; Tschirhart, J. (2008). Linking dynamic economic and ecological general equilibrium models. </w:t>
      </w:r>
      <w:r w:rsidRPr="00762FD9">
        <w:rPr>
          <w:rFonts w:ascii="Times New Roman" w:hAnsi="Times New Roman" w:cs="Times New Roman"/>
          <w:i/>
          <w:noProof/>
          <w:sz w:val="23"/>
          <w:szCs w:val="23"/>
        </w:rPr>
        <w:t>Resource and Energy Economics, 30</w:t>
      </w:r>
      <w:r w:rsidR="00064A3A" w:rsidRPr="00762FD9">
        <w:rPr>
          <w:rFonts w:ascii="Times New Roman" w:hAnsi="Times New Roman" w:cs="Times New Roman"/>
          <w:noProof/>
          <w:sz w:val="23"/>
          <w:szCs w:val="23"/>
        </w:rPr>
        <w:t xml:space="preserve">(2), 91-114. </w:t>
      </w:r>
    </w:p>
    <w:p w14:paraId="25BFFCB5" w14:textId="2DF43265"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Food and Agriculture Organization of the United Nations. (2016). </w:t>
      </w:r>
      <w:r w:rsidRPr="00762FD9">
        <w:rPr>
          <w:rFonts w:ascii="Times New Roman" w:hAnsi="Times New Roman" w:cs="Times New Roman"/>
          <w:i/>
          <w:noProof/>
          <w:sz w:val="23"/>
          <w:szCs w:val="23"/>
        </w:rPr>
        <w:t>The State of World Fisheries and Aquaculture 2016. Contributing to food security and nutrition for all</w:t>
      </w:r>
      <w:r w:rsidR="00064A3A" w:rsidRPr="00762FD9">
        <w:rPr>
          <w:rFonts w:ascii="Times New Roman" w:hAnsi="Times New Roman" w:cs="Times New Roman"/>
          <w:noProof/>
          <w:sz w:val="23"/>
          <w:szCs w:val="23"/>
        </w:rPr>
        <w:t>. Rome, Italia.</w:t>
      </w:r>
    </w:p>
    <w:p w14:paraId="5953D5E4" w14:textId="02E06805"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Hertel, T. (1997). </w:t>
      </w:r>
      <w:r w:rsidRPr="00762FD9">
        <w:rPr>
          <w:rFonts w:ascii="Times New Roman" w:hAnsi="Times New Roman" w:cs="Times New Roman"/>
          <w:i/>
          <w:noProof/>
          <w:sz w:val="23"/>
          <w:szCs w:val="23"/>
        </w:rPr>
        <w:t>Global trade analysis: modeling and applications</w:t>
      </w:r>
      <w:r w:rsidR="00064A3A" w:rsidRPr="00762FD9">
        <w:rPr>
          <w:rFonts w:ascii="Times New Roman" w:hAnsi="Times New Roman" w:cs="Times New Roman"/>
          <w:noProof/>
          <w:sz w:val="23"/>
          <w:szCs w:val="23"/>
        </w:rPr>
        <w:t>: Cambridge university press.</w:t>
      </w:r>
    </w:p>
    <w:p w14:paraId="5C3D03B8" w14:textId="19EFD459"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Hertel, T., Hummels, D., Ivanic, M., &amp; Keeney, R. (2007). How confident can we be of CGE-based assessments of free trade agreements? </w:t>
      </w:r>
      <w:r w:rsidRPr="00762FD9">
        <w:rPr>
          <w:rFonts w:ascii="Times New Roman" w:hAnsi="Times New Roman" w:cs="Times New Roman"/>
          <w:i/>
          <w:noProof/>
          <w:sz w:val="23"/>
          <w:szCs w:val="23"/>
        </w:rPr>
        <w:t>Economic Modelling, 24</w:t>
      </w:r>
      <w:r w:rsidR="00064A3A" w:rsidRPr="00762FD9">
        <w:rPr>
          <w:rFonts w:ascii="Times New Roman" w:hAnsi="Times New Roman" w:cs="Times New Roman"/>
          <w:noProof/>
          <w:sz w:val="23"/>
          <w:szCs w:val="23"/>
        </w:rPr>
        <w:t xml:space="preserve">(4), 611-635. </w:t>
      </w:r>
    </w:p>
    <w:p w14:paraId="76AAF0C7" w14:textId="25563FF7"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Hillberry, R., &amp; Hummels, D. (2013). Trade elasticity parameters for a computable general equilibrium model. </w:t>
      </w:r>
      <w:r w:rsidRPr="00762FD9">
        <w:rPr>
          <w:rFonts w:ascii="Times New Roman" w:hAnsi="Times New Roman" w:cs="Times New Roman"/>
          <w:i/>
          <w:noProof/>
          <w:sz w:val="23"/>
          <w:szCs w:val="23"/>
        </w:rPr>
        <w:t>Handbook of Computable General Equilibrium Modeling, 1</w:t>
      </w:r>
      <w:r w:rsidR="00064A3A" w:rsidRPr="00762FD9">
        <w:rPr>
          <w:rFonts w:ascii="Times New Roman" w:hAnsi="Times New Roman" w:cs="Times New Roman"/>
          <w:noProof/>
          <w:sz w:val="23"/>
          <w:szCs w:val="23"/>
        </w:rPr>
        <w:t xml:space="preserve">, 1213-1269. </w:t>
      </w:r>
    </w:p>
    <w:p w14:paraId="4D3D0749" w14:textId="415BBE6A"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Horridge, M. (2008).</w:t>
      </w:r>
      <w:r w:rsidRPr="00762FD9">
        <w:rPr>
          <w:rFonts w:ascii="Times New Roman" w:hAnsi="Times New Roman" w:cs="Times New Roman"/>
          <w:i/>
          <w:noProof/>
          <w:sz w:val="23"/>
          <w:szCs w:val="23"/>
        </w:rPr>
        <w:t xml:space="preserve"> SplitCom – Programs to Disaggregate a GTAP Sector</w:t>
      </w:r>
      <w:r w:rsidRPr="00762FD9">
        <w:rPr>
          <w:rFonts w:ascii="Times New Roman" w:hAnsi="Times New Roman" w:cs="Times New Roman"/>
          <w:noProof/>
          <w:sz w:val="23"/>
          <w:szCs w:val="23"/>
        </w:rPr>
        <w:t>. Centre of Policy Studies, Monash Un</w:t>
      </w:r>
      <w:r w:rsidR="00064A3A" w:rsidRPr="00762FD9">
        <w:rPr>
          <w:rFonts w:ascii="Times New Roman" w:hAnsi="Times New Roman" w:cs="Times New Roman"/>
          <w:noProof/>
          <w:sz w:val="23"/>
          <w:szCs w:val="23"/>
        </w:rPr>
        <w:t>iversity, Melbourne, Australia.</w:t>
      </w:r>
    </w:p>
    <w:p w14:paraId="4A6C3CE0" w14:textId="63428967"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Lam, V. W., Cheung, W. W., Reygondeau, G., &amp; Sumaila, U. R. (2016). Projected change in global fisheries revenues under climate change. </w:t>
      </w:r>
      <w:r w:rsidRPr="00762FD9">
        <w:rPr>
          <w:rFonts w:ascii="Times New Roman" w:hAnsi="Times New Roman" w:cs="Times New Roman"/>
          <w:i/>
          <w:noProof/>
          <w:sz w:val="23"/>
          <w:szCs w:val="23"/>
        </w:rPr>
        <w:t>Scientific Reports, 6</w:t>
      </w:r>
      <w:r w:rsidR="00064A3A" w:rsidRPr="00762FD9">
        <w:rPr>
          <w:rFonts w:ascii="Times New Roman" w:hAnsi="Times New Roman" w:cs="Times New Roman"/>
          <w:noProof/>
          <w:sz w:val="23"/>
          <w:szCs w:val="23"/>
        </w:rPr>
        <w:t xml:space="preserve">, 32607. </w:t>
      </w:r>
    </w:p>
    <w:p w14:paraId="2DE94482" w14:textId="4B0331BF"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Meng, S., &amp; Siriwardana, M. (2016). </w:t>
      </w:r>
      <w:r w:rsidRPr="00762FD9">
        <w:rPr>
          <w:rFonts w:ascii="Times New Roman" w:hAnsi="Times New Roman" w:cs="Times New Roman"/>
          <w:i/>
          <w:noProof/>
          <w:sz w:val="23"/>
          <w:szCs w:val="23"/>
        </w:rPr>
        <w:t>Assessing the Economic Impact of Tourism: A Computable General Equilibrium Modelling Approach</w:t>
      </w:r>
      <w:r w:rsidR="00064A3A" w:rsidRPr="00762FD9">
        <w:rPr>
          <w:rFonts w:ascii="Times New Roman" w:hAnsi="Times New Roman" w:cs="Times New Roman"/>
          <w:noProof/>
          <w:sz w:val="23"/>
          <w:szCs w:val="23"/>
        </w:rPr>
        <w:t>: Springer.</w:t>
      </w:r>
    </w:p>
    <w:p w14:paraId="10E2CC29" w14:textId="769080A6"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Németh, G., Szabó, L., &amp; Ciscar, J.-C. (2011). Estimation of Armington elasticities in a CGE economy–energy–environment model for Europe. </w:t>
      </w:r>
      <w:r w:rsidRPr="00762FD9">
        <w:rPr>
          <w:rFonts w:ascii="Times New Roman" w:hAnsi="Times New Roman" w:cs="Times New Roman"/>
          <w:i/>
          <w:noProof/>
          <w:sz w:val="23"/>
          <w:szCs w:val="23"/>
        </w:rPr>
        <w:t>Economic Modelling, 28</w:t>
      </w:r>
      <w:r w:rsidR="00064A3A" w:rsidRPr="00762FD9">
        <w:rPr>
          <w:rFonts w:ascii="Times New Roman" w:hAnsi="Times New Roman" w:cs="Times New Roman"/>
          <w:noProof/>
          <w:sz w:val="23"/>
          <w:szCs w:val="23"/>
        </w:rPr>
        <w:t xml:space="preserve">(4), 1993-1999. </w:t>
      </w:r>
    </w:p>
    <w:p w14:paraId="1503B781" w14:textId="6019FA90"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Nong, D., &amp; Siriwardana, M. (2017). Australia’s Emissions Reduction Fund in an international context. </w:t>
      </w:r>
      <w:r w:rsidRPr="00762FD9">
        <w:rPr>
          <w:rFonts w:ascii="Times New Roman" w:hAnsi="Times New Roman" w:cs="Times New Roman"/>
          <w:i/>
          <w:noProof/>
          <w:sz w:val="23"/>
          <w:szCs w:val="23"/>
        </w:rPr>
        <w:t>Economic Analysis and Policy, 54</w:t>
      </w:r>
      <w:r w:rsidR="00064A3A" w:rsidRPr="00762FD9">
        <w:rPr>
          <w:rFonts w:ascii="Times New Roman" w:hAnsi="Times New Roman" w:cs="Times New Roman"/>
          <w:noProof/>
          <w:sz w:val="23"/>
          <w:szCs w:val="23"/>
        </w:rPr>
        <w:t xml:space="preserve">, 123-134. </w:t>
      </w:r>
    </w:p>
    <w:p w14:paraId="745A4D3D" w14:textId="3EA64E5F"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Pan, H., Failler, P., &amp; Floros, C. (2007). </w:t>
      </w:r>
      <w:r w:rsidRPr="00762FD9">
        <w:rPr>
          <w:rFonts w:ascii="Times New Roman" w:hAnsi="Times New Roman" w:cs="Times New Roman"/>
          <w:i/>
          <w:noProof/>
          <w:sz w:val="23"/>
          <w:szCs w:val="23"/>
        </w:rPr>
        <w:t>A regional computable general equilibrium model for fisheries</w:t>
      </w:r>
      <w:r w:rsidRPr="00762FD9">
        <w:rPr>
          <w:rFonts w:ascii="Times New Roman" w:hAnsi="Times New Roman" w:cs="Times New Roman"/>
          <w:noProof/>
          <w:sz w:val="23"/>
          <w:szCs w:val="23"/>
        </w:rPr>
        <w:t>: Centre for the Economics and Management of Aquatic Resou</w:t>
      </w:r>
      <w:r w:rsidR="00064A3A" w:rsidRPr="00762FD9">
        <w:rPr>
          <w:rFonts w:ascii="Times New Roman" w:hAnsi="Times New Roman" w:cs="Times New Roman"/>
          <w:noProof/>
          <w:sz w:val="23"/>
          <w:szCs w:val="23"/>
        </w:rPr>
        <w:t>rces, University of Portsmouth.</w:t>
      </w:r>
    </w:p>
    <w:p w14:paraId="432BCFAD" w14:textId="542D56BD"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Pauly, D., &amp; Zeller, D. (2016). Catch reconstructions reveal that global marine fisheries catches are higher than reported and declining. </w:t>
      </w:r>
      <w:r w:rsidRPr="00762FD9">
        <w:rPr>
          <w:rFonts w:ascii="Times New Roman" w:hAnsi="Times New Roman" w:cs="Times New Roman"/>
          <w:i/>
          <w:noProof/>
          <w:sz w:val="23"/>
          <w:szCs w:val="23"/>
        </w:rPr>
        <w:t>Nature communications, 7</w:t>
      </w:r>
      <w:r w:rsidRPr="00762FD9">
        <w:rPr>
          <w:rFonts w:ascii="Times New Roman" w:hAnsi="Times New Roman" w:cs="Times New Roman"/>
          <w:noProof/>
          <w:sz w:val="23"/>
          <w:szCs w:val="23"/>
        </w:rPr>
        <w:t xml:space="preserve">, 10244. </w:t>
      </w:r>
    </w:p>
    <w:p w14:paraId="4038FAC4" w14:textId="3D190C1F"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Payne, J. L., Bush, A. M., Heim, N. A., Knope, M. L., &amp; McCauley, D. J. (2016). Ecological selectivity of the emerging mass extinction in the oceans. </w:t>
      </w:r>
      <w:r w:rsidRPr="00762FD9">
        <w:rPr>
          <w:rFonts w:ascii="Times New Roman" w:hAnsi="Times New Roman" w:cs="Times New Roman"/>
          <w:i/>
          <w:noProof/>
          <w:sz w:val="23"/>
          <w:szCs w:val="23"/>
        </w:rPr>
        <w:t>Science</w:t>
      </w:r>
      <w:r w:rsidR="00064A3A" w:rsidRPr="00762FD9">
        <w:rPr>
          <w:rFonts w:ascii="Times New Roman" w:hAnsi="Times New Roman" w:cs="Times New Roman"/>
          <w:noProof/>
          <w:sz w:val="23"/>
          <w:szCs w:val="23"/>
        </w:rPr>
        <w:t xml:space="preserve">, aaf2416. </w:t>
      </w:r>
    </w:p>
    <w:p w14:paraId="668DAF3A" w14:textId="6A3F5B38"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Seung, C. K., &amp; Waters, E. C. (2010). Evaluating supply-side and demand-side shocks for fisheries: a computable general equilibrium (CGE) model for Alaska. </w:t>
      </w:r>
      <w:r w:rsidRPr="00762FD9">
        <w:rPr>
          <w:rFonts w:ascii="Times New Roman" w:hAnsi="Times New Roman" w:cs="Times New Roman"/>
          <w:i/>
          <w:noProof/>
          <w:sz w:val="23"/>
          <w:szCs w:val="23"/>
        </w:rPr>
        <w:t>Economic Systems Research, 22</w:t>
      </w:r>
      <w:r w:rsidR="00064A3A" w:rsidRPr="00762FD9">
        <w:rPr>
          <w:rFonts w:ascii="Times New Roman" w:hAnsi="Times New Roman" w:cs="Times New Roman"/>
          <w:noProof/>
          <w:sz w:val="23"/>
          <w:szCs w:val="23"/>
        </w:rPr>
        <w:t xml:space="preserve">(1), 87-109. </w:t>
      </w:r>
    </w:p>
    <w:p w14:paraId="79AA1C73" w14:textId="04339523"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Sumaila, U. R., Cheung, W. W., Lam, V. W., Pauly, D., &amp; Herrick, S. (2011). Climate change impacts on the biophysics and economics of world fisheries. </w:t>
      </w:r>
      <w:r w:rsidRPr="00762FD9">
        <w:rPr>
          <w:rFonts w:ascii="Times New Roman" w:hAnsi="Times New Roman" w:cs="Times New Roman"/>
          <w:i/>
          <w:noProof/>
          <w:sz w:val="23"/>
          <w:szCs w:val="23"/>
        </w:rPr>
        <w:t>Nature climate change, 1</w:t>
      </w:r>
      <w:r w:rsidR="00064A3A" w:rsidRPr="00762FD9">
        <w:rPr>
          <w:rFonts w:ascii="Times New Roman" w:hAnsi="Times New Roman" w:cs="Times New Roman"/>
          <w:noProof/>
          <w:sz w:val="23"/>
          <w:szCs w:val="23"/>
        </w:rPr>
        <w:t xml:space="preserve">(9), 449-456. </w:t>
      </w:r>
    </w:p>
    <w:p w14:paraId="31B806A1" w14:textId="3CB60657" w:rsidR="0093254A" w:rsidRPr="00762FD9" w:rsidRDefault="0093254A" w:rsidP="00064A3A">
      <w:pPr>
        <w:pStyle w:val="EndNoteBibliography"/>
        <w:ind w:left="720" w:hanging="720"/>
        <w:contextualSpacing/>
        <w:rPr>
          <w:rFonts w:ascii="Times New Roman" w:hAnsi="Times New Roman" w:cs="Times New Roman"/>
          <w:noProof/>
          <w:sz w:val="23"/>
          <w:szCs w:val="23"/>
        </w:rPr>
      </w:pPr>
      <w:r w:rsidRPr="00762FD9">
        <w:rPr>
          <w:rFonts w:ascii="Times New Roman" w:hAnsi="Times New Roman" w:cs="Times New Roman"/>
          <w:noProof/>
          <w:sz w:val="23"/>
          <w:szCs w:val="23"/>
        </w:rPr>
        <w:t xml:space="preserve">Waters, E. C., &amp; Seung, C. K. (2010). Impacts of recent shocks to Alaska fisheries: a computable general equilibrium (CGE) model analysis. </w:t>
      </w:r>
      <w:r w:rsidRPr="00762FD9">
        <w:rPr>
          <w:rFonts w:ascii="Times New Roman" w:hAnsi="Times New Roman" w:cs="Times New Roman"/>
          <w:i/>
          <w:noProof/>
          <w:sz w:val="23"/>
          <w:szCs w:val="23"/>
        </w:rPr>
        <w:t>Marine Resource Economics, 25</w:t>
      </w:r>
      <w:r w:rsidR="00064A3A" w:rsidRPr="00762FD9">
        <w:rPr>
          <w:rFonts w:ascii="Times New Roman" w:hAnsi="Times New Roman" w:cs="Times New Roman"/>
          <w:noProof/>
          <w:sz w:val="23"/>
          <w:szCs w:val="23"/>
        </w:rPr>
        <w:t xml:space="preserve">(2), 155-183. </w:t>
      </w:r>
    </w:p>
    <w:p w14:paraId="7FF3CF86" w14:textId="4C5E0F3D" w:rsidR="00103F92" w:rsidRPr="00762FD9" w:rsidRDefault="00D95F70" w:rsidP="00384A2A">
      <w:pPr>
        <w:contextualSpacing/>
        <w:rPr>
          <w:sz w:val="23"/>
          <w:szCs w:val="23"/>
        </w:rPr>
      </w:pPr>
      <w:r w:rsidRPr="00762FD9">
        <w:rPr>
          <w:sz w:val="23"/>
          <w:szCs w:val="23"/>
        </w:rPr>
        <w:fldChar w:fldCharType="end"/>
      </w:r>
    </w:p>
    <w:sectPr w:rsidR="00103F92" w:rsidRPr="00762FD9" w:rsidSect="000679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A6A64" w14:textId="77777777" w:rsidR="00EA3942" w:rsidRDefault="00EA3942" w:rsidP="00744037">
      <w:pPr>
        <w:spacing w:after="0" w:line="240" w:lineRule="auto"/>
      </w:pPr>
      <w:r>
        <w:separator/>
      </w:r>
    </w:p>
  </w:endnote>
  <w:endnote w:type="continuationSeparator" w:id="0">
    <w:p w14:paraId="1CCC16F9" w14:textId="77777777" w:rsidR="00EA3942" w:rsidRDefault="00EA3942" w:rsidP="00744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4E"/>
    <w:family w:val="auto"/>
    <w:pitch w:val="variable"/>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enlo Regular">
    <w:altName w:val="Times New Roman"/>
    <w:charset w:val="00"/>
    <w:family w:val="auto"/>
    <w:pitch w:val="variable"/>
    <w:sig w:usb0="00000000"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29DC7" w14:textId="77777777" w:rsidR="00EA3942" w:rsidRDefault="00EA3942" w:rsidP="00744037">
      <w:pPr>
        <w:spacing w:after="0" w:line="240" w:lineRule="auto"/>
      </w:pPr>
      <w:r>
        <w:separator/>
      </w:r>
    </w:p>
  </w:footnote>
  <w:footnote w:type="continuationSeparator" w:id="0">
    <w:p w14:paraId="29F1C924" w14:textId="77777777" w:rsidR="00EA3942" w:rsidRDefault="00EA3942" w:rsidP="00744037">
      <w:pPr>
        <w:spacing w:after="0" w:line="240" w:lineRule="auto"/>
      </w:pPr>
      <w:r>
        <w:continuationSeparator/>
      </w:r>
    </w:p>
  </w:footnote>
  <w:footnote w:id="1">
    <w:p w14:paraId="2B10ACF4" w14:textId="77777777" w:rsidR="00977FF2" w:rsidRPr="0064752D" w:rsidRDefault="00977FF2" w:rsidP="00C072CA">
      <w:pPr>
        <w:pStyle w:val="FootnoteText"/>
        <w:rPr>
          <w:rFonts w:ascii="Times New Roman" w:hAnsi="Times New Roman" w:cs="Times New Roman"/>
        </w:rPr>
      </w:pPr>
      <w:r w:rsidRPr="0064752D">
        <w:rPr>
          <w:rStyle w:val="FootnoteReference"/>
          <w:rFonts w:ascii="Times New Roman" w:hAnsi="Times New Roman" w:cs="Times New Roman"/>
        </w:rPr>
        <w:footnoteRef/>
      </w:r>
      <w:r w:rsidRPr="0064752D">
        <w:rPr>
          <w:rFonts w:ascii="Times New Roman" w:hAnsi="Times New Roman" w:cs="Times New Roman"/>
        </w:rPr>
        <w:t xml:space="preserve"> </w:t>
      </w:r>
      <w:r w:rsidRPr="0064752D">
        <w:rPr>
          <w:rFonts w:ascii="Times New Roman" w:hAnsi="Times New Roman" w:cs="Times New Roman"/>
          <w:i/>
        </w:rPr>
        <w:t>Source:</w:t>
      </w:r>
      <w:r w:rsidRPr="0064752D">
        <w:rPr>
          <w:rFonts w:ascii="Times New Roman" w:hAnsi="Times New Roman" w:cs="Times New Roman"/>
        </w:rPr>
        <w:t xml:space="preserve"> UN State of World Fisheries and Aquaculture. http://www.fao.org/3/a-i5555e.pdf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F5837"/>
    <w:multiLevelType w:val="hybridMultilevel"/>
    <w:tmpl w:val="F3F4869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47D37"/>
    <w:multiLevelType w:val="hybridMultilevel"/>
    <w:tmpl w:val="37620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807FEC"/>
    <w:multiLevelType w:val="hybridMultilevel"/>
    <w:tmpl w:val="535A134E"/>
    <w:lvl w:ilvl="0" w:tplc="07F8078E">
      <w:start w:val="1"/>
      <w:numFmt w:val="decimal"/>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606E0"/>
    <w:multiLevelType w:val="hybridMultilevel"/>
    <w:tmpl w:val="EBEAF15A"/>
    <w:lvl w:ilvl="0" w:tplc="02CA593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93CD8"/>
    <w:multiLevelType w:val="hybridMultilevel"/>
    <w:tmpl w:val="F80A5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B4D2F"/>
    <w:multiLevelType w:val="hybridMultilevel"/>
    <w:tmpl w:val="2A08EE6E"/>
    <w:lvl w:ilvl="0" w:tplc="70D40BE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2E47D5"/>
    <w:multiLevelType w:val="hybridMultilevel"/>
    <w:tmpl w:val="3D9CFCE6"/>
    <w:lvl w:ilvl="0" w:tplc="F30CC3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244510"/>
    <w:multiLevelType w:val="hybridMultilevel"/>
    <w:tmpl w:val="26F62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8710B37"/>
    <w:multiLevelType w:val="hybridMultilevel"/>
    <w:tmpl w:val="FB0A59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D34645"/>
    <w:multiLevelType w:val="hybridMultilevel"/>
    <w:tmpl w:val="0E7E4BA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7BFD7BD4"/>
    <w:multiLevelType w:val="multilevel"/>
    <w:tmpl w:val="3D9CFCE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8"/>
  </w:num>
  <w:num w:numId="4">
    <w:abstractNumId w:val="1"/>
  </w:num>
  <w:num w:numId="5">
    <w:abstractNumId w:val="7"/>
  </w:num>
  <w:num w:numId="6">
    <w:abstractNumId w:val="9"/>
  </w:num>
  <w:num w:numId="7">
    <w:abstractNumId w:val="5"/>
  </w:num>
  <w:num w:numId="8">
    <w:abstractNumId w:val="4"/>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en-AU"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APA 6th-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vw5estu5fd9bew0vov0ado2dsw2rsep0pr&quot;&gt;My EndNote Library&lt;record-ids&gt;&lt;item&gt;83&lt;/item&gt;&lt;item&gt;84&lt;/item&gt;&lt;item&gt;85&lt;/item&gt;&lt;item&gt;222&lt;/item&gt;&lt;item&gt;332&lt;/item&gt;&lt;item&gt;389&lt;/item&gt;&lt;item&gt;391&lt;/item&gt;&lt;item&gt;398&lt;/item&gt;&lt;item&gt;410&lt;/item&gt;&lt;item&gt;411&lt;/item&gt;&lt;item&gt;415&lt;/item&gt;&lt;item&gt;440&lt;/item&gt;&lt;item&gt;441&lt;/item&gt;&lt;item&gt;442&lt;/item&gt;&lt;item&gt;443&lt;/item&gt;&lt;item&gt;444&lt;/item&gt;&lt;item&gt;445&lt;/item&gt;&lt;item&gt;446&lt;/item&gt;&lt;item&gt;447&lt;/item&gt;&lt;item&gt;448&lt;/item&gt;&lt;item&gt;449&lt;/item&gt;&lt;item&gt;450&lt;/item&gt;&lt;/record-ids&gt;&lt;/item&gt;&lt;/Libraries&gt;"/>
  </w:docVars>
  <w:rsids>
    <w:rsidRoot w:val="00BC308C"/>
    <w:rsid w:val="00005B46"/>
    <w:rsid w:val="00006E6E"/>
    <w:rsid w:val="00007A87"/>
    <w:rsid w:val="000114A4"/>
    <w:rsid w:val="00014FE6"/>
    <w:rsid w:val="000175CA"/>
    <w:rsid w:val="000235DC"/>
    <w:rsid w:val="000263EE"/>
    <w:rsid w:val="000326FF"/>
    <w:rsid w:val="00034291"/>
    <w:rsid w:val="00035C1B"/>
    <w:rsid w:val="0004332E"/>
    <w:rsid w:val="00046ABC"/>
    <w:rsid w:val="00050C95"/>
    <w:rsid w:val="000623A3"/>
    <w:rsid w:val="00062755"/>
    <w:rsid w:val="00062AF9"/>
    <w:rsid w:val="00064A3A"/>
    <w:rsid w:val="00065D29"/>
    <w:rsid w:val="000679BE"/>
    <w:rsid w:val="000708C7"/>
    <w:rsid w:val="0007401E"/>
    <w:rsid w:val="000774E7"/>
    <w:rsid w:val="00081B2B"/>
    <w:rsid w:val="000843E7"/>
    <w:rsid w:val="000925D7"/>
    <w:rsid w:val="00092D24"/>
    <w:rsid w:val="00097DF8"/>
    <w:rsid w:val="000A1E6C"/>
    <w:rsid w:val="000A2AB3"/>
    <w:rsid w:val="000A5FC2"/>
    <w:rsid w:val="000A6D90"/>
    <w:rsid w:val="000B0ADC"/>
    <w:rsid w:val="000B1016"/>
    <w:rsid w:val="000B2F1A"/>
    <w:rsid w:val="000B51E8"/>
    <w:rsid w:val="000B5B19"/>
    <w:rsid w:val="000C3175"/>
    <w:rsid w:val="000C5392"/>
    <w:rsid w:val="000C6005"/>
    <w:rsid w:val="000C683C"/>
    <w:rsid w:val="000C7B5F"/>
    <w:rsid w:val="000D0DC7"/>
    <w:rsid w:val="000D15A8"/>
    <w:rsid w:val="000D6B68"/>
    <w:rsid w:val="000E0BB7"/>
    <w:rsid w:val="000E3CD2"/>
    <w:rsid w:val="000E4C78"/>
    <w:rsid w:val="000E7CCA"/>
    <w:rsid w:val="000F5402"/>
    <w:rsid w:val="0010369E"/>
    <w:rsid w:val="00103F92"/>
    <w:rsid w:val="00114593"/>
    <w:rsid w:val="00120443"/>
    <w:rsid w:val="00121D24"/>
    <w:rsid w:val="001240E8"/>
    <w:rsid w:val="0012603F"/>
    <w:rsid w:val="00127EC5"/>
    <w:rsid w:val="001326B0"/>
    <w:rsid w:val="0013432A"/>
    <w:rsid w:val="00134797"/>
    <w:rsid w:val="0013523E"/>
    <w:rsid w:val="00135FDD"/>
    <w:rsid w:val="00136E1A"/>
    <w:rsid w:val="00146EE2"/>
    <w:rsid w:val="00147BE7"/>
    <w:rsid w:val="0015194C"/>
    <w:rsid w:val="0015575D"/>
    <w:rsid w:val="001558BD"/>
    <w:rsid w:val="00161C53"/>
    <w:rsid w:val="00162646"/>
    <w:rsid w:val="00162E7B"/>
    <w:rsid w:val="001666DF"/>
    <w:rsid w:val="00171209"/>
    <w:rsid w:val="0017323F"/>
    <w:rsid w:val="00173FC4"/>
    <w:rsid w:val="0017403B"/>
    <w:rsid w:val="00174197"/>
    <w:rsid w:val="00174EA8"/>
    <w:rsid w:val="00177A6A"/>
    <w:rsid w:val="0019130D"/>
    <w:rsid w:val="0019154A"/>
    <w:rsid w:val="00196A62"/>
    <w:rsid w:val="001A1317"/>
    <w:rsid w:val="001A16AF"/>
    <w:rsid w:val="001A3BCD"/>
    <w:rsid w:val="001B03F8"/>
    <w:rsid w:val="001B280C"/>
    <w:rsid w:val="001B3EA3"/>
    <w:rsid w:val="001B445A"/>
    <w:rsid w:val="001B6995"/>
    <w:rsid w:val="001B7049"/>
    <w:rsid w:val="001C6491"/>
    <w:rsid w:val="001C760E"/>
    <w:rsid w:val="001C78BB"/>
    <w:rsid w:val="001D0E3D"/>
    <w:rsid w:val="001D0FA4"/>
    <w:rsid w:val="001D1592"/>
    <w:rsid w:val="001D19C0"/>
    <w:rsid w:val="001D586A"/>
    <w:rsid w:val="001D5C2B"/>
    <w:rsid w:val="001D7CA0"/>
    <w:rsid w:val="001E2A23"/>
    <w:rsid w:val="001E3EF4"/>
    <w:rsid w:val="001E7E68"/>
    <w:rsid w:val="001F36D8"/>
    <w:rsid w:val="001F4270"/>
    <w:rsid w:val="00204CF0"/>
    <w:rsid w:val="0020528D"/>
    <w:rsid w:val="00206117"/>
    <w:rsid w:val="002074F7"/>
    <w:rsid w:val="002124CC"/>
    <w:rsid w:val="00212809"/>
    <w:rsid w:val="002131E1"/>
    <w:rsid w:val="002161B5"/>
    <w:rsid w:val="00217990"/>
    <w:rsid w:val="00220333"/>
    <w:rsid w:val="0023145C"/>
    <w:rsid w:val="00236B2C"/>
    <w:rsid w:val="0024201B"/>
    <w:rsid w:val="00245CCB"/>
    <w:rsid w:val="002471A0"/>
    <w:rsid w:val="00250362"/>
    <w:rsid w:val="002505F3"/>
    <w:rsid w:val="00253731"/>
    <w:rsid w:val="00253FF8"/>
    <w:rsid w:val="002548AB"/>
    <w:rsid w:val="00261A19"/>
    <w:rsid w:val="0026353A"/>
    <w:rsid w:val="002660CA"/>
    <w:rsid w:val="00267582"/>
    <w:rsid w:val="00267940"/>
    <w:rsid w:val="00274734"/>
    <w:rsid w:val="002748CA"/>
    <w:rsid w:val="002756EB"/>
    <w:rsid w:val="002766CC"/>
    <w:rsid w:val="00277981"/>
    <w:rsid w:val="00277E76"/>
    <w:rsid w:val="00281E76"/>
    <w:rsid w:val="002828B7"/>
    <w:rsid w:val="00282B97"/>
    <w:rsid w:val="00283F4D"/>
    <w:rsid w:val="00283F60"/>
    <w:rsid w:val="0028540E"/>
    <w:rsid w:val="002879E7"/>
    <w:rsid w:val="00292625"/>
    <w:rsid w:val="002947AE"/>
    <w:rsid w:val="002A6355"/>
    <w:rsid w:val="002B1832"/>
    <w:rsid w:val="002B601D"/>
    <w:rsid w:val="002B7829"/>
    <w:rsid w:val="002C091F"/>
    <w:rsid w:val="002D3E6D"/>
    <w:rsid w:val="002D4B3C"/>
    <w:rsid w:val="002E3F78"/>
    <w:rsid w:val="002E5053"/>
    <w:rsid w:val="002E6331"/>
    <w:rsid w:val="002E6576"/>
    <w:rsid w:val="00303333"/>
    <w:rsid w:val="003041B9"/>
    <w:rsid w:val="0030484C"/>
    <w:rsid w:val="00306C3F"/>
    <w:rsid w:val="00307330"/>
    <w:rsid w:val="00313B98"/>
    <w:rsid w:val="00314448"/>
    <w:rsid w:val="00315BBF"/>
    <w:rsid w:val="00315D48"/>
    <w:rsid w:val="003170C0"/>
    <w:rsid w:val="0032350D"/>
    <w:rsid w:val="00324C6B"/>
    <w:rsid w:val="003264EB"/>
    <w:rsid w:val="00327800"/>
    <w:rsid w:val="00327FAD"/>
    <w:rsid w:val="00340C3E"/>
    <w:rsid w:val="00342DDC"/>
    <w:rsid w:val="00342DEA"/>
    <w:rsid w:val="00360A01"/>
    <w:rsid w:val="00361584"/>
    <w:rsid w:val="00367D9D"/>
    <w:rsid w:val="003727E8"/>
    <w:rsid w:val="00372A7A"/>
    <w:rsid w:val="0037374F"/>
    <w:rsid w:val="00375FBE"/>
    <w:rsid w:val="003778AD"/>
    <w:rsid w:val="00377BFD"/>
    <w:rsid w:val="00382F24"/>
    <w:rsid w:val="00384A2A"/>
    <w:rsid w:val="00384EAC"/>
    <w:rsid w:val="0038759E"/>
    <w:rsid w:val="003933B4"/>
    <w:rsid w:val="00393EA5"/>
    <w:rsid w:val="00395B25"/>
    <w:rsid w:val="003A192A"/>
    <w:rsid w:val="003A48D0"/>
    <w:rsid w:val="003A6BF1"/>
    <w:rsid w:val="003B0667"/>
    <w:rsid w:val="003B195B"/>
    <w:rsid w:val="003B5B0F"/>
    <w:rsid w:val="003B5B2A"/>
    <w:rsid w:val="003B6EB2"/>
    <w:rsid w:val="003C14C8"/>
    <w:rsid w:val="003C33AA"/>
    <w:rsid w:val="003C66F0"/>
    <w:rsid w:val="003D5CAF"/>
    <w:rsid w:val="003D620E"/>
    <w:rsid w:val="003E3F3D"/>
    <w:rsid w:val="003E4EA2"/>
    <w:rsid w:val="003F5EC4"/>
    <w:rsid w:val="003F5FA9"/>
    <w:rsid w:val="00400FE9"/>
    <w:rsid w:val="00412D51"/>
    <w:rsid w:val="00416EB8"/>
    <w:rsid w:val="00437D10"/>
    <w:rsid w:val="00442461"/>
    <w:rsid w:val="00445663"/>
    <w:rsid w:val="00452420"/>
    <w:rsid w:val="00454584"/>
    <w:rsid w:val="00455D9B"/>
    <w:rsid w:val="004565E0"/>
    <w:rsid w:val="0046147F"/>
    <w:rsid w:val="00464696"/>
    <w:rsid w:val="00471CD4"/>
    <w:rsid w:val="00471D03"/>
    <w:rsid w:val="004736FE"/>
    <w:rsid w:val="00473FDB"/>
    <w:rsid w:val="004803DD"/>
    <w:rsid w:val="00484A3C"/>
    <w:rsid w:val="004863CA"/>
    <w:rsid w:val="0048799C"/>
    <w:rsid w:val="00491AA3"/>
    <w:rsid w:val="0049480B"/>
    <w:rsid w:val="00497151"/>
    <w:rsid w:val="004A4133"/>
    <w:rsid w:val="004A5E35"/>
    <w:rsid w:val="004A6A8B"/>
    <w:rsid w:val="004B3974"/>
    <w:rsid w:val="004C769A"/>
    <w:rsid w:val="004D001C"/>
    <w:rsid w:val="004D44BE"/>
    <w:rsid w:val="004D6908"/>
    <w:rsid w:val="004E07F9"/>
    <w:rsid w:val="004E4B4A"/>
    <w:rsid w:val="004E5685"/>
    <w:rsid w:val="004E686B"/>
    <w:rsid w:val="004F1595"/>
    <w:rsid w:val="004F3B56"/>
    <w:rsid w:val="004F46A4"/>
    <w:rsid w:val="005011E5"/>
    <w:rsid w:val="00507D12"/>
    <w:rsid w:val="00511CD8"/>
    <w:rsid w:val="00512E11"/>
    <w:rsid w:val="005135DA"/>
    <w:rsid w:val="00513BB2"/>
    <w:rsid w:val="005155B6"/>
    <w:rsid w:val="00516FBC"/>
    <w:rsid w:val="0052525F"/>
    <w:rsid w:val="005253A7"/>
    <w:rsid w:val="00525757"/>
    <w:rsid w:val="00526BE2"/>
    <w:rsid w:val="0053578B"/>
    <w:rsid w:val="00540A8B"/>
    <w:rsid w:val="00543591"/>
    <w:rsid w:val="00546AE1"/>
    <w:rsid w:val="00551890"/>
    <w:rsid w:val="00552F44"/>
    <w:rsid w:val="00552FFE"/>
    <w:rsid w:val="005533E5"/>
    <w:rsid w:val="00554607"/>
    <w:rsid w:val="0055563F"/>
    <w:rsid w:val="005561A6"/>
    <w:rsid w:val="005577DB"/>
    <w:rsid w:val="00564E7A"/>
    <w:rsid w:val="00564F0E"/>
    <w:rsid w:val="00567EC6"/>
    <w:rsid w:val="005706D0"/>
    <w:rsid w:val="0057671D"/>
    <w:rsid w:val="00582CC8"/>
    <w:rsid w:val="00591437"/>
    <w:rsid w:val="00594A79"/>
    <w:rsid w:val="00594E41"/>
    <w:rsid w:val="00596702"/>
    <w:rsid w:val="00596717"/>
    <w:rsid w:val="00597558"/>
    <w:rsid w:val="005A1EEC"/>
    <w:rsid w:val="005A6013"/>
    <w:rsid w:val="005A69E0"/>
    <w:rsid w:val="005B12B6"/>
    <w:rsid w:val="005B5041"/>
    <w:rsid w:val="005B5939"/>
    <w:rsid w:val="005C2A34"/>
    <w:rsid w:val="005C6C52"/>
    <w:rsid w:val="005D0417"/>
    <w:rsid w:val="005D23A8"/>
    <w:rsid w:val="005E0205"/>
    <w:rsid w:val="005E53AE"/>
    <w:rsid w:val="005E666C"/>
    <w:rsid w:val="005E68A8"/>
    <w:rsid w:val="005F00CC"/>
    <w:rsid w:val="005F01C0"/>
    <w:rsid w:val="005F5A1C"/>
    <w:rsid w:val="005F7D6E"/>
    <w:rsid w:val="00600760"/>
    <w:rsid w:val="00602FAE"/>
    <w:rsid w:val="00603352"/>
    <w:rsid w:val="00603EEA"/>
    <w:rsid w:val="00605DF4"/>
    <w:rsid w:val="00606D52"/>
    <w:rsid w:val="00613D54"/>
    <w:rsid w:val="006223BF"/>
    <w:rsid w:val="00625A85"/>
    <w:rsid w:val="00626995"/>
    <w:rsid w:val="00626EE5"/>
    <w:rsid w:val="006303CE"/>
    <w:rsid w:val="0063119D"/>
    <w:rsid w:val="00634C22"/>
    <w:rsid w:val="00643B1E"/>
    <w:rsid w:val="00650BB5"/>
    <w:rsid w:val="006527A8"/>
    <w:rsid w:val="00653EDE"/>
    <w:rsid w:val="00657D0D"/>
    <w:rsid w:val="006619D1"/>
    <w:rsid w:val="006631D3"/>
    <w:rsid w:val="00665B1D"/>
    <w:rsid w:val="00667F60"/>
    <w:rsid w:val="00671135"/>
    <w:rsid w:val="006802A9"/>
    <w:rsid w:val="00680651"/>
    <w:rsid w:val="00690523"/>
    <w:rsid w:val="00690ECB"/>
    <w:rsid w:val="00691913"/>
    <w:rsid w:val="006A7BEA"/>
    <w:rsid w:val="006B67DA"/>
    <w:rsid w:val="006C3756"/>
    <w:rsid w:val="006C39C6"/>
    <w:rsid w:val="006C491D"/>
    <w:rsid w:val="006D1170"/>
    <w:rsid w:val="006D44EF"/>
    <w:rsid w:val="006D4D1A"/>
    <w:rsid w:val="006E4648"/>
    <w:rsid w:val="006E59B7"/>
    <w:rsid w:val="006E61F2"/>
    <w:rsid w:val="006E6C59"/>
    <w:rsid w:val="006E7DE6"/>
    <w:rsid w:val="006F12ED"/>
    <w:rsid w:val="006F6DA8"/>
    <w:rsid w:val="007006BF"/>
    <w:rsid w:val="0070417A"/>
    <w:rsid w:val="00711579"/>
    <w:rsid w:val="007124F6"/>
    <w:rsid w:val="007163E8"/>
    <w:rsid w:val="00717E84"/>
    <w:rsid w:val="007220CF"/>
    <w:rsid w:val="00722CF6"/>
    <w:rsid w:val="007241A3"/>
    <w:rsid w:val="00733318"/>
    <w:rsid w:val="00736D8D"/>
    <w:rsid w:val="0073738B"/>
    <w:rsid w:val="007414E5"/>
    <w:rsid w:val="0074192D"/>
    <w:rsid w:val="00744037"/>
    <w:rsid w:val="00744698"/>
    <w:rsid w:val="00750222"/>
    <w:rsid w:val="00752D82"/>
    <w:rsid w:val="00754C99"/>
    <w:rsid w:val="00757AE7"/>
    <w:rsid w:val="00761410"/>
    <w:rsid w:val="00762FD9"/>
    <w:rsid w:val="007658DA"/>
    <w:rsid w:val="007669DB"/>
    <w:rsid w:val="007670E6"/>
    <w:rsid w:val="00772EE1"/>
    <w:rsid w:val="00773475"/>
    <w:rsid w:val="007739FF"/>
    <w:rsid w:val="0077661D"/>
    <w:rsid w:val="007828B3"/>
    <w:rsid w:val="0078337E"/>
    <w:rsid w:val="00784682"/>
    <w:rsid w:val="007848A5"/>
    <w:rsid w:val="007877A4"/>
    <w:rsid w:val="00787EF6"/>
    <w:rsid w:val="007900B0"/>
    <w:rsid w:val="00791401"/>
    <w:rsid w:val="0079753E"/>
    <w:rsid w:val="007A2604"/>
    <w:rsid w:val="007A4A43"/>
    <w:rsid w:val="007B0C80"/>
    <w:rsid w:val="007B126B"/>
    <w:rsid w:val="007B36AA"/>
    <w:rsid w:val="007B4CB9"/>
    <w:rsid w:val="007B7212"/>
    <w:rsid w:val="007B74C1"/>
    <w:rsid w:val="007C0D3D"/>
    <w:rsid w:val="007C1CD9"/>
    <w:rsid w:val="007C4EEA"/>
    <w:rsid w:val="007C6FE4"/>
    <w:rsid w:val="007D1102"/>
    <w:rsid w:val="007D3EC4"/>
    <w:rsid w:val="007D4526"/>
    <w:rsid w:val="007D53BB"/>
    <w:rsid w:val="007D6F93"/>
    <w:rsid w:val="007E4516"/>
    <w:rsid w:val="007E7B5C"/>
    <w:rsid w:val="007F3BF8"/>
    <w:rsid w:val="007F4421"/>
    <w:rsid w:val="00800586"/>
    <w:rsid w:val="00801BD2"/>
    <w:rsid w:val="00804762"/>
    <w:rsid w:val="0080618F"/>
    <w:rsid w:val="00807279"/>
    <w:rsid w:val="008151AD"/>
    <w:rsid w:val="008174B7"/>
    <w:rsid w:val="0082236A"/>
    <w:rsid w:val="00827BAC"/>
    <w:rsid w:val="008307A7"/>
    <w:rsid w:val="008318F8"/>
    <w:rsid w:val="00832582"/>
    <w:rsid w:val="008332EC"/>
    <w:rsid w:val="00833C5F"/>
    <w:rsid w:val="008342D0"/>
    <w:rsid w:val="0084102A"/>
    <w:rsid w:val="00847C10"/>
    <w:rsid w:val="00847D63"/>
    <w:rsid w:val="008550F3"/>
    <w:rsid w:val="00863060"/>
    <w:rsid w:val="00863171"/>
    <w:rsid w:val="0086714C"/>
    <w:rsid w:val="00867292"/>
    <w:rsid w:val="00870C46"/>
    <w:rsid w:val="00873FA0"/>
    <w:rsid w:val="008746A3"/>
    <w:rsid w:val="00875E06"/>
    <w:rsid w:val="008806B1"/>
    <w:rsid w:val="008813BC"/>
    <w:rsid w:val="008825E0"/>
    <w:rsid w:val="00882C3C"/>
    <w:rsid w:val="00887F86"/>
    <w:rsid w:val="008912DB"/>
    <w:rsid w:val="008934DF"/>
    <w:rsid w:val="0089599B"/>
    <w:rsid w:val="008976ED"/>
    <w:rsid w:val="008A1937"/>
    <w:rsid w:val="008B29D0"/>
    <w:rsid w:val="008C1CD5"/>
    <w:rsid w:val="008C38B5"/>
    <w:rsid w:val="008C44E9"/>
    <w:rsid w:val="008C6A25"/>
    <w:rsid w:val="008C710E"/>
    <w:rsid w:val="008D3FB4"/>
    <w:rsid w:val="008D466B"/>
    <w:rsid w:val="008D53F1"/>
    <w:rsid w:val="008D71BB"/>
    <w:rsid w:val="008E01F9"/>
    <w:rsid w:val="008E5455"/>
    <w:rsid w:val="008E5C55"/>
    <w:rsid w:val="008F28DD"/>
    <w:rsid w:val="008F2962"/>
    <w:rsid w:val="008F3D22"/>
    <w:rsid w:val="008F4F3D"/>
    <w:rsid w:val="008F6946"/>
    <w:rsid w:val="00900403"/>
    <w:rsid w:val="009039DA"/>
    <w:rsid w:val="00904A8A"/>
    <w:rsid w:val="00906134"/>
    <w:rsid w:val="0091252A"/>
    <w:rsid w:val="00912F52"/>
    <w:rsid w:val="00913B85"/>
    <w:rsid w:val="00914801"/>
    <w:rsid w:val="009151CA"/>
    <w:rsid w:val="009211C3"/>
    <w:rsid w:val="00921BFE"/>
    <w:rsid w:val="00923E97"/>
    <w:rsid w:val="00930607"/>
    <w:rsid w:val="0093254A"/>
    <w:rsid w:val="00940E67"/>
    <w:rsid w:val="00941BCE"/>
    <w:rsid w:val="0094696D"/>
    <w:rsid w:val="009516E8"/>
    <w:rsid w:val="00962260"/>
    <w:rsid w:val="00962B16"/>
    <w:rsid w:val="009673E1"/>
    <w:rsid w:val="00971750"/>
    <w:rsid w:val="00973185"/>
    <w:rsid w:val="00974CE0"/>
    <w:rsid w:val="009753AD"/>
    <w:rsid w:val="00977FF2"/>
    <w:rsid w:val="00981CE2"/>
    <w:rsid w:val="00983F54"/>
    <w:rsid w:val="009840C5"/>
    <w:rsid w:val="009861A7"/>
    <w:rsid w:val="009873F1"/>
    <w:rsid w:val="00991622"/>
    <w:rsid w:val="00993412"/>
    <w:rsid w:val="009A2BCC"/>
    <w:rsid w:val="009A4E01"/>
    <w:rsid w:val="009A7C21"/>
    <w:rsid w:val="009B0DA8"/>
    <w:rsid w:val="009B22A3"/>
    <w:rsid w:val="009B600F"/>
    <w:rsid w:val="009B6618"/>
    <w:rsid w:val="009C04FE"/>
    <w:rsid w:val="009C2366"/>
    <w:rsid w:val="009C2AB0"/>
    <w:rsid w:val="009C5599"/>
    <w:rsid w:val="009C6360"/>
    <w:rsid w:val="009D1004"/>
    <w:rsid w:val="009D32E2"/>
    <w:rsid w:val="009D3B83"/>
    <w:rsid w:val="009D406E"/>
    <w:rsid w:val="009D4818"/>
    <w:rsid w:val="009D4D15"/>
    <w:rsid w:val="009D6336"/>
    <w:rsid w:val="009D7E83"/>
    <w:rsid w:val="009E486A"/>
    <w:rsid w:val="009E51A5"/>
    <w:rsid w:val="009E64E0"/>
    <w:rsid w:val="009F4412"/>
    <w:rsid w:val="009F74D1"/>
    <w:rsid w:val="00A01720"/>
    <w:rsid w:val="00A01F90"/>
    <w:rsid w:val="00A04E35"/>
    <w:rsid w:val="00A113BB"/>
    <w:rsid w:val="00A119E7"/>
    <w:rsid w:val="00A12DA7"/>
    <w:rsid w:val="00A1327D"/>
    <w:rsid w:val="00A220A9"/>
    <w:rsid w:val="00A249AE"/>
    <w:rsid w:val="00A24C7C"/>
    <w:rsid w:val="00A32478"/>
    <w:rsid w:val="00A326D3"/>
    <w:rsid w:val="00A32FC4"/>
    <w:rsid w:val="00A35DFB"/>
    <w:rsid w:val="00A3798E"/>
    <w:rsid w:val="00A41C8D"/>
    <w:rsid w:val="00A42954"/>
    <w:rsid w:val="00A44575"/>
    <w:rsid w:val="00A502A0"/>
    <w:rsid w:val="00A63AB1"/>
    <w:rsid w:val="00A63D6D"/>
    <w:rsid w:val="00A66041"/>
    <w:rsid w:val="00A67C46"/>
    <w:rsid w:val="00A75111"/>
    <w:rsid w:val="00A76E4B"/>
    <w:rsid w:val="00A8194A"/>
    <w:rsid w:val="00A82412"/>
    <w:rsid w:val="00A82E8A"/>
    <w:rsid w:val="00A83848"/>
    <w:rsid w:val="00A83CDE"/>
    <w:rsid w:val="00A8459A"/>
    <w:rsid w:val="00A85928"/>
    <w:rsid w:val="00A870E5"/>
    <w:rsid w:val="00A875CA"/>
    <w:rsid w:val="00A910E2"/>
    <w:rsid w:val="00A9308E"/>
    <w:rsid w:val="00A964C7"/>
    <w:rsid w:val="00AA0D98"/>
    <w:rsid w:val="00AA148F"/>
    <w:rsid w:val="00AA19B5"/>
    <w:rsid w:val="00AA3B96"/>
    <w:rsid w:val="00AA6584"/>
    <w:rsid w:val="00AB0694"/>
    <w:rsid w:val="00AB13FD"/>
    <w:rsid w:val="00AB17A4"/>
    <w:rsid w:val="00AB1D98"/>
    <w:rsid w:val="00AB203B"/>
    <w:rsid w:val="00AB6CAD"/>
    <w:rsid w:val="00AB6FA5"/>
    <w:rsid w:val="00AC5A78"/>
    <w:rsid w:val="00AD30E0"/>
    <w:rsid w:val="00AD5CFF"/>
    <w:rsid w:val="00AD692E"/>
    <w:rsid w:val="00AD71C0"/>
    <w:rsid w:val="00AD774D"/>
    <w:rsid w:val="00AE5C64"/>
    <w:rsid w:val="00AE5F12"/>
    <w:rsid w:val="00AE7E97"/>
    <w:rsid w:val="00AF28E6"/>
    <w:rsid w:val="00B00757"/>
    <w:rsid w:val="00B03D75"/>
    <w:rsid w:val="00B04E03"/>
    <w:rsid w:val="00B067E3"/>
    <w:rsid w:val="00B11991"/>
    <w:rsid w:val="00B12F13"/>
    <w:rsid w:val="00B1379A"/>
    <w:rsid w:val="00B14E99"/>
    <w:rsid w:val="00B15ACB"/>
    <w:rsid w:val="00B15AD3"/>
    <w:rsid w:val="00B20E76"/>
    <w:rsid w:val="00B30758"/>
    <w:rsid w:val="00B35FF7"/>
    <w:rsid w:val="00B4268B"/>
    <w:rsid w:val="00B43AAA"/>
    <w:rsid w:val="00B478BE"/>
    <w:rsid w:val="00B5052F"/>
    <w:rsid w:val="00B5333D"/>
    <w:rsid w:val="00B54610"/>
    <w:rsid w:val="00B549F3"/>
    <w:rsid w:val="00B577BD"/>
    <w:rsid w:val="00B65A22"/>
    <w:rsid w:val="00B66615"/>
    <w:rsid w:val="00B678C4"/>
    <w:rsid w:val="00B75C01"/>
    <w:rsid w:val="00B76982"/>
    <w:rsid w:val="00B80D80"/>
    <w:rsid w:val="00B80EB9"/>
    <w:rsid w:val="00B82B09"/>
    <w:rsid w:val="00B8382F"/>
    <w:rsid w:val="00B85D89"/>
    <w:rsid w:val="00B87C94"/>
    <w:rsid w:val="00B91E37"/>
    <w:rsid w:val="00B920D8"/>
    <w:rsid w:val="00B93F98"/>
    <w:rsid w:val="00B96FD7"/>
    <w:rsid w:val="00B9786A"/>
    <w:rsid w:val="00BA24C8"/>
    <w:rsid w:val="00BA4202"/>
    <w:rsid w:val="00BA6F93"/>
    <w:rsid w:val="00BA7745"/>
    <w:rsid w:val="00BB4BF0"/>
    <w:rsid w:val="00BB730B"/>
    <w:rsid w:val="00BC11B9"/>
    <w:rsid w:val="00BC130E"/>
    <w:rsid w:val="00BC1A8A"/>
    <w:rsid w:val="00BC308C"/>
    <w:rsid w:val="00BC44ED"/>
    <w:rsid w:val="00BD0A39"/>
    <w:rsid w:val="00BD22A3"/>
    <w:rsid w:val="00BD4AAE"/>
    <w:rsid w:val="00BD4C03"/>
    <w:rsid w:val="00BD617B"/>
    <w:rsid w:val="00BD693E"/>
    <w:rsid w:val="00BE2934"/>
    <w:rsid w:val="00BE6F8B"/>
    <w:rsid w:val="00BE7F20"/>
    <w:rsid w:val="00C029F5"/>
    <w:rsid w:val="00C04BD8"/>
    <w:rsid w:val="00C04EB6"/>
    <w:rsid w:val="00C072CA"/>
    <w:rsid w:val="00C128A0"/>
    <w:rsid w:val="00C14B14"/>
    <w:rsid w:val="00C16B19"/>
    <w:rsid w:val="00C22BE0"/>
    <w:rsid w:val="00C237DD"/>
    <w:rsid w:val="00C32912"/>
    <w:rsid w:val="00C35B66"/>
    <w:rsid w:val="00C41AD5"/>
    <w:rsid w:val="00C5154F"/>
    <w:rsid w:val="00C5330E"/>
    <w:rsid w:val="00C6117B"/>
    <w:rsid w:val="00C72037"/>
    <w:rsid w:val="00C72AD8"/>
    <w:rsid w:val="00C7432D"/>
    <w:rsid w:val="00C765BE"/>
    <w:rsid w:val="00C80B37"/>
    <w:rsid w:val="00C900B9"/>
    <w:rsid w:val="00C9090E"/>
    <w:rsid w:val="00C94917"/>
    <w:rsid w:val="00C96308"/>
    <w:rsid w:val="00CA323C"/>
    <w:rsid w:val="00CA3CAB"/>
    <w:rsid w:val="00CA4B33"/>
    <w:rsid w:val="00CA632D"/>
    <w:rsid w:val="00CA6868"/>
    <w:rsid w:val="00CA72E5"/>
    <w:rsid w:val="00CA7B2D"/>
    <w:rsid w:val="00CB058C"/>
    <w:rsid w:val="00CB145B"/>
    <w:rsid w:val="00CB17DE"/>
    <w:rsid w:val="00CB3082"/>
    <w:rsid w:val="00CB4DB8"/>
    <w:rsid w:val="00CC078B"/>
    <w:rsid w:val="00CC2FD0"/>
    <w:rsid w:val="00CC3D7F"/>
    <w:rsid w:val="00CC47AE"/>
    <w:rsid w:val="00CD01C4"/>
    <w:rsid w:val="00CD1AF7"/>
    <w:rsid w:val="00CD2EF2"/>
    <w:rsid w:val="00CE005C"/>
    <w:rsid w:val="00CE3596"/>
    <w:rsid w:val="00CE59AA"/>
    <w:rsid w:val="00CF01EF"/>
    <w:rsid w:val="00CF441A"/>
    <w:rsid w:val="00CF5EEC"/>
    <w:rsid w:val="00CF6BE5"/>
    <w:rsid w:val="00D06494"/>
    <w:rsid w:val="00D074F5"/>
    <w:rsid w:val="00D10B56"/>
    <w:rsid w:val="00D11692"/>
    <w:rsid w:val="00D14651"/>
    <w:rsid w:val="00D15C15"/>
    <w:rsid w:val="00D16D9A"/>
    <w:rsid w:val="00D200A2"/>
    <w:rsid w:val="00D224F3"/>
    <w:rsid w:val="00D242EC"/>
    <w:rsid w:val="00D24BCB"/>
    <w:rsid w:val="00D26D5B"/>
    <w:rsid w:val="00D317E7"/>
    <w:rsid w:val="00D33620"/>
    <w:rsid w:val="00D4218D"/>
    <w:rsid w:val="00D43951"/>
    <w:rsid w:val="00D4585C"/>
    <w:rsid w:val="00D45F45"/>
    <w:rsid w:val="00D46C00"/>
    <w:rsid w:val="00D503B9"/>
    <w:rsid w:val="00D56633"/>
    <w:rsid w:val="00D57D53"/>
    <w:rsid w:val="00D60143"/>
    <w:rsid w:val="00D61491"/>
    <w:rsid w:val="00D633F7"/>
    <w:rsid w:val="00D66232"/>
    <w:rsid w:val="00D67C22"/>
    <w:rsid w:val="00D700B8"/>
    <w:rsid w:val="00D70144"/>
    <w:rsid w:val="00D70EA2"/>
    <w:rsid w:val="00D74738"/>
    <w:rsid w:val="00D762EF"/>
    <w:rsid w:val="00D76BBE"/>
    <w:rsid w:val="00D81314"/>
    <w:rsid w:val="00D83207"/>
    <w:rsid w:val="00D83262"/>
    <w:rsid w:val="00D9311C"/>
    <w:rsid w:val="00D95F70"/>
    <w:rsid w:val="00D97F05"/>
    <w:rsid w:val="00DA1EAD"/>
    <w:rsid w:val="00DA2308"/>
    <w:rsid w:val="00DA2E81"/>
    <w:rsid w:val="00DA4AA9"/>
    <w:rsid w:val="00DA5539"/>
    <w:rsid w:val="00DA7E51"/>
    <w:rsid w:val="00DC581A"/>
    <w:rsid w:val="00DC73DB"/>
    <w:rsid w:val="00DD132D"/>
    <w:rsid w:val="00DD52E6"/>
    <w:rsid w:val="00DD7F5A"/>
    <w:rsid w:val="00DD7FAB"/>
    <w:rsid w:val="00DE7A07"/>
    <w:rsid w:val="00DF29D5"/>
    <w:rsid w:val="00E06BFA"/>
    <w:rsid w:val="00E0783F"/>
    <w:rsid w:val="00E1190F"/>
    <w:rsid w:val="00E13885"/>
    <w:rsid w:val="00E15250"/>
    <w:rsid w:val="00E15EFF"/>
    <w:rsid w:val="00E27818"/>
    <w:rsid w:val="00E27847"/>
    <w:rsid w:val="00E27979"/>
    <w:rsid w:val="00E3239C"/>
    <w:rsid w:val="00E337C8"/>
    <w:rsid w:val="00E37F0E"/>
    <w:rsid w:val="00E403C9"/>
    <w:rsid w:val="00E41AF1"/>
    <w:rsid w:val="00E425E4"/>
    <w:rsid w:val="00E43344"/>
    <w:rsid w:val="00E44AE9"/>
    <w:rsid w:val="00E45603"/>
    <w:rsid w:val="00E45F41"/>
    <w:rsid w:val="00E505CB"/>
    <w:rsid w:val="00E55545"/>
    <w:rsid w:val="00E55D12"/>
    <w:rsid w:val="00E5708E"/>
    <w:rsid w:val="00E67889"/>
    <w:rsid w:val="00E70898"/>
    <w:rsid w:val="00E70DE6"/>
    <w:rsid w:val="00E751C4"/>
    <w:rsid w:val="00E769BB"/>
    <w:rsid w:val="00E777E2"/>
    <w:rsid w:val="00E80663"/>
    <w:rsid w:val="00E81CAD"/>
    <w:rsid w:val="00E84F70"/>
    <w:rsid w:val="00E866CC"/>
    <w:rsid w:val="00E86A84"/>
    <w:rsid w:val="00E90B84"/>
    <w:rsid w:val="00E912A4"/>
    <w:rsid w:val="00E92D7F"/>
    <w:rsid w:val="00E95B42"/>
    <w:rsid w:val="00E96CC0"/>
    <w:rsid w:val="00E97994"/>
    <w:rsid w:val="00EA011D"/>
    <w:rsid w:val="00EA0E8F"/>
    <w:rsid w:val="00EA3942"/>
    <w:rsid w:val="00EA6982"/>
    <w:rsid w:val="00EB61C4"/>
    <w:rsid w:val="00EC0408"/>
    <w:rsid w:val="00EC3490"/>
    <w:rsid w:val="00EC63CB"/>
    <w:rsid w:val="00EC7A89"/>
    <w:rsid w:val="00ED0D09"/>
    <w:rsid w:val="00ED266D"/>
    <w:rsid w:val="00EE11CF"/>
    <w:rsid w:val="00EE1BD8"/>
    <w:rsid w:val="00EE38B9"/>
    <w:rsid w:val="00EE4E4A"/>
    <w:rsid w:val="00EE7DB3"/>
    <w:rsid w:val="00EF52E5"/>
    <w:rsid w:val="00EF69A4"/>
    <w:rsid w:val="00EF7069"/>
    <w:rsid w:val="00F00478"/>
    <w:rsid w:val="00F01B58"/>
    <w:rsid w:val="00F046CB"/>
    <w:rsid w:val="00F10015"/>
    <w:rsid w:val="00F12C8A"/>
    <w:rsid w:val="00F141F3"/>
    <w:rsid w:val="00F170E6"/>
    <w:rsid w:val="00F259AD"/>
    <w:rsid w:val="00F3282A"/>
    <w:rsid w:val="00F3348C"/>
    <w:rsid w:val="00F34CAB"/>
    <w:rsid w:val="00F3627F"/>
    <w:rsid w:val="00F417AC"/>
    <w:rsid w:val="00F417D7"/>
    <w:rsid w:val="00F431B2"/>
    <w:rsid w:val="00F433EB"/>
    <w:rsid w:val="00F45204"/>
    <w:rsid w:val="00F46060"/>
    <w:rsid w:val="00F47739"/>
    <w:rsid w:val="00F47FDF"/>
    <w:rsid w:val="00F504B5"/>
    <w:rsid w:val="00F5113C"/>
    <w:rsid w:val="00F52E9A"/>
    <w:rsid w:val="00F53347"/>
    <w:rsid w:val="00F60D0F"/>
    <w:rsid w:val="00F669CA"/>
    <w:rsid w:val="00F7453B"/>
    <w:rsid w:val="00F75C6F"/>
    <w:rsid w:val="00F77F40"/>
    <w:rsid w:val="00F8070D"/>
    <w:rsid w:val="00F87CB5"/>
    <w:rsid w:val="00F924EC"/>
    <w:rsid w:val="00F93EAC"/>
    <w:rsid w:val="00F95108"/>
    <w:rsid w:val="00F97F3B"/>
    <w:rsid w:val="00FA0688"/>
    <w:rsid w:val="00FA3B14"/>
    <w:rsid w:val="00FA601C"/>
    <w:rsid w:val="00FA7A31"/>
    <w:rsid w:val="00FB1DEB"/>
    <w:rsid w:val="00FB4032"/>
    <w:rsid w:val="00FB42D1"/>
    <w:rsid w:val="00FB5F50"/>
    <w:rsid w:val="00FB7C86"/>
    <w:rsid w:val="00FC0F76"/>
    <w:rsid w:val="00FD122A"/>
    <w:rsid w:val="00FD4A44"/>
    <w:rsid w:val="00FD7DB9"/>
    <w:rsid w:val="00FE1022"/>
    <w:rsid w:val="00FE2F53"/>
    <w:rsid w:val="00FE3C9E"/>
    <w:rsid w:val="00FE5A3D"/>
    <w:rsid w:val="00FE6155"/>
    <w:rsid w:val="00FE6371"/>
    <w:rsid w:val="00FF01F7"/>
    <w:rsid w:val="00FF3B80"/>
    <w:rsid w:val="00FF4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539E48"/>
  <w15:docId w15:val="{3E0D0295-5B62-49E1-BE69-034E7F3D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377BFD"/>
    <w:pPr>
      <w:widowControl w:val="0"/>
      <w:spacing w:after="0" w:line="240" w:lineRule="auto"/>
      <w:ind w:left="120"/>
      <w:outlineLvl w:val="0"/>
    </w:pPr>
    <w:rPr>
      <w:rFonts w:ascii="Times New Roman" w:eastAsia="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77BFD"/>
    <w:rPr>
      <w:rFonts w:ascii="Times New Roman" w:eastAsia="Times New Roman" w:hAnsi="Times New Roman"/>
      <w:b/>
      <w:bCs/>
    </w:rPr>
  </w:style>
  <w:style w:type="paragraph" w:styleId="ListParagraph">
    <w:name w:val="List Paragraph"/>
    <w:basedOn w:val="Normal"/>
    <w:uiPriority w:val="34"/>
    <w:qFormat/>
    <w:rsid w:val="005706D0"/>
    <w:pPr>
      <w:ind w:left="720"/>
      <w:contextualSpacing/>
    </w:pPr>
  </w:style>
  <w:style w:type="paragraph" w:styleId="BalloonText">
    <w:name w:val="Balloon Text"/>
    <w:basedOn w:val="Normal"/>
    <w:link w:val="BalloonTextChar"/>
    <w:uiPriority w:val="99"/>
    <w:semiHidden/>
    <w:unhideWhenUsed/>
    <w:rsid w:val="00A04E3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04E35"/>
    <w:rPr>
      <w:rFonts w:ascii="Lucida Grande" w:hAnsi="Lucida Grande" w:cs="Lucida Grande"/>
      <w:sz w:val="18"/>
      <w:szCs w:val="18"/>
    </w:rPr>
  </w:style>
  <w:style w:type="character" w:styleId="Hyperlink">
    <w:name w:val="Hyperlink"/>
    <w:basedOn w:val="DefaultParagraphFont"/>
    <w:uiPriority w:val="99"/>
    <w:unhideWhenUsed/>
    <w:rsid w:val="00744037"/>
    <w:rPr>
      <w:color w:val="0563C1" w:themeColor="hyperlink"/>
      <w:u w:val="single"/>
    </w:rPr>
  </w:style>
  <w:style w:type="paragraph" w:styleId="FootnoteText">
    <w:name w:val="footnote text"/>
    <w:basedOn w:val="Normal"/>
    <w:link w:val="FootnoteTextChar"/>
    <w:uiPriority w:val="99"/>
    <w:unhideWhenUsed/>
    <w:rsid w:val="00744037"/>
    <w:pPr>
      <w:spacing w:after="0" w:line="240" w:lineRule="auto"/>
    </w:pPr>
    <w:rPr>
      <w:rFonts w:eastAsiaTheme="minorEastAsia"/>
      <w:sz w:val="24"/>
      <w:szCs w:val="24"/>
      <w:lang w:val="en-AU"/>
    </w:rPr>
  </w:style>
  <w:style w:type="character" w:customStyle="1" w:styleId="FootnoteTextChar">
    <w:name w:val="Footnote Text Char"/>
    <w:basedOn w:val="DefaultParagraphFont"/>
    <w:link w:val="FootnoteText"/>
    <w:uiPriority w:val="99"/>
    <w:rsid w:val="00744037"/>
    <w:rPr>
      <w:rFonts w:eastAsiaTheme="minorEastAsia"/>
      <w:sz w:val="24"/>
      <w:szCs w:val="24"/>
      <w:lang w:val="en-AU"/>
    </w:rPr>
  </w:style>
  <w:style w:type="character" w:styleId="FootnoteReference">
    <w:name w:val="footnote reference"/>
    <w:basedOn w:val="DefaultParagraphFont"/>
    <w:uiPriority w:val="99"/>
    <w:unhideWhenUsed/>
    <w:rsid w:val="00744037"/>
    <w:rPr>
      <w:vertAlign w:val="superscript"/>
    </w:rPr>
  </w:style>
  <w:style w:type="character" w:styleId="Emphasis">
    <w:name w:val="Emphasis"/>
    <w:basedOn w:val="DefaultParagraphFont"/>
    <w:uiPriority w:val="20"/>
    <w:qFormat/>
    <w:rsid w:val="00744037"/>
    <w:rPr>
      <w:i/>
      <w:iCs/>
    </w:rPr>
  </w:style>
  <w:style w:type="paragraph" w:customStyle="1" w:styleId="EndNoteBibliographyTitle">
    <w:name w:val="EndNote Bibliography Title"/>
    <w:basedOn w:val="Normal"/>
    <w:rsid w:val="00D95F70"/>
    <w:pPr>
      <w:spacing w:after="0"/>
      <w:jc w:val="center"/>
    </w:pPr>
    <w:rPr>
      <w:rFonts w:ascii="Calibri" w:hAnsi="Calibri"/>
    </w:rPr>
  </w:style>
  <w:style w:type="paragraph" w:customStyle="1" w:styleId="EndNoteBibliography">
    <w:name w:val="EndNote Bibliography"/>
    <w:basedOn w:val="Normal"/>
    <w:rsid w:val="00D95F70"/>
    <w:pPr>
      <w:spacing w:line="240" w:lineRule="auto"/>
    </w:pPr>
    <w:rPr>
      <w:rFonts w:ascii="Calibri" w:hAnsi="Calibri"/>
    </w:rPr>
  </w:style>
  <w:style w:type="paragraph" w:styleId="NormalWeb">
    <w:name w:val="Normal (Web)"/>
    <w:basedOn w:val="Normal"/>
    <w:uiPriority w:val="99"/>
    <w:semiHidden/>
    <w:unhideWhenUsed/>
    <w:rsid w:val="00F12C8A"/>
    <w:pPr>
      <w:spacing w:before="100" w:beforeAutospacing="1" w:after="100" w:afterAutospacing="1" w:line="240" w:lineRule="auto"/>
    </w:pPr>
    <w:rPr>
      <w:rFonts w:ascii="Times" w:hAnsi="Times" w:cs="Times New Roman"/>
      <w:sz w:val="20"/>
      <w:szCs w:val="20"/>
      <w:lang w:val="en-AU"/>
    </w:rPr>
  </w:style>
  <w:style w:type="paragraph" w:styleId="Footer">
    <w:name w:val="footer"/>
    <w:basedOn w:val="Normal"/>
    <w:link w:val="FooterChar"/>
    <w:uiPriority w:val="99"/>
    <w:unhideWhenUsed/>
    <w:rsid w:val="00452420"/>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2420"/>
  </w:style>
  <w:style w:type="character" w:styleId="PageNumber">
    <w:name w:val="page number"/>
    <w:basedOn w:val="DefaultParagraphFont"/>
    <w:uiPriority w:val="99"/>
    <w:semiHidden/>
    <w:unhideWhenUsed/>
    <w:rsid w:val="00452420"/>
  </w:style>
  <w:style w:type="paragraph" w:styleId="Header">
    <w:name w:val="header"/>
    <w:basedOn w:val="Normal"/>
    <w:link w:val="HeaderChar"/>
    <w:uiPriority w:val="99"/>
    <w:unhideWhenUsed/>
    <w:rsid w:val="00452420"/>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2420"/>
  </w:style>
  <w:style w:type="character" w:customStyle="1" w:styleId="apple-converted-space">
    <w:name w:val="apple-converted-space"/>
    <w:basedOn w:val="DefaultParagraphFont"/>
    <w:rsid w:val="00377BFD"/>
  </w:style>
  <w:style w:type="paragraph" w:customStyle="1" w:styleId="xl63">
    <w:name w:val="xl63"/>
    <w:basedOn w:val="Normal"/>
    <w:rsid w:val="008F2962"/>
    <w:pPr>
      <w:pBdr>
        <w:bottom w:val="single" w:sz="4" w:space="0" w:color="auto"/>
      </w:pBdr>
      <w:spacing w:before="100" w:beforeAutospacing="1" w:after="100" w:afterAutospacing="1" w:line="240" w:lineRule="auto"/>
    </w:pPr>
    <w:rPr>
      <w:rFonts w:ascii="Times" w:hAnsi="Times"/>
      <w:sz w:val="20"/>
      <w:szCs w:val="20"/>
      <w:lang w:val="en-AU"/>
    </w:rPr>
  </w:style>
  <w:style w:type="paragraph" w:customStyle="1" w:styleId="xl64">
    <w:name w:val="xl64"/>
    <w:basedOn w:val="Normal"/>
    <w:rsid w:val="008F2962"/>
    <w:pPr>
      <w:pBdr>
        <w:top w:val="single" w:sz="4" w:space="0" w:color="auto"/>
        <w:bottom w:val="single" w:sz="4" w:space="0" w:color="auto"/>
      </w:pBdr>
      <w:spacing w:before="100" w:beforeAutospacing="1" w:after="100" w:afterAutospacing="1" w:line="240" w:lineRule="auto"/>
    </w:pPr>
    <w:rPr>
      <w:rFonts w:ascii="Times" w:hAnsi="Times"/>
      <w:sz w:val="20"/>
      <w:szCs w:val="20"/>
      <w:lang w:val="en-AU"/>
    </w:rPr>
  </w:style>
  <w:style w:type="paragraph" w:customStyle="1" w:styleId="xl65">
    <w:name w:val="xl65"/>
    <w:basedOn w:val="Normal"/>
    <w:rsid w:val="008F2962"/>
    <w:pPr>
      <w:spacing w:before="100" w:beforeAutospacing="1" w:after="100" w:afterAutospacing="1" w:line="240" w:lineRule="auto"/>
      <w:jc w:val="center"/>
      <w:textAlignment w:val="center"/>
    </w:pPr>
    <w:rPr>
      <w:rFonts w:ascii="Times" w:hAnsi="Times"/>
      <w:sz w:val="20"/>
      <w:szCs w:val="20"/>
      <w:lang w:val="en-AU"/>
    </w:rPr>
  </w:style>
  <w:style w:type="paragraph" w:customStyle="1" w:styleId="xl66">
    <w:name w:val="xl66"/>
    <w:basedOn w:val="Normal"/>
    <w:rsid w:val="008F2962"/>
    <w:pPr>
      <w:spacing w:before="100" w:beforeAutospacing="1" w:after="100" w:afterAutospacing="1" w:line="240" w:lineRule="auto"/>
      <w:jc w:val="center"/>
    </w:pPr>
    <w:rPr>
      <w:rFonts w:ascii="Times" w:hAnsi="Times"/>
      <w:sz w:val="20"/>
      <w:szCs w:val="20"/>
      <w:lang w:val="en-AU"/>
    </w:rPr>
  </w:style>
  <w:style w:type="paragraph" w:customStyle="1" w:styleId="xl67">
    <w:name w:val="xl67"/>
    <w:basedOn w:val="Normal"/>
    <w:rsid w:val="008F2962"/>
    <w:pPr>
      <w:spacing w:before="100" w:beforeAutospacing="1" w:after="100" w:afterAutospacing="1" w:line="240" w:lineRule="auto"/>
      <w:jc w:val="center"/>
    </w:pPr>
    <w:rPr>
      <w:rFonts w:ascii="Times" w:hAnsi="Times"/>
      <w:color w:val="000000"/>
      <w:sz w:val="20"/>
      <w:szCs w:val="20"/>
      <w:lang w:val="en-AU"/>
    </w:rPr>
  </w:style>
  <w:style w:type="paragraph" w:customStyle="1" w:styleId="xl68">
    <w:name w:val="xl68"/>
    <w:basedOn w:val="Normal"/>
    <w:rsid w:val="008F2962"/>
    <w:pPr>
      <w:pBdr>
        <w:bottom w:val="single" w:sz="4" w:space="0" w:color="auto"/>
      </w:pBdr>
      <w:spacing w:before="100" w:beforeAutospacing="1" w:after="100" w:afterAutospacing="1" w:line="240" w:lineRule="auto"/>
      <w:jc w:val="center"/>
      <w:textAlignment w:val="center"/>
    </w:pPr>
    <w:rPr>
      <w:rFonts w:ascii="Times" w:hAnsi="Times"/>
      <w:sz w:val="20"/>
      <w:szCs w:val="20"/>
      <w:lang w:val="en-AU"/>
    </w:rPr>
  </w:style>
  <w:style w:type="paragraph" w:customStyle="1" w:styleId="xl69">
    <w:name w:val="xl69"/>
    <w:basedOn w:val="Normal"/>
    <w:rsid w:val="008F2962"/>
    <w:pPr>
      <w:pBdr>
        <w:bottom w:val="single" w:sz="4" w:space="0" w:color="auto"/>
      </w:pBdr>
      <w:spacing w:before="100" w:beforeAutospacing="1" w:after="100" w:afterAutospacing="1" w:line="240" w:lineRule="auto"/>
      <w:jc w:val="center"/>
    </w:pPr>
    <w:rPr>
      <w:rFonts w:ascii="Times" w:hAnsi="Times"/>
      <w:sz w:val="20"/>
      <w:szCs w:val="20"/>
      <w:lang w:val="en-AU"/>
    </w:rPr>
  </w:style>
  <w:style w:type="paragraph" w:customStyle="1" w:styleId="xl70">
    <w:name w:val="xl70"/>
    <w:basedOn w:val="Normal"/>
    <w:rsid w:val="008F2962"/>
    <w:pPr>
      <w:pBdr>
        <w:top w:val="single" w:sz="4" w:space="0" w:color="auto"/>
      </w:pBdr>
      <w:spacing w:before="100" w:beforeAutospacing="1" w:after="100" w:afterAutospacing="1" w:line="240" w:lineRule="auto"/>
    </w:pPr>
    <w:rPr>
      <w:rFonts w:ascii="Times" w:hAnsi="Times"/>
      <w:sz w:val="20"/>
      <w:szCs w:val="20"/>
      <w:lang w:val="en-AU"/>
    </w:rPr>
  </w:style>
  <w:style w:type="paragraph" w:customStyle="1" w:styleId="xl71">
    <w:name w:val="xl71"/>
    <w:basedOn w:val="Normal"/>
    <w:rsid w:val="008F296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000000"/>
      <w:sz w:val="20"/>
      <w:szCs w:val="20"/>
      <w:lang w:val="en-AU"/>
    </w:rPr>
  </w:style>
  <w:style w:type="paragraph" w:customStyle="1" w:styleId="xl72">
    <w:name w:val="xl72"/>
    <w:basedOn w:val="Normal"/>
    <w:rsid w:val="008F2962"/>
    <w:pPr>
      <w:pBdr>
        <w:top w:val="single" w:sz="4" w:space="0" w:color="auto"/>
      </w:pBdr>
      <w:spacing w:before="100" w:beforeAutospacing="1" w:after="100" w:afterAutospacing="1" w:line="240" w:lineRule="auto"/>
      <w:jc w:val="center"/>
      <w:textAlignment w:val="center"/>
    </w:pPr>
    <w:rPr>
      <w:rFonts w:ascii="Times" w:hAnsi="Times"/>
      <w:sz w:val="20"/>
      <w:szCs w:val="20"/>
      <w:lang w:val="en-AU"/>
    </w:rPr>
  </w:style>
  <w:style w:type="paragraph" w:customStyle="1" w:styleId="xl73">
    <w:name w:val="xl73"/>
    <w:basedOn w:val="Normal"/>
    <w:rsid w:val="008F2962"/>
    <w:pPr>
      <w:pBdr>
        <w:top w:val="single" w:sz="4" w:space="0" w:color="auto"/>
      </w:pBdr>
      <w:spacing w:before="100" w:beforeAutospacing="1" w:after="100" w:afterAutospacing="1" w:line="240" w:lineRule="auto"/>
      <w:jc w:val="center"/>
    </w:pPr>
    <w:rPr>
      <w:rFonts w:ascii="Times" w:hAnsi="Times"/>
      <w:sz w:val="20"/>
      <w:szCs w:val="20"/>
      <w:lang w:val="en-AU"/>
    </w:rPr>
  </w:style>
  <w:style w:type="paragraph" w:customStyle="1" w:styleId="xl74">
    <w:name w:val="xl74"/>
    <w:basedOn w:val="Normal"/>
    <w:rsid w:val="008F2962"/>
    <w:pPr>
      <w:pBdr>
        <w:top w:val="single" w:sz="4" w:space="0" w:color="auto"/>
      </w:pBdr>
      <w:spacing w:before="100" w:beforeAutospacing="1" w:after="100" w:afterAutospacing="1" w:line="240" w:lineRule="auto"/>
      <w:jc w:val="center"/>
    </w:pPr>
    <w:rPr>
      <w:rFonts w:ascii="Times" w:hAnsi="Times"/>
      <w:color w:val="000000"/>
      <w:sz w:val="20"/>
      <w:szCs w:val="20"/>
      <w:lang w:val="en-AU"/>
    </w:rPr>
  </w:style>
  <w:style w:type="paragraph" w:customStyle="1" w:styleId="xl75">
    <w:name w:val="xl75"/>
    <w:basedOn w:val="Normal"/>
    <w:rsid w:val="008F2962"/>
    <w:pPr>
      <w:pBdr>
        <w:bottom w:val="single" w:sz="4" w:space="0" w:color="auto"/>
      </w:pBdr>
      <w:spacing w:before="100" w:beforeAutospacing="1" w:after="100" w:afterAutospacing="1" w:line="240" w:lineRule="auto"/>
      <w:jc w:val="center"/>
    </w:pPr>
    <w:rPr>
      <w:rFonts w:ascii="Times" w:hAnsi="Times"/>
      <w:color w:val="000000"/>
      <w:sz w:val="20"/>
      <w:szCs w:val="20"/>
      <w:lang w:val="en-AU"/>
    </w:rPr>
  </w:style>
  <w:style w:type="character" w:styleId="PlaceholderText">
    <w:name w:val="Placeholder Text"/>
    <w:basedOn w:val="DefaultParagraphFont"/>
    <w:uiPriority w:val="99"/>
    <w:semiHidden/>
    <w:rsid w:val="00564F0E"/>
    <w:rPr>
      <w:color w:val="808080"/>
    </w:rPr>
  </w:style>
  <w:style w:type="character" w:styleId="CommentReference">
    <w:name w:val="annotation reference"/>
    <w:basedOn w:val="DefaultParagraphFont"/>
    <w:uiPriority w:val="99"/>
    <w:semiHidden/>
    <w:unhideWhenUsed/>
    <w:rsid w:val="001D0E3D"/>
    <w:rPr>
      <w:sz w:val="16"/>
      <w:szCs w:val="16"/>
    </w:rPr>
  </w:style>
  <w:style w:type="paragraph" w:styleId="CommentText">
    <w:name w:val="annotation text"/>
    <w:basedOn w:val="Normal"/>
    <w:link w:val="CommentTextChar"/>
    <w:uiPriority w:val="99"/>
    <w:semiHidden/>
    <w:unhideWhenUsed/>
    <w:rsid w:val="001D0E3D"/>
    <w:pPr>
      <w:spacing w:line="240" w:lineRule="auto"/>
    </w:pPr>
    <w:rPr>
      <w:sz w:val="20"/>
      <w:szCs w:val="20"/>
    </w:rPr>
  </w:style>
  <w:style w:type="character" w:customStyle="1" w:styleId="CommentTextChar">
    <w:name w:val="Comment Text Char"/>
    <w:basedOn w:val="DefaultParagraphFont"/>
    <w:link w:val="CommentText"/>
    <w:uiPriority w:val="99"/>
    <w:semiHidden/>
    <w:rsid w:val="001D0E3D"/>
    <w:rPr>
      <w:sz w:val="20"/>
      <w:szCs w:val="20"/>
    </w:rPr>
  </w:style>
  <w:style w:type="paragraph" w:styleId="CommentSubject">
    <w:name w:val="annotation subject"/>
    <w:basedOn w:val="CommentText"/>
    <w:next w:val="CommentText"/>
    <w:link w:val="CommentSubjectChar"/>
    <w:uiPriority w:val="99"/>
    <w:semiHidden/>
    <w:unhideWhenUsed/>
    <w:rsid w:val="001D0E3D"/>
    <w:rPr>
      <w:b/>
      <w:bCs/>
    </w:rPr>
  </w:style>
  <w:style w:type="character" w:customStyle="1" w:styleId="CommentSubjectChar">
    <w:name w:val="Comment Subject Char"/>
    <w:basedOn w:val="CommentTextChar"/>
    <w:link w:val="CommentSubject"/>
    <w:uiPriority w:val="99"/>
    <w:semiHidden/>
    <w:rsid w:val="001D0E3D"/>
    <w:rPr>
      <w:b/>
      <w:bCs/>
      <w:sz w:val="20"/>
      <w:szCs w:val="20"/>
    </w:rPr>
  </w:style>
  <w:style w:type="paragraph" w:styleId="Revision">
    <w:name w:val="Revision"/>
    <w:hidden/>
    <w:uiPriority w:val="99"/>
    <w:semiHidden/>
    <w:rsid w:val="00ED0D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8485">
      <w:bodyDiv w:val="1"/>
      <w:marLeft w:val="0"/>
      <w:marRight w:val="0"/>
      <w:marTop w:val="0"/>
      <w:marBottom w:val="0"/>
      <w:divBdr>
        <w:top w:val="none" w:sz="0" w:space="0" w:color="auto"/>
        <w:left w:val="none" w:sz="0" w:space="0" w:color="auto"/>
        <w:bottom w:val="none" w:sz="0" w:space="0" w:color="auto"/>
        <w:right w:val="none" w:sz="0" w:space="0" w:color="auto"/>
      </w:divBdr>
    </w:div>
    <w:div w:id="220558233">
      <w:bodyDiv w:val="1"/>
      <w:marLeft w:val="0"/>
      <w:marRight w:val="0"/>
      <w:marTop w:val="0"/>
      <w:marBottom w:val="0"/>
      <w:divBdr>
        <w:top w:val="none" w:sz="0" w:space="0" w:color="auto"/>
        <w:left w:val="none" w:sz="0" w:space="0" w:color="auto"/>
        <w:bottom w:val="none" w:sz="0" w:space="0" w:color="auto"/>
        <w:right w:val="none" w:sz="0" w:space="0" w:color="auto"/>
      </w:divBdr>
    </w:div>
    <w:div w:id="243757764">
      <w:bodyDiv w:val="1"/>
      <w:marLeft w:val="0"/>
      <w:marRight w:val="0"/>
      <w:marTop w:val="0"/>
      <w:marBottom w:val="0"/>
      <w:divBdr>
        <w:top w:val="none" w:sz="0" w:space="0" w:color="auto"/>
        <w:left w:val="none" w:sz="0" w:space="0" w:color="auto"/>
        <w:bottom w:val="none" w:sz="0" w:space="0" w:color="auto"/>
        <w:right w:val="none" w:sz="0" w:space="0" w:color="auto"/>
      </w:divBdr>
    </w:div>
    <w:div w:id="345406803">
      <w:bodyDiv w:val="1"/>
      <w:marLeft w:val="0"/>
      <w:marRight w:val="0"/>
      <w:marTop w:val="0"/>
      <w:marBottom w:val="0"/>
      <w:divBdr>
        <w:top w:val="none" w:sz="0" w:space="0" w:color="auto"/>
        <w:left w:val="none" w:sz="0" w:space="0" w:color="auto"/>
        <w:bottom w:val="none" w:sz="0" w:space="0" w:color="auto"/>
        <w:right w:val="none" w:sz="0" w:space="0" w:color="auto"/>
      </w:divBdr>
    </w:div>
    <w:div w:id="412750068">
      <w:bodyDiv w:val="1"/>
      <w:marLeft w:val="0"/>
      <w:marRight w:val="0"/>
      <w:marTop w:val="0"/>
      <w:marBottom w:val="0"/>
      <w:divBdr>
        <w:top w:val="none" w:sz="0" w:space="0" w:color="auto"/>
        <w:left w:val="none" w:sz="0" w:space="0" w:color="auto"/>
        <w:bottom w:val="none" w:sz="0" w:space="0" w:color="auto"/>
        <w:right w:val="none" w:sz="0" w:space="0" w:color="auto"/>
      </w:divBdr>
    </w:div>
    <w:div w:id="415828462">
      <w:bodyDiv w:val="1"/>
      <w:marLeft w:val="0"/>
      <w:marRight w:val="0"/>
      <w:marTop w:val="0"/>
      <w:marBottom w:val="0"/>
      <w:divBdr>
        <w:top w:val="none" w:sz="0" w:space="0" w:color="auto"/>
        <w:left w:val="none" w:sz="0" w:space="0" w:color="auto"/>
        <w:bottom w:val="none" w:sz="0" w:space="0" w:color="auto"/>
        <w:right w:val="none" w:sz="0" w:space="0" w:color="auto"/>
      </w:divBdr>
    </w:div>
    <w:div w:id="561447825">
      <w:bodyDiv w:val="1"/>
      <w:marLeft w:val="0"/>
      <w:marRight w:val="0"/>
      <w:marTop w:val="0"/>
      <w:marBottom w:val="0"/>
      <w:divBdr>
        <w:top w:val="none" w:sz="0" w:space="0" w:color="auto"/>
        <w:left w:val="none" w:sz="0" w:space="0" w:color="auto"/>
        <w:bottom w:val="none" w:sz="0" w:space="0" w:color="auto"/>
        <w:right w:val="none" w:sz="0" w:space="0" w:color="auto"/>
      </w:divBdr>
    </w:div>
    <w:div w:id="691805865">
      <w:bodyDiv w:val="1"/>
      <w:marLeft w:val="0"/>
      <w:marRight w:val="0"/>
      <w:marTop w:val="0"/>
      <w:marBottom w:val="0"/>
      <w:divBdr>
        <w:top w:val="none" w:sz="0" w:space="0" w:color="auto"/>
        <w:left w:val="none" w:sz="0" w:space="0" w:color="auto"/>
        <w:bottom w:val="none" w:sz="0" w:space="0" w:color="auto"/>
        <w:right w:val="none" w:sz="0" w:space="0" w:color="auto"/>
      </w:divBdr>
    </w:div>
    <w:div w:id="808479757">
      <w:bodyDiv w:val="1"/>
      <w:marLeft w:val="0"/>
      <w:marRight w:val="0"/>
      <w:marTop w:val="0"/>
      <w:marBottom w:val="0"/>
      <w:divBdr>
        <w:top w:val="none" w:sz="0" w:space="0" w:color="auto"/>
        <w:left w:val="none" w:sz="0" w:space="0" w:color="auto"/>
        <w:bottom w:val="none" w:sz="0" w:space="0" w:color="auto"/>
        <w:right w:val="none" w:sz="0" w:space="0" w:color="auto"/>
      </w:divBdr>
    </w:div>
    <w:div w:id="849641275">
      <w:bodyDiv w:val="1"/>
      <w:marLeft w:val="0"/>
      <w:marRight w:val="0"/>
      <w:marTop w:val="0"/>
      <w:marBottom w:val="0"/>
      <w:divBdr>
        <w:top w:val="none" w:sz="0" w:space="0" w:color="auto"/>
        <w:left w:val="none" w:sz="0" w:space="0" w:color="auto"/>
        <w:bottom w:val="none" w:sz="0" w:space="0" w:color="auto"/>
        <w:right w:val="none" w:sz="0" w:space="0" w:color="auto"/>
      </w:divBdr>
    </w:div>
    <w:div w:id="852887546">
      <w:bodyDiv w:val="1"/>
      <w:marLeft w:val="0"/>
      <w:marRight w:val="0"/>
      <w:marTop w:val="0"/>
      <w:marBottom w:val="0"/>
      <w:divBdr>
        <w:top w:val="none" w:sz="0" w:space="0" w:color="auto"/>
        <w:left w:val="none" w:sz="0" w:space="0" w:color="auto"/>
        <w:bottom w:val="none" w:sz="0" w:space="0" w:color="auto"/>
        <w:right w:val="none" w:sz="0" w:space="0" w:color="auto"/>
      </w:divBdr>
    </w:div>
    <w:div w:id="944505632">
      <w:bodyDiv w:val="1"/>
      <w:marLeft w:val="0"/>
      <w:marRight w:val="0"/>
      <w:marTop w:val="0"/>
      <w:marBottom w:val="0"/>
      <w:divBdr>
        <w:top w:val="none" w:sz="0" w:space="0" w:color="auto"/>
        <w:left w:val="none" w:sz="0" w:space="0" w:color="auto"/>
        <w:bottom w:val="none" w:sz="0" w:space="0" w:color="auto"/>
        <w:right w:val="none" w:sz="0" w:space="0" w:color="auto"/>
      </w:divBdr>
    </w:div>
    <w:div w:id="1034311475">
      <w:bodyDiv w:val="1"/>
      <w:marLeft w:val="0"/>
      <w:marRight w:val="0"/>
      <w:marTop w:val="0"/>
      <w:marBottom w:val="0"/>
      <w:divBdr>
        <w:top w:val="none" w:sz="0" w:space="0" w:color="auto"/>
        <w:left w:val="none" w:sz="0" w:space="0" w:color="auto"/>
        <w:bottom w:val="none" w:sz="0" w:space="0" w:color="auto"/>
        <w:right w:val="none" w:sz="0" w:space="0" w:color="auto"/>
      </w:divBdr>
    </w:div>
    <w:div w:id="1256287001">
      <w:bodyDiv w:val="1"/>
      <w:marLeft w:val="0"/>
      <w:marRight w:val="0"/>
      <w:marTop w:val="0"/>
      <w:marBottom w:val="0"/>
      <w:divBdr>
        <w:top w:val="none" w:sz="0" w:space="0" w:color="auto"/>
        <w:left w:val="none" w:sz="0" w:space="0" w:color="auto"/>
        <w:bottom w:val="none" w:sz="0" w:space="0" w:color="auto"/>
        <w:right w:val="none" w:sz="0" w:space="0" w:color="auto"/>
      </w:divBdr>
    </w:div>
    <w:div w:id="1280721085">
      <w:bodyDiv w:val="1"/>
      <w:marLeft w:val="0"/>
      <w:marRight w:val="0"/>
      <w:marTop w:val="0"/>
      <w:marBottom w:val="0"/>
      <w:divBdr>
        <w:top w:val="none" w:sz="0" w:space="0" w:color="auto"/>
        <w:left w:val="none" w:sz="0" w:space="0" w:color="auto"/>
        <w:bottom w:val="none" w:sz="0" w:space="0" w:color="auto"/>
        <w:right w:val="none" w:sz="0" w:space="0" w:color="auto"/>
      </w:divBdr>
    </w:div>
    <w:div w:id="1574509271">
      <w:bodyDiv w:val="1"/>
      <w:marLeft w:val="0"/>
      <w:marRight w:val="0"/>
      <w:marTop w:val="0"/>
      <w:marBottom w:val="0"/>
      <w:divBdr>
        <w:top w:val="none" w:sz="0" w:space="0" w:color="auto"/>
        <w:left w:val="none" w:sz="0" w:space="0" w:color="auto"/>
        <w:bottom w:val="none" w:sz="0" w:space="0" w:color="auto"/>
        <w:right w:val="none" w:sz="0" w:space="0" w:color="auto"/>
      </w:divBdr>
    </w:div>
    <w:div w:id="1755780647">
      <w:bodyDiv w:val="1"/>
      <w:marLeft w:val="0"/>
      <w:marRight w:val="0"/>
      <w:marTop w:val="0"/>
      <w:marBottom w:val="0"/>
      <w:divBdr>
        <w:top w:val="none" w:sz="0" w:space="0" w:color="auto"/>
        <w:left w:val="none" w:sz="0" w:space="0" w:color="auto"/>
        <w:bottom w:val="none" w:sz="0" w:space="0" w:color="auto"/>
        <w:right w:val="none" w:sz="0" w:space="0" w:color="auto"/>
      </w:divBdr>
    </w:div>
    <w:div w:id="1838157186">
      <w:bodyDiv w:val="1"/>
      <w:marLeft w:val="0"/>
      <w:marRight w:val="0"/>
      <w:marTop w:val="0"/>
      <w:marBottom w:val="0"/>
      <w:divBdr>
        <w:top w:val="none" w:sz="0" w:space="0" w:color="auto"/>
        <w:left w:val="none" w:sz="0" w:space="0" w:color="auto"/>
        <w:bottom w:val="none" w:sz="0" w:space="0" w:color="auto"/>
        <w:right w:val="none" w:sz="0" w:space="0" w:color="auto"/>
      </w:divBdr>
    </w:div>
    <w:div w:id="184864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6E656-FB8B-4704-B7B2-EEEFD1EEF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3362</Words>
  <Characters>19168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Colorado State University</Company>
  <LinksUpToDate>false</LinksUpToDate>
  <CharactersWithSpaces>22486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Leister,Amanda</dc:creator>
  <cp:lastModifiedBy>Countryman,Amanda</cp:lastModifiedBy>
  <cp:revision>2</cp:revision>
  <cp:lastPrinted>2017-11-06T22:26:00Z</cp:lastPrinted>
  <dcterms:created xsi:type="dcterms:W3CDTF">2018-04-03T00:11:00Z</dcterms:created>
  <dcterms:modified xsi:type="dcterms:W3CDTF">2018-04-03T00:11:00Z</dcterms:modified>
</cp:coreProperties>
</file>